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1C85" w14:textId="54B5203B" w:rsidR="00174636" w:rsidRPr="00174636" w:rsidRDefault="00174636" w:rsidP="00174636">
      <w:pPr>
        <w:spacing w:after="0" w:line="240" w:lineRule="auto"/>
        <w:jc w:val="center"/>
        <w:rPr>
          <w:rFonts w:ascii="Arial Narrow" w:hAnsi="Arial Narrow"/>
          <w:b/>
          <w:color w:val="4BACC6" w:themeColor="accent5"/>
          <w:sz w:val="72"/>
          <w:szCs w:val="40"/>
        </w:rPr>
      </w:pPr>
    </w:p>
    <w:p w14:paraId="2EBAD1B1" w14:textId="77777777" w:rsidR="00174636" w:rsidRDefault="00174636" w:rsidP="00174636">
      <w:pPr>
        <w:spacing w:after="0" w:line="240" w:lineRule="auto"/>
        <w:jc w:val="center"/>
        <w:rPr>
          <w:noProof/>
          <w:color w:val="000000"/>
        </w:rPr>
      </w:pPr>
    </w:p>
    <w:p w14:paraId="500B2FB1" w14:textId="3AAAACF6" w:rsidR="00174636" w:rsidRDefault="00174636" w:rsidP="00174636">
      <w:pPr>
        <w:spacing w:after="0" w:line="240" w:lineRule="auto"/>
        <w:jc w:val="center"/>
        <w:rPr>
          <w:rFonts w:ascii="Arial Narrow" w:hAnsi="Arial Narrow"/>
          <w:b/>
          <w:color w:val="31849B" w:themeColor="accent5" w:themeShade="BF"/>
          <w:sz w:val="96"/>
          <w:szCs w:val="40"/>
        </w:rPr>
      </w:pPr>
      <w:r w:rsidRPr="00E90E59">
        <w:rPr>
          <w:noProof/>
          <w:color w:val="000000"/>
        </w:rPr>
        <w:drawing>
          <wp:anchor distT="0" distB="0" distL="114300" distR="114300" simplePos="0" relativeHeight="251672576" behindDoc="1" locked="0" layoutInCell="1" allowOverlap="1" wp14:anchorId="136C09CF" wp14:editId="6441F19B">
            <wp:simplePos x="0" y="0"/>
            <wp:positionH relativeFrom="column">
              <wp:posOffset>-2328</wp:posOffset>
            </wp:positionH>
            <wp:positionV relativeFrom="paragraph">
              <wp:posOffset>19473</wp:posOffset>
            </wp:positionV>
            <wp:extent cx="5956935" cy="6456045"/>
            <wp:effectExtent l="0" t="0" r="5715" b="1905"/>
            <wp:wrapNone/>
            <wp:docPr id="10" name="Obrázok 10" descr="Kopa rýchlych poznámok a ceruz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ok 10" descr="Kopa rýchlych poznámok a ceruzky"/>
                    <pic:cNvPicPr>
                      <a:picLocks noChangeAspect="1" noChangeArrowheads="1"/>
                    </pic:cNvPicPr>
                  </pic:nvPicPr>
                  <pic:blipFill>
                    <a:blip r:embed="rId8" cstate="print">
                      <a:extLst>
                        <a:ext uri="{28A0092B-C50C-407E-A947-70E740481C1C}">
                          <a14:useLocalDpi xmlns:a14="http://schemas.microsoft.com/office/drawing/2010/main" val="0"/>
                        </a:ext>
                      </a:extLst>
                    </a:blip>
                    <a:srcRect l="19209" r="19209"/>
                    <a:stretch>
                      <a:fillRect/>
                    </a:stretch>
                  </pic:blipFill>
                  <pic:spPr bwMode="auto">
                    <a:xfrm>
                      <a:off x="0" y="0"/>
                      <a:ext cx="5956935" cy="6456045"/>
                    </a:xfrm>
                    <a:prstGeom prst="rect">
                      <a:avLst/>
                    </a:prstGeom>
                    <a:noFill/>
                    <a:ln>
                      <a:noFill/>
                    </a:ln>
                    <a:extLst>
                      <a:ext uri="{53640926-AAD7-44D8-BBD7-CCE9431645EC}">
                        <a14:shadowObscured xmlns:a14="http://schemas.microsoft.com/office/drawing/2010/main"/>
                      </a:ext>
                    </a:extLst>
                  </pic:spPr>
                </pic:pic>
              </a:graphicData>
            </a:graphic>
          </wp:anchor>
        </w:drawing>
      </w:r>
      <w:r w:rsidR="00671D64">
        <w:rPr>
          <w:rFonts w:ascii="Arial Narrow" w:hAnsi="Arial Narrow"/>
          <w:b/>
          <w:color w:val="31849B" w:themeColor="accent5" w:themeShade="BF"/>
          <w:sz w:val="96"/>
          <w:szCs w:val="40"/>
        </w:rPr>
        <w:t xml:space="preserve">Program rozvoja </w:t>
      </w:r>
      <w:r w:rsidR="00FC7CBB">
        <w:rPr>
          <w:rFonts w:ascii="Arial Narrow" w:hAnsi="Arial Narrow"/>
          <w:b/>
          <w:color w:val="31849B" w:themeColor="accent5" w:themeShade="BF"/>
          <w:sz w:val="96"/>
          <w:szCs w:val="40"/>
        </w:rPr>
        <w:t xml:space="preserve">obce </w:t>
      </w:r>
      <w:r w:rsidR="00E837CF">
        <w:rPr>
          <w:rFonts w:ascii="Arial Narrow" w:hAnsi="Arial Narrow"/>
          <w:b/>
          <w:color w:val="31849B" w:themeColor="accent5" w:themeShade="BF"/>
          <w:sz w:val="96"/>
          <w:szCs w:val="40"/>
        </w:rPr>
        <w:t>S</w:t>
      </w:r>
      <w:r w:rsidR="00373590">
        <w:rPr>
          <w:rFonts w:ascii="Arial Narrow" w:hAnsi="Arial Narrow"/>
          <w:b/>
          <w:color w:val="31849B" w:themeColor="accent5" w:themeShade="BF"/>
          <w:sz w:val="96"/>
          <w:szCs w:val="40"/>
        </w:rPr>
        <w:t>klabinský Podzámok</w:t>
      </w:r>
      <w:r w:rsidRPr="00174636">
        <w:rPr>
          <w:rFonts w:ascii="Arial Narrow" w:hAnsi="Arial Narrow"/>
          <w:b/>
          <w:color w:val="31849B" w:themeColor="accent5" w:themeShade="BF"/>
          <w:sz w:val="96"/>
          <w:szCs w:val="40"/>
        </w:rPr>
        <w:t xml:space="preserve"> </w:t>
      </w:r>
    </w:p>
    <w:p w14:paraId="58318293" w14:textId="32070A19" w:rsidR="00174636" w:rsidRPr="00174636" w:rsidRDefault="00174636" w:rsidP="00174636">
      <w:pPr>
        <w:spacing w:after="0" w:line="240" w:lineRule="auto"/>
        <w:jc w:val="center"/>
        <w:rPr>
          <w:rFonts w:ascii="Arial Narrow" w:hAnsi="Arial Narrow"/>
          <w:b/>
          <w:color w:val="31849B" w:themeColor="accent5" w:themeShade="BF"/>
          <w:sz w:val="96"/>
          <w:szCs w:val="40"/>
        </w:rPr>
      </w:pPr>
      <w:r w:rsidRPr="00174636">
        <w:rPr>
          <w:rFonts w:ascii="Arial Narrow" w:hAnsi="Arial Narrow"/>
          <w:b/>
          <w:color w:val="31849B" w:themeColor="accent5" w:themeShade="BF"/>
          <w:sz w:val="96"/>
          <w:szCs w:val="40"/>
        </w:rPr>
        <w:t>na roky 202</w:t>
      </w:r>
      <w:r w:rsidR="008C4E67">
        <w:rPr>
          <w:rFonts w:ascii="Arial Narrow" w:hAnsi="Arial Narrow"/>
          <w:b/>
          <w:color w:val="31849B" w:themeColor="accent5" w:themeShade="BF"/>
          <w:sz w:val="96"/>
          <w:szCs w:val="40"/>
        </w:rPr>
        <w:t>5</w:t>
      </w:r>
      <w:r w:rsidRPr="00174636">
        <w:rPr>
          <w:rFonts w:ascii="Arial Narrow" w:hAnsi="Arial Narrow"/>
          <w:b/>
          <w:color w:val="31849B" w:themeColor="accent5" w:themeShade="BF"/>
          <w:sz w:val="96"/>
          <w:szCs w:val="40"/>
        </w:rPr>
        <w:t xml:space="preserve"> – 203</w:t>
      </w:r>
      <w:r w:rsidR="008C4E67">
        <w:rPr>
          <w:rFonts w:ascii="Arial Narrow" w:hAnsi="Arial Narrow"/>
          <w:b/>
          <w:color w:val="31849B" w:themeColor="accent5" w:themeShade="BF"/>
          <w:sz w:val="96"/>
          <w:szCs w:val="40"/>
        </w:rPr>
        <w:t>2</w:t>
      </w:r>
    </w:p>
    <w:p w14:paraId="7E6B231B" w14:textId="77777777" w:rsidR="00E90E59" w:rsidRDefault="00E90E59" w:rsidP="002A4475">
      <w:pPr>
        <w:autoSpaceDE w:val="0"/>
        <w:autoSpaceDN w:val="0"/>
        <w:adjustRightInd w:val="0"/>
        <w:jc w:val="both"/>
        <w:rPr>
          <w:noProof/>
          <w:color w:val="000000"/>
        </w:rPr>
      </w:pPr>
    </w:p>
    <w:p w14:paraId="6F2EBD9D" w14:textId="77777777" w:rsidR="002A4475" w:rsidRDefault="002A4475" w:rsidP="002A4475">
      <w:pPr>
        <w:autoSpaceDE w:val="0"/>
        <w:autoSpaceDN w:val="0"/>
        <w:adjustRightInd w:val="0"/>
        <w:jc w:val="both"/>
        <w:rPr>
          <w:color w:val="000000"/>
          <w:highlight w:val="red"/>
        </w:rPr>
      </w:pPr>
    </w:p>
    <w:p w14:paraId="6F2D2525" w14:textId="77777777" w:rsidR="002A4475" w:rsidRDefault="002A4475" w:rsidP="002A4475">
      <w:pPr>
        <w:autoSpaceDE w:val="0"/>
        <w:autoSpaceDN w:val="0"/>
        <w:adjustRightInd w:val="0"/>
        <w:jc w:val="both"/>
        <w:rPr>
          <w:color w:val="000000"/>
          <w:highlight w:val="red"/>
        </w:rPr>
      </w:pPr>
    </w:p>
    <w:p w14:paraId="31F6F90C" w14:textId="77777777" w:rsidR="002A4475" w:rsidRDefault="002A4475" w:rsidP="002A4475">
      <w:pPr>
        <w:autoSpaceDE w:val="0"/>
        <w:autoSpaceDN w:val="0"/>
        <w:adjustRightInd w:val="0"/>
        <w:jc w:val="both"/>
        <w:rPr>
          <w:color w:val="000000"/>
          <w:highlight w:val="red"/>
        </w:rPr>
      </w:pPr>
    </w:p>
    <w:p w14:paraId="6ABD1DE5" w14:textId="77777777" w:rsidR="00174636" w:rsidRDefault="00174636" w:rsidP="000638A2">
      <w:pPr>
        <w:spacing w:after="0" w:line="240" w:lineRule="auto"/>
        <w:jc w:val="center"/>
        <w:rPr>
          <w:rFonts w:ascii="Arial Narrow" w:hAnsi="Arial Narrow"/>
          <w:b/>
          <w:color w:val="4BACC6" w:themeColor="accent5"/>
          <w:sz w:val="96"/>
          <w:szCs w:val="40"/>
        </w:rPr>
      </w:pPr>
    </w:p>
    <w:p w14:paraId="7430C08A" w14:textId="77777777" w:rsidR="00174636" w:rsidRDefault="00174636" w:rsidP="000638A2">
      <w:pPr>
        <w:spacing w:after="0" w:line="240" w:lineRule="auto"/>
        <w:jc w:val="center"/>
        <w:rPr>
          <w:rFonts w:ascii="Arial Narrow" w:hAnsi="Arial Narrow"/>
          <w:b/>
          <w:color w:val="4BACC6" w:themeColor="accent5"/>
          <w:sz w:val="96"/>
          <w:szCs w:val="40"/>
        </w:rPr>
      </w:pPr>
    </w:p>
    <w:p w14:paraId="0D5772FC" w14:textId="77777777" w:rsidR="00174636" w:rsidRDefault="00174636" w:rsidP="000638A2">
      <w:pPr>
        <w:spacing w:after="0" w:line="240" w:lineRule="auto"/>
        <w:jc w:val="center"/>
        <w:rPr>
          <w:rFonts w:ascii="Arial Narrow" w:hAnsi="Arial Narrow"/>
          <w:b/>
          <w:color w:val="4BACC6" w:themeColor="accent5"/>
          <w:sz w:val="96"/>
          <w:szCs w:val="40"/>
        </w:rPr>
      </w:pPr>
    </w:p>
    <w:p w14:paraId="6EE2E2F8" w14:textId="77777777" w:rsidR="00174636" w:rsidRDefault="00174636" w:rsidP="000638A2">
      <w:pPr>
        <w:spacing w:after="0" w:line="240" w:lineRule="auto"/>
        <w:jc w:val="center"/>
        <w:rPr>
          <w:rFonts w:ascii="Arial Narrow" w:hAnsi="Arial Narrow"/>
          <w:b/>
          <w:color w:val="4BACC6" w:themeColor="accent5"/>
          <w:sz w:val="96"/>
          <w:szCs w:val="40"/>
        </w:rPr>
      </w:pPr>
    </w:p>
    <w:p w14:paraId="112A317E" w14:textId="77777777" w:rsidR="00174636" w:rsidRDefault="00174636" w:rsidP="00FA0909">
      <w:pPr>
        <w:autoSpaceDE w:val="0"/>
        <w:autoSpaceDN w:val="0"/>
        <w:adjustRightInd w:val="0"/>
        <w:spacing w:after="0"/>
        <w:jc w:val="both"/>
        <w:rPr>
          <w:rFonts w:ascii="Arial Narrow" w:hAnsi="Arial Narrow"/>
          <w:b/>
          <w:color w:val="4BACC6" w:themeColor="accent5"/>
          <w:sz w:val="40"/>
          <w:szCs w:val="40"/>
        </w:rPr>
      </w:pPr>
    </w:p>
    <w:p w14:paraId="1AB969BF" w14:textId="77777777" w:rsidR="00AD5090" w:rsidRDefault="00AD5090" w:rsidP="00FA0909">
      <w:pPr>
        <w:autoSpaceDE w:val="0"/>
        <w:autoSpaceDN w:val="0"/>
        <w:adjustRightInd w:val="0"/>
        <w:spacing w:after="0"/>
        <w:jc w:val="both"/>
        <w:rPr>
          <w:rFonts w:ascii="Arial Narrow" w:hAnsi="Arial Narrow"/>
          <w:b/>
          <w:color w:val="4BACC6" w:themeColor="accent5"/>
          <w:sz w:val="40"/>
          <w:szCs w:val="40"/>
        </w:rPr>
      </w:pPr>
    </w:p>
    <w:p w14:paraId="74AFAFA0" w14:textId="77777777" w:rsidR="00FC7CBB" w:rsidRDefault="00FC7CBB" w:rsidP="00FA0909">
      <w:pPr>
        <w:autoSpaceDE w:val="0"/>
        <w:autoSpaceDN w:val="0"/>
        <w:adjustRightInd w:val="0"/>
        <w:spacing w:after="0"/>
        <w:jc w:val="both"/>
        <w:rPr>
          <w:rFonts w:ascii="Arial Narrow" w:hAnsi="Arial Narrow"/>
          <w:b/>
          <w:color w:val="4BACC6" w:themeColor="accent5"/>
          <w:sz w:val="40"/>
          <w:szCs w:val="40"/>
        </w:rPr>
      </w:pPr>
    </w:p>
    <w:p w14:paraId="06C730CD" w14:textId="77777777" w:rsidR="00FC7CBB" w:rsidRDefault="00FC7CBB" w:rsidP="00174636">
      <w:pPr>
        <w:autoSpaceDE w:val="0"/>
        <w:autoSpaceDN w:val="0"/>
        <w:adjustRightInd w:val="0"/>
        <w:spacing w:after="0"/>
        <w:jc w:val="center"/>
        <w:rPr>
          <w:rFonts w:ascii="Arial Narrow" w:hAnsi="Arial Narrow"/>
          <w:color w:val="31849B" w:themeColor="accent5" w:themeShade="BF"/>
          <w:sz w:val="24"/>
          <w:szCs w:val="40"/>
        </w:rPr>
      </w:pPr>
    </w:p>
    <w:p w14:paraId="58D374B9" w14:textId="77777777" w:rsidR="00FC7CBB" w:rsidRDefault="00FC7CBB" w:rsidP="00174636">
      <w:pPr>
        <w:autoSpaceDE w:val="0"/>
        <w:autoSpaceDN w:val="0"/>
        <w:adjustRightInd w:val="0"/>
        <w:spacing w:after="0"/>
        <w:jc w:val="center"/>
        <w:rPr>
          <w:rFonts w:ascii="Arial Narrow" w:hAnsi="Arial Narrow"/>
          <w:color w:val="31849B" w:themeColor="accent5" w:themeShade="BF"/>
          <w:sz w:val="24"/>
          <w:szCs w:val="40"/>
        </w:rPr>
      </w:pPr>
    </w:p>
    <w:p w14:paraId="647082BB" w14:textId="77777777" w:rsidR="00FC7CBB" w:rsidRPr="00174636" w:rsidRDefault="00FC7CBB" w:rsidP="00174636">
      <w:pPr>
        <w:autoSpaceDE w:val="0"/>
        <w:autoSpaceDN w:val="0"/>
        <w:adjustRightInd w:val="0"/>
        <w:spacing w:after="0"/>
        <w:jc w:val="center"/>
        <w:rPr>
          <w:rFonts w:ascii="Arial Narrow" w:hAnsi="Arial Narrow"/>
          <w:color w:val="31849B" w:themeColor="accent5" w:themeShade="BF"/>
          <w:sz w:val="24"/>
          <w:szCs w:val="40"/>
        </w:rPr>
      </w:pPr>
    </w:p>
    <w:p w14:paraId="751D7B20" w14:textId="77777777" w:rsidR="00F4223E" w:rsidRPr="003B04C5" w:rsidRDefault="00F4223E" w:rsidP="00FA0909">
      <w:pPr>
        <w:autoSpaceDE w:val="0"/>
        <w:autoSpaceDN w:val="0"/>
        <w:adjustRightInd w:val="0"/>
        <w:spacing w:after="0"/>
        <w:jc w:val="both"/>
        <w:rPr>
          <w:rFonts w:ascii="Arial Narrow" w:hAnsi="Arial Narrow"/>
          <w:b/>
          <w:color w:val="000000"/>
        </w:rPr>
      </w:pPr>
    </w:p>
    <w:tbl>
      <w:tblPr>
        <w:tblStyle w:val="Mriekatabuky"/>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36"/>
        <w:gridCol w:w="5352"/>
      </w:tblGrid>
      <w:tr w:rsidR="00214C0A" w:rsidRPr="003B04C5" w14:paraId="0E950CFA" w14:textId="77777777" w:rsidTr="00214C0A">
        <w:tc>
          <w:tcPr>
            <w:tcW w:w="9288" w:type="dxa"/>
            <w:gridSpan w:val="2"/>
            <w:shd w:val="clear" w:color="auto" w:fill="D9D9D9" w:themeFill="background1" w:themeFillShade="D9"/>
          </w:tcPr>
          <w:p w14:paraId="070965DA" w14:textId="77777777" w:rsidR="00214C0A" w:rsidRPr="003B04C5" w:rsidRDefault="00214C0A" w:rsidP="00062D1A">
            <w:pPr>
              <w:spacing w:after="0"/>
              <w:rPr>
                <w:rFonts w:ascii="Arial Narrow" w:hAnsi="Arial Narrow"/>
                <w:b/>
              </w:rPr>
            </w:pPr>
            <w:r w:rsidRPr="003B04C5">
              <w:rPr>
                <w:rFonts w:ascii="Arial Narrow" w:hAnsi="Arial Narrow"/>
                <w:b/>
                <w:color w:val="000000"/>
              </w:rPr>
              <w:t>Identifikačné údaje - Spracovateľ</w:t>
            </w:r>
          </w:p>
        </w:tc>
      </w:tr>
      <w:tr w:rsidR="00F9285B" w:rsidRPr="003B04C5" w14:paraId="175DA2AA" w14:textId="77777777" w:rsidTr="00E1516F">
        <w:tc>
          <w:tcPr>
            <w:tcW w:w="3936" w:type="dxa"/>
            <w:shd w:val="clear" w:color="auto" w:fill="auto"/>
          </w:tcPr>
          <w:p w14:paraId="071F8FD1" w14:textId="5F7ED2AC" w:rsidR="00F9285B" w:rsidRPr="003B04C5" w:rsidRDefault="00384291" w:rsidP="00062D1A">
            <w:pPr>
              <w:spacing w:after="0"/>
              <w:rPr>
                <w:rFonts w:ascii="Arial Narrow" w:hAnsi="Arial Narrow"/>
                <w:b/>
              </w:rPr>
            </w:pPr>
            <w:r>
              <w:rPr>
                <w:rFonts w:ascii="Arial Narrow" w:hAnsi="Arial Narrow"/>
                <w:b/>
              </w:rPr>
              <w:t>Obec</w:t>
            </w:r>
          </w:p>
        </w:tc>
        <w:tc>
          <w:tcPr>
            <w:tcW w:w="5352" w:type="dxa"/>
            <w:shd w:val="clear" w:color="auto" w:fill="auto"/>
          </w:tcPr>
          <w:p w14:paraId="60DCF2DB" w14:textId="408A0886" w:rsidR="00F9285B" w:rsidRPr="003B04C5" w:rsidRDefault="00B172E3" w:rsidP="00247404">
            <w:pPr>
              <w:spacing w:after="0" w:line="240" w:lineRule="auto"/>
              <w:rPr>
                <w:rFonts w:ascii="Arial Narrow" w:hAnsi="Arial Narrow"/>
              </w:rPr>
            </w:pPr>
            <w:r>
              <w:rPr>
                <w:rFonts w:ascii="Arial Narrow" w:hAnsi="Arial Narrow"/>
              </w:rPr>
              <w:t>Sklabinský Podzámok</w:t>
            </w:r>
          </w:p>
        </w:tc>
      </w:tr>
      <w:tr w:rsidR="00F9285B" w:rsidRPr="003B04C5" w14:paraId="1A8E4AA2" w14:textId="77777777" w:rsidTr="00E1516F">
        <w:tc>
          <w:tcPr>
            <w:tcW w:w="3936" w:type="dxa"/>
            <w:shd w:val="clear" w:color="auto" w:fill="auto"/>
          </w:tcPr>
          <w:p w14:paraId="7E3604D5" w14:textId="77777777" w:rsidR="00F9285B" w:rsidRPr="003B04C5" w:rsidRDefault="00F9285B" w:rsidP="00062D1A">
            <w:pPr>
              <w:spacing w:after="0"/>
              <w:rPr>
                <w:rFonts w:ascii="Arial Narrow" w:hAnsi="Arial Narrow"/>
                <w:b/>
              </w:rPr>
            </w:pPr>
            <w:r w:rsidRPr="003B04C5">
              <w:rPr>
                <w:rFonts w:ascii="Arial Narrow" w:hAnsi="Arial Narrow"/>
                <w:b/>
              </w:rPr>
              <w:t>Zadávateľ tvorby stratégie</w:t>
            </w:r>
          </w:p>
        </w:tc>
        <w:tc>
          <w:tcPr>
            <w:tcW w:w="5352" w:type="dxa"/>
            <w:shd w:val="clear" w:color="auto" w:fill="auto"/>
          </w:tcPr>
          <w:p w14:paraId="79645E9B" w14:textId="70DEE714" w:rsidR="00F9285B" w:rsidRPr="003B04C5" w:rsidRDefault="00B172E3" w:rsidP="00247404">
            <w:pPr>
              <w:spacing w:after="0" w:line="240" w:lineRule="auto"/>
              <w:rPr>
                <w:rFonts w:ascii="Arial Narrow" w:hAnsi="Arial Narrow"/>
              </w:rPr>
            </w:pPr>
            <w:r>
              <w:rPr>
                <w:rFonts w:ascii="Arial Narrow" w:hAnsi="Arial Narrow"/>
              </w:rPr>
              <w:t>Sklabinský Podzámok</w:t>
            </w:r>
          </w:p>
        </w:tc>
      </w:tr>
      <w:tr w:rsidR="00F9285B" w:rsidRPr="003B04C5" w14:paraId="718F64D7" w14:textId="77777777" w:rsidTr="00E1516F">
        <w:tc>
          <w:tcPr>
            <w:tcW w:w="3936" w:type="dxa"/>
            <w:shd w:val="clear" w:color="auto" w:fill="auto"/>
          </w:tcPr>
          <w:p w14:paraId="5FD1F919" w14:textId="77777777" w:rsidR="00F9285B" w:rsidRPr="003B04C5" w:rsidRDefault="00F9285B" w:rsidP="00062D1A">
            <w:pPr>
              <w:spacing w:after="0"/>
              <w:rPr>
                <w:rFonts w:ascii="Arial Narrow" w:hAnsi="Arial Narrow"/>
                <w:b/>
              </w:rPr>
            </w:pPr>
            <w:r w:rsidRPr="003B04C5">
              <w:rPr>
                <w:rFonts w:ascii="Arial Narrow" w:hAnsi="Arial Narrow"/>
                <w:b/>
              </w:rPr>
              <w:t>Identifikácia územnej samosprávy, pre ktorú sa dokument spracováva</w:t>
            </w:r>
          </w:p>
        </w:tc>
        <w:tc>
          <w:tcPr>
            <w:tcW w:w="5352" w:type="dxa"/>
            <w:shd w:val="clear" w:color="auto" w:fill="auto"/>
          </w:tcPr>
          <w:p w14:paraId="154E2287" w14:textId="53C4C3EA" w:rsidR="00F9285B" w:rsidRPr="003B04C5" w:rsidRDefault="00FC7CBB" w:rsidP="00247404">
            <w:pPr>
              <w:spacing w:after="0" w:line="240" w:lineRule="auto"/>
              <w:rPr>
                <w:rFonts w:ascii="Arial Narrow" w:hAnsi="Arial Narrow"/>
              </w:rPr>
            </w:pPr>
            <w:r>
              <w:rPr>
                <w:rFonts w:ascii="Arial Narrow" w:hAnsi="Arial Narrow"/>
              </w:rPr>
              <w:t xml:space="preserve">Obec </w:t>
            </w:r>
            <w:r w:rsidR="00F971D2">
              <w:rPr>
                <w:rFonts w:ascii="Arial Narrow" w:hAnsi="Arial Narrow"/>
              </w:rPr>
              <w:t>Sklabinský Podzámok</w:t>
            </w:r>
            <w:r w:rsidR="00F9285B" w:rsidRPr="003B04C5">
              <w:rPr>
                <w:rFonts w:ascii="Arial Narrow" w:hAnsi="Arial Narrow"/>
              </w:rPr>
              <w:t xml:space="preserve">, okres </w:t>
            </w:r>
            <w:r w:rsidR="00F971D2">
              <w:rPr>
                <w:rFonts w:ascii="Arial Narrow" w:hAnsi="Arial Narrow"/>
              </w:rPr>
              <w:t>Martin</w:t>
            </w:r>
            <w:r w:rsidR="00F9285B" w:rsidRPr="003B04C5">
              <w:rPr>
                <w:rFonts w:ascii="Arial Narrow" w:hAnsi="Arial Narrow"/>
              </w:rPr>
              <w:t xml:space="preserve">, </w:t>
            </w:r>
            <w:r w:rsidR="0051672C">
              <w:rPr>
                <w:rFonts w:ascii="Arial Narrow" w:hAnsi="Arial Narrow"/>
              </w:rPr>
              <w:t>Žilinský</w:t>
            </w:r>
            <w:r w:rsidR="00CE16E4">
              <w:rPr>
                <w:rFonts w:ascii="Arial Narrow" w:hAnsi="Arial Narrow"/>
              </w:rPr>
              <w:t xml:space="preserve"> </w:t>
            </w:r>
            <w:r w:rsidR="00F9285B" w:rsidRPr="003B04C5">
              <w:rPr>
                <w:rFonts w:ascii="Arial Narrow" w:hAnsi="Arial Narrow"/>
              </w:rPr>
              <w:t xml:space="preserve"> samosprávny kraj</w:t>
            </w:r>
          </w:p>
        </w:tc>
      </w:tr>
      <w:tr w:rsidR="00F9285B" w:rsidRPr="003B04C5" w14:paraId="5EEEFAD8" w14:textId="77777777" w:rsidTr="00E1516F">
        <w:tc>
          <w:tcPr>
            <w:tcW w:w="3936" w:type="dxa"/>
            <w:shd w:val="clear" w:color="auto" w:fill="auto"/>
          </w:tcPr>
          <w:p w14:paraId="251C771B" w14:textId="77777777" w:rsidR="00F9285B" w:rsidRPr="003B04C5" w:rsidRDefault="00F9285B" w:rsidP="00062D1A">
            <w:pPr>
              <w:spacing w:after="0"/>
              <w:rPr>
                <w:rFonts w:ascii="Arial Narrow" w:hAnsi="Arial Narrow"/>
                <w:b/>
              </w:rPr>
            </w:pPr>
            <w:r w:rsidRPr="003B04C5">
              <w:rPr>
                <w:rFonts w:ascii="Arial Narrow" w:hAnsi="Arial Narrow"/>
                <w:b/>
              </w:rPr>
              <w:t>Plánovacie obdobie</w:t>
            </w:r>
          </w:p>
        </w:tc>
        <w:tc>
          <w:tcPr>
            <w:tcW w:w="5352" w:type="dxa"/>
            <w:shd w:val="clear" w:color="auto" w:fill="auto"/>
          </w:tcPr>
          <w:p w14:paraId="501208F8" w14:textId="3DBD7659" w:rsidR="00F9285B" w:rsidRPr="003B04C5" w:rsidRDefault="00F9285B" w:rsidP="00247404">
            <w:pPr>
              <w:spacing w:after="0" w:line="240" w:lineRule="auto"/>
              <w:rPr>
                <w:rFonts w:ascii="Arial Narrow" w:hAnsi="Arial Narrow"/>
              </w:rPr>
            </w:pPr>
            <w:r w:rsidRPr="003B04C5">
              <w:rPr>
                <w:rFonts w:ascii="Arial Narrow" w:hAnsi="Arial Narrow"/>
              </w:rPr>
              <w:t>202</w:t>
            </w:r>
            <w:r w:rsidR="007733D3">
              <w:rPr>
                <w:rFonts w:ascii="Arial Narrow" w:hAnsi="Arial Narrow"/>
              </w:rPr>
              <w:t>4</w:t>
            </w:r>
            <w:r w:rsidRPr="003B04C5">
              <w:rPr>
                <w:rFonts w:ascii="Arial Narrow" w:hAnsi="Arial Narrow"/>
              </w:rPr>
              <w:t>-20</w:t>
            </w:r>
            <w:r w:rsidR="00421DB5">
              <w:rPr>
                <w:rFonts w:ascii="Arial Narrow" w:hAnsi="Arial Narrow"/>
              </w:rPr>
              <w:t>30</w:t>
            </w:r>
          </w:p>
        </w:tc>
      </w:tr>
      <w:tr w:rsidR="002F020B" w:rsidRPr="003B04C5" w14:paraId="1379E79F" w14:textId="77777777" w:rsidTr="00E1516F">
        <w:tc>
          <w:tcPr>
            <w:tcW w:w="3936" w:type="dxa"/>
            <w:shd w:val="clear" w:color="auto" w:fill="auto"/>
          </w:tcPr>
          <w:p w14:paraId="111A07C3" w14:textId="77777777" w:rsidR="002F020B" w:rsidRDefault="002F020B" w:rsidP="00062D1A">
            <w:pPr>
              <w:spacing w:after="0"/>
              <w:rPr>
                <w:rFonts w:ascii="Arial Narrow" w:hAnsi="Arial Narrow"/>
                <w:b/>
              </w:rPr>
            </w:pPr>
            <w:r>
              <w:rPr>
                <w:rFonts w:ascii="Arial Narrow" w:hAnsi="Arial Narrow"/>
                <w:b/>
              </w:rPr>
              <w:t>Schválený zastupiteľstvom</w:t>
            </w:r>
          </w:p>
        </w:tc>
        <w:tc>
          <w:tcPr>
            <w:tcW w:w="5352" w:type="dxa"/>
            <w:shd w:val="clear" w:color="auto" w:fill="auto"/>
          </w:tcPr>
          <w:p w14:paraId="2EA88EC5" w14:textId="6B18156F" w:rsidR="002F020B" w:rsidRPr="00282229" w:rsidRDefault="00282229" w:rsidP="001552FC">
            <w:pPr>
              <w:spacing w:after="0" w:line="240" w:lineRule="auto"/>
              <w:rPr>
                <w:rFonts w:ascii="Arial Narrow" w:hAnsi="Arial Narrow"/>
              </w:rPr>
            </w:pPr>
            <w:r w:rsidRPr="00282229">
              <w:rPr>
                <w:rFonts w:ascii="Arial Narrow" w:hAnsi="Arial Narrow"/>
              </w:rPr>
              <w:t>01.07.2025</w:t>
            </w:r>
            <w:r w:rsidR="002F020B" w:rsidRPr="00282229">
              <w:rPr>
                <w:rFonts w:ascii="Arial Narrow" w:hAnsi="Arial Narrow"/>
              </w:rPr>
              <w:t>, Uznesenie č.</w:t>
            </w:r>
            <w:r w:rsidR="005648A5" w:rsidRPr="00282229">
              <w:rPr>
                <w:rFonts w:ascii="Arial Narrow" w:hAnsi="Arial Narrow"/>
              </w:rPr>
              <w:t xml:space="preserve"> </w:t>
            </w:r>
            <w:r w:rsidRPr="00282229">
              <w:rPr>
                <w:rFonts w:ascii="Arial Narrow" w:hAnsi="Arial Narrow"/>
              </w:rPr>
              <w:t>08/2025</w:t>
            </w:r>
          </w:p>
        </w:tc>
      </w:tr>
      <w:tr w:rsidR="00F9285B" w:rsidRPr="003B04C5" w14:paraId="20AC6F81" w14:textId="77777777" w:rsidTr="00E1516F">
        <w:tc>
          <w:tcPr>
            <w:tcW w:w="3936" w:type="dxa"/>
            <w:shd w:val="clear" w:color="auto" w:fill="auto"/>
          </w:tcPr>
          <w:p w14:paraId="46B78040" w14:textId="34B7F8DF" w:rsidR="00F9285B" w:rsidRPr="003B04C5" w:rsidRDefault="005370F4" w:rsidP="00062D1A">
            <w:pPr>
              <w:spacing w:after="0"/>
              <w:rPr>
                <w:rFonts w:ascii="Arial Narrow" w:hAnsi="Arial Narrow"/>
                <w:b/>
              </w:rPr>
            </w:pPr>
            <w:r>
              <w:rPr>
                <w:rFonts w:ascii="Arial Narrow" w:hAnsi="Arial Narrow"/>
                <w:b/>
              </w:rPr>
              <w:t>G</w:t>
            </w:r>
            <w:r w:rsidR="00F9285B" w:rsidRPr="003B04C5">
              <w:rPr>
                <w:rFonts w:ascii="Arial Narrow" w:hAnsi="Arial Narrow"/>
                <w:b/>
              </w:rPr>
              <w:t>estor spracovania PR</w:t>
            </w:r>
            <w:r w:rsidR="00384291">
              <w:rPr>
                <w:rFonts w:ascii="Arial Narrow" w:hAnsi="Arial Narrow"/>
                <w:b/>
              </w:rPr>
              <w:t>O</w:t>
            </w:r>
          </w:p>
        </w:tc>
        <w:tc>
          <w:tcPr>
            <w:tcW w:w="5352" w:type="dxa"/>
            <w:shd w:val="clear" w:color="auto" w:fill="auto"/>
          </w:tcPr>
          <w:p w14:paraId="08BFE7A7" w14:textId="6D0A51F7" w:rsidR="00F9285B" w:rsidRPr="003B04C5" w:rsidRDefault="001F5227" w:rsidP="00247404">
            <w:pPr>
              <w:spacing w:after="0" w:line="240" w:lineRule="auto"/>
              <w:rPr>
                <w:rFonts w:ascii="Arial Narrow" w:hAnsi="Arial Narrow"/>
              </w:rPr>
            </w:pPr>
            <w:r>
              <w:rPr>
                <w:rFonts w:ascii="Arial Narrow" w:hAnsi="Arial Narrow"/>
              </w:rPr>
              <w:t>Ing. Božena Drobková</w:t>
            </w:r>
            <w:r w:rsidR="00384291">
              <w:rPr>
                <w:rFonts w:ascii="Arial Narrow" w:hAnsi="Arial Narrow"/>
              </w:rPr>
              <w:t xml:space="preserve"> - starost</w:t>
            </w:r>
            <w:r w:rsidR="00C4715E">
              <w:rPr>
                <w:rFonts w:ascii="Arial Narrow" w:hAnsi="Arial Narrow"/>
              </w:rPr>
              <w:t>k</w:t>
            </w:r>
            <w:r w:rsidR="00384291">
              <w:rPr>
                <w:rFonts w:ascii="Arial Narrow" w:hAnsi="Arial Narrow"/>
              </w:rPr>
              <w:t>a obce</w:t>
            </w:r>
          </w:p>
          <w:p w14:paraId="4A7AF6F0" w14:textId="71CC06B2" w:rsidR="00662C4F" w:rsidRDefault="00384291" w:rsidP="00247404">
            <w:pPr>
              <w:spacing w:after="0" w:line="240" w:lineRule="auto"/>
              <w:rPr>
                <w:rFonts w:ascii="Arial Narrow" w:hAnsi="Arial Narrow"/>
              </w:rPr>
            </w:pPr>
            <w:r>
              <w:rPr>
                <w:rFonts w:ascii="Arial Narrow" w:hAnsi="Arial Narrow"/>
              </w:rPr>
              <w:t xml:space="preserve">Obecný úrad </w:t>
            </w:r>
            <w:r w:rsidR="00E257DE">
              <w:rPr>
                <w:rFonts w:ascii="Arial Narrow" w:hAnsi="Arial Narrow"/>
              </w:rPr>
              <w:t>Sklabi</w:t>
            </w:r>
            <w:r w:rsidR="00E156CC">
              <w:rPr>
                <w:rFonts w:ascii="Arial Narrow" w:hAnsi="Arial Narrow"/>
              </w:rPr>
              <w:t>nský Podzámok</w:t>
            </w:r>
            <w:r>
              <w:rPr>
                <w:rFonts w:ascii="Arial Narrow" w:hAnsi="Arial Narrow"/>
              </w:rPr>
              <w:t xml:space="preserve">, </w:t>
            </w:r>
            <w:r w:rsidR="00AE159E">
              <w:rPr>
                <w:rFonts w:ascii="Arial Narrow" w:hAnsi="Arial Narrow"/>
              </w:rPr>
              <w:t>Sklabinský Podzámok</w:t>
            </w:r>
            <w:r w:rsidR="00F464EF">
              <w:rPr>
                <w:rFonts w:ascii="Arial Narrow" w:hAnsi="Arial Narrow"/>
              </w:rPr>
              <w:t>,  038 03 Sklabiňa</w:t>
            </w:r>
          </w:p>
          <w:p w14:paraId="4526A153" w14:textId="467C82CB" w:rsidR="00E1516F" w:rsidRPr="005648A5" w:rsidRDefault="00F9285B" w:rsidP="00247404">
            <w:pPr>
              <w:spacing w:after="0" w:line="240" w:lineRule="auto"/>
              <w:rPr>
                <w:rFonts w:ascii="Arial Narrow" w:hAnsi="Arial Narrow"/>
              </w:rPr>
            </w:pPr>
            <w:r w:rsidRPr="005648A5">
              <w:rPr>
                <w:rFonts w:ascii="Arial Narrow" w:hAnsi="Arial Narrow"/>
              </w:rPr>
              <w:t xml:space="preserve">tel. </w:t>
            </w:r>
            <w:r w:rsidR="00662C4F">
              <w:rPr>
                <w:rFonts w:ascii="Arial Narrow" w:hAnsi="Arial Narrow"/>
              </w:rPr>
              <w:t xml:space="preserve">+ 421 </w:t>
            </w:r>
            <w:r w:rsidR="00462B3F">
              <w:rPr>
                <w:rFonts w:ascii="Arial Narrow" w:hAnsi="Arial Narrow"/>
              </w:rPr>
              <w:t>43 4262 440</w:t>
            </w:r>
            <w:r w:rsidR="00E1516F" w:rsidRPr="005648A5">
              <w:rPr>
                <w:rFonts w:ascii="Arial Narrow" w:hAnsi="Arial Narrow"/>
              </w:rPr>
              <w:t xml:space="preserve"> </w:t>
            </w:r>
          </w:p>
          <w:p w14:paraId="7607B4B5" w14:textId="1AA7D266" w:rsidR="00384291" w:rsidRPr="003B04C5" w:rsidRDefault="00F9285B" w:rsidP="00384291">
            <w:pPr>
              <w:spacing w:after="0" w:line="240" w:lineRule="auto"/>
              <w:rPr>
                <w:rFonts w:ascii="Arial Narrow" w:hAnsi="Arial Narrow"/>
              </w:rPr>
            </w:pPr>
            <w:r w:rsidRPr="005648A5">
              <w:rPr>
                <w:rFonts w:ascii="Arial Narrow" w:hAnsi="Arial Narrow"/>
              </w:rPr>
              <w:t xml:space="preserve">e-mail: </w:t>
            </w:r>
            <w:r w:rsidR="00A50426">
              <w:rPr>
                <w:rFonts w:ascii="Arial Narrow" w:hAnsi="Arial Narrow"/>
              </w:rPr>
              <w:t>obec@sklabinskypodzamok</w:t>
            </w:r>
            <w:r w:rsidR="00167E50">
              <w:rPr>
                <w:rFonts w:ascii="Arial Narrow" w:hAnsi="Arial Narrow"/>
              </w:rPr>
              <w:t>.sk</w:t>
            </w:r>
            <w:r w:rsidR="00384291" w:rsidRPr="003B04C5">
              <w:rPr>
                <w:rFonts w:ascii="Arial Narrow" w:hAnsi="Arial Narrow"/>
              </w:rPr>
              <w:t xml:space="preserve"> </w:t>
            </w:r>
          </w:p>
        </w:tc>
      </w:tr>
      <w:tr w:rsidR="00F9285B" w:rsidRPr="003B04C5" w14:paraId="101E00B6" w14:textId="77777777" w:rsidTr="00E1516F">
        <w:tc>
          <w:tcPr>
            <w:tcW w:w="3936" w:type="dxa"/>
            <w:shd w:val="clear" w:color="auto" w:fill="auto"/>
          </w:tcPr>
          <w:p w14:paraId="123E6322" w14:textId="012A398A" w:rsidR="00F9285B" w:rsidRPr="003B04C5" w:rsidRDefault="005370F4" w:rsidP="00062D1A">
            <w:pPr>
              <w:spacing w:after="0"/>
              <w:rPr>
                <w:rFonts w:ascii="Arial Narrow" w:hAnsi="Arial Narrow"/>
                <w:b/>
              </w:rPr>
            </w:pPr>
            <w:r w:rsidRPr="00D03329">
              <w:rPr>
                <w:rFonts w:ascii="Arial Narrow" w:hAnsi="Arial Narrow"/>
                <w:b/>
              </w:rPr>
              <w:t>Koordinátor tvorby stratégie PR</w:t>
            </w:r>
            <w:r w:rsidR="00384291">
              <w:rPr>
                <w:rFonts w:ascii="Arial Narrow" w:hAnsi="Arial Narrow"/>
                <w:b/>
              </w:rPr>
              <w:t>O</w:t>
            </w:r>
          </w:p>
        </w:tc>
        <w:tc>
          <w:tcPr>
            <w:tcW w:w="5352" w:type="dxa"/>
            <w:shd w:val="clear" w:color="auto" w:fill="auto"/>
          </w:tcPr>
          <w:p w14:paraId="57BD83CF" w14:textId="5607EBE5" w:rsidR="00F9285B" w:rsidRPr="003B04C5" w:rsidRDefault="00F9285B" w:rsidP="00FC7CBB">
            <w:pPr>
              <w:spacing w:after="0" w:line="240" w:lineRule="auto"/>
              <w:rPr>
                <w:rFonts w:ascii="Arial Narrow" w:hAnsi="Arial Narrow"/>
              </w:rPr>
            </w:pPr>
            <w:r w:rsidRPr="003B04C5">
              <w:rPr>
                <w:rFonts w:ascii="Arial Narrow" w:hAnsi="Arial Narrow"/>
              </w:rPr>
              <w:t xml:space="preserve">Ing. </w:t>
            </w:r>
            <w:r w:rsidR="00FC7CBB">
              <w:rPr>
                <w:rFonts w:ascii="Arial Narrow" w:hAnsi="Arial Narrow"/>
              </w:rPr>
              <w:t>Leopold Miženko MBA</w:t>
            </w:r>
          </w:p>
          <w:p w14:paraId="1C769177" w14:textId="509F81E9" w:rsidR="00F9285B" w:rsidRPr="003B04C5" w:rsidRDefault="00384291" w:rsidP="00247404">
            <w:pPr>
              <w:spacing w:after="0" w:line="240" w:lineRule="auto"/>
              <w:rPr>
                <w:rFonts w:ascii="Arial Narrow" w:hAnsi="Arial Narrow"/>
              </w:rPr>
            </w:pPr>
            <w:hyperlink r:id="rId9" w:history="1">
              <w:r w:rsidRPr="004540D7">
                <w:rPr>
                  <w:rStyle w:val="Hypertextovprepojenie"/>
                  <w:rFonts w:ascii="Arial Narrow" w:hAnsi="Arial Narrow"/>
                </w:rPr>
                <w:t>mizenko</w:t>
              </w:r>
              <w:r w:rsidRPr="004540D7">
                <w:rPr>
                  <w:rStyle w:val="Hypertextovprepojenie"/>
                  <w:rFonts w:ascii="Arial Narrow" w:hAnsi="Arial Narrow" w:cstheme="minorHAnsi"/>
                </w:rPr>
                <w:t>@arrpsk</w:t>
              </w:r>
              <w:r w:rsidRPr="004540D7">
                <w:rPr>
                  <w:rStyle w:val="Hypertextovprepojenie"/>
                  <w:rFonts w:ascii="Arial Narrow" w:hAnsi="Arial Narrow"/>
                </w:rPr>
                <w:t>.sk</w:t>
              </w:r>
            </w:hyperlink>
          </w:p>
          <w:p w14:paraId="0BB73FFA" w14:textId="2EBD66B3" w:rsidR="00F9285B" w:rsidRPr="003B04C5" w:rsidRDefault="00F9285B" w:rsidP="00247404">
            <w:pPr>
              <w:spacing w:after="0" w:line="240" w:lineRule="auto"/>
              <w:rPr>
                <w:rFonts w:ascii="Arial Narrow" w:hAnsi="Arial Narrow"/>
              </w:rPr>
            </w:pPr>
            <w:r w:rsidRPr="003B04C5">
              <w:rPr>
                <w:rFonts w:ascii="Arial Narrow" w:hAnsi="Arial Narrow"/>
              </w:rPr>
              <w:t>+421 905</w:t>
            </w:r>
            <w:r w:rsidR="00FC7CBB">
              <w:rPr>
                <w:rFonts w:ascii="Arial Narrow" w:hAnsi="Arial Narrow"/>
              </w:rPr>
              <w:t> 998 711</w:t>
            </w:r>
          </w:p>
        </w:tc>
      </w:tr>
      <w:tr w:rsidR="00F9285B" w:rsidRPr="003B04C5" w14:paraId="752CB2FC" w14:textId="77777777" w:rsidTr="00E1516F">
        <w:tc>
          <w:tcPr>
            <w:tcW w:w="3936" w:type="dxa"/>
            <w:shd w:val="clear" w:color="auto" w:fill="auto"/>
          </w:tcPr>
          <w:p w14:paraId="6A0E0401" w14:textId="77777777" w:rsidR="00F5583A" w:rsidRPr="00D03329" w:rsidRDefault="00F9285B" w:rsidP="00F5583A">
            <w:pPr>
              <w:spacing w:after="0"/>
              <w:rPr>
                <w:rFonts w:ascii="Arial Narrow" w:hAnsi="Arial Narrow"/>
              </w:rPr>
            </w:pPr>
            <w:r w:rsidRPr="003B04C5">
              <w:rPr>
                <w:rFonts w:ascii="Arial Narrow" w:hAnsi="Arial Narrow"/>
                <w:b/>
              </w:rPr>
              <w:t xml:space="preserve">Členovia </w:t>
            </w:r>
            <w:r w:rsidR="005370F4" w:rsidRPr="00D03329">
              <w:rPr>
                <w:rFonts w:ascii="Arial Narrow" w:hAnsi="Arial Narrow"/>
                <w:b/>
              </w:rPr>
              <w:t>Tímu pre koordináciu tvorby a implementáciu</w:t>
            </w:r>
            <w:r w:rsidR="00F5583A" w:rsidRPr="00D03329">
              <w:rPr>
                <w:rFonts w:ascii="Arial Narrow" w:hAnsi="Arial Narrow"/>
              </w:rPr>
              <w:t xml:space="preserve"> </w:t>
            </w:r>
          </w:p>
          <w:p w14:paraId="36BC9BEA" w14:textId="77777777" w:rsidR="00F9285B" w:rsidRPr="003B04C5" w:rsidRDefault="00F9285B" w:rsidP="00062D1A">
            <w:pPr>
              <w:spacing w:after="0"/>
              <w:rPr>
                <w:rFonts w:ascii="Arial Narrow" w:hAnsi="Arial Narrow"/>
                <w:b/>
              </w:rPr>
            </w:pPr>
          </w:p>
        </w:tc>
        <w:tc>
          <w:tcPr>
            <w:tcW w:w="5352" w:type="dxa"/>
            <w:shd w:val="clear" w:color="auto" w:fill="auto"/>
          </w:tcPr>
          <w:p w14:paraId="4A49C1BB" w14:textId="0831768A" w:rsidR="00F74D31" w:rsidRDefault="00E257DE" w:rsidP="00CC6E6E">
            <w:pPr>
              <w:spacing w:after="0" w:line="240" w:lineRule="auto"/>
              <w:rPr>
                <w:rFonts w:ascii="Arial Narrow" w:hAnsi="Arial Narrow"/>
              </w:rPr>
            </w:pPr>
            <w:r>
              <w:rPr>
                <w:rFonts w:ascii="Arial Narrow" w:hAnsi="Arial Narrow"/>
              </w:rPr>
              <w:t>Ing. Božena Drobková</w:t>
            </w:r>
            <w:r w:rsidR="003214CA">
              <w:rPr>
                <w:rFonts w:ascii="Arial Narrow" w:hAnsi="Arial Narrow"/>
              </w:rPr>
              <w:t xml:space="preserve">  - starost</w:t>
            </w:r>
            <w:r>
              <w:rPr>
                <w:rFonts w:ascii="Arial Narrow" w:hAnsi="Arial Narrow"/>
              </w:rPr>
              <w:t>k</w:t>
            </w:r>
            <w:r w:rsidR="003214CA">
              <w:rPr>
                <w:rFonts w:ascii="Arial Narrow" w:hAnsi="Arial Narrow"/>
              </w:rPr>
              <w:t>a obce</w:t>
            </w:r>
          </w:p>
          <w:p w14:paraId="0A9A0CBC" w14:textId="08C9D73A" w:rsidR="003214CA" w:rsidRPr="00A90C26" w:rsidRDefault="00462B3F" w:rsidP="003214CA">
            <w:pPr>
              <w:spacing w:after="0" w:line="240" w:lineRule="auto"/>
              <w:rPr>
                <w:rFonts w:ascii="Arial Narrow" w:hAnsi="Arial Narrow"/>
              </w:rPr>
            </w:pPr>
            <w:r>
              <w:rPr>
                <w:rFonts w:ascii="Arial Narrow" w:hAnsi="Arial Narrow"/>
              </w:rPr>
              <w:t>Peter Košút</w:t>
            </w:r>
            <w:r w:rsidR="003214CA" w:rsidRPr="00A90C26">
              <w:rPr>
                <w:rFonts w:ascii="Arial Narrow" w:hAnsi="Arial Narrow"/>
              </w:rPr>
              <w:t xml:space="preserve"> – zástupca starost</w:t>
            </w:r>
            <w:r>
              <w:rPr>
                <w:rFonts w:ascii="Arial Narrow" w:hAnsi="Arial Narrow"/>
              </w:rPr>
              <w:t>ky</w:t>
            </w:r>
            <w:r w:rsidR="003214CA" w:rsidRPr="00A90C26">
              <w:rPr>
                <w:rFonts w:ascii="Arial Narrow" w:hAnsi="Arial Narrow"/>
              </w:rPr>
              <w:t xml:space="preserve"> obce</w:t>
            </w:r>
          </w:p>
          <w:p w14:paraId="4E0D741F" w14:textId="71240A73" w:rsidR="003214CA" w:rsidRPr="00F5583A" w:rsidRDefault="003214CA" w:rsidP="00CC6E6E">
            <w:pPr>
              <w:spacing w:after="0" w:line="240" w:lineRule="auto"/>
              <w:rPr>
                <w:rFonts w:ascii="Arial Narrow" w:hAnsi="Arial Narrow"/>
              </w:rPr>
            </w:pPr>
          </w:p>
        </w:tc>
      </w:tr>
      <w:tr w:rsidR="00E1516F" w:rsidRPr="003B04C5" w14:paraId="4F007F42" w14:textId="77777777" w:rsidTr="00247404">
        <w:tc>
          <w:tcPr>
            <w:tcW w:w="9288" w:type="dxa"/>
            <w:gridSpan w:val="2"/>
            <w:shd w:val="clear" w:color="auto" w:fill="D9D9D9" w:themeFill="background1" w:themeFillShade="D9"/>
          </w:tcPr>
          <w:p w14:paraId="4EDB52B3" w14:textId="77777777" w:rsidR="00E1516F" w:rsidRPr="00D03329" w:rsidRDefault="009E794C" w:rsidP="00062D1A">
            <w:pPr>
              <w:spacing w:after="0"/>
              <w:rPr>
                <w:rFonts w:ascii="Arial Narrow" w:hAnsi="Arial Narrow"/>
                <w:b/>
              </w:rPr>
            </w:pPr>
            <w:r w:rsidRPr="00D03329">
              <w:rPr>
                <w:rFonts w:ascii="Arial Narrow" w:hAnsi="Arial Narrow"/>
                <w:b/>
              </w:rPr>
              <w:t>Členovia pracovných tímov</w:t>
            </w:r>
          </w:p>
        </w:tc>
      </w:tr>
      <w:tr w:rsidR="009E794C" w:rsidRPr="003B04C5" w14:paraId="62472D1B" w14:textId="77777777" w:rsidTr="00D3339E">
        <w:tc>
          <w:tcPr>
            <w:tcW w:w="9288" w:type="dxa"/>
            <w:gridSpan w:val="2"/>
            <w:shd w:val="clear" w:color="auto" w:fill="auto"/>
          </w:tcPr>
          <w:p w14:paraId="6345262F" w14:textId="77777777" w:rsidR="004D2791" w:rsidRDefault="004D2791" w:rsidP="00247404">
            <w:pPr>
              <w:spacing w:after="0" w:line="240" w:lineRule="auto"/>
              <w:rPr>
                <w:rFonts w:ascii="Arial Narrow" w:hAnsi="Arial Narrow"/>
              </w:rPr>
            </w:pPr>
          </w:p>
          <w:p w14:paraId="40D83E8F" w14:textId="10CEA964" w:rsidR="00323D5F" w:rsidRDefault="0061489A" w:rsidP="00247404">
            <w:pPr>
              <w:spacing w:after="0" w:line="240" w:lineRule="auto"/>
              <w:rPr>
                <w:rFonts w:ascii="Arial Narrow" w:hAnsi="Arial Narrow"/>
              </w:rPr>
            </w:pPr>
            <w:r>
              <w:rPr>
                <w:rFonts w:ascii="Arial Narrow" w:hAnsi="Arial Narrow"/>
              </w:rPr>
              <w:t>Peter Košút</w:t>
            </w:r>
            <w:r w:rsidR="009E0CDE">
              <w:rPr>
                <w:rFonts w:ascii="Arial Narrow" w:hAnsi="Arial Narrow"/>
              </w:rPr>
              <w:t xml:space="preserve"> - poslanec</w:t>
            </w:r>
          </w:p>
          <w:p w14:paraId="3FDE1B4F" w14:textId="1FB419A0" w:rsidR="00387546" w:rsidRDefault="0061489A" w:rsidP="00892214">
            <w:pPr>
              <w:spacing w:after="0" w:line="240" w:lineRule="auto"/>
              <w:rPr>
                <w:rFonts w:ascii="Arial Narrow" w:hAnsi="Arial Narrow"/>
              </w:rPr>
            </w:pPr>
            <w:r>
              <w:rPr>
                <w:rFonts w:ascii="Arial Narrow" w:hAnsi="Arial Narrow"/>
              </w:rPr>
              <w:t xml:space="preserve">Ján </w:t>
            </w:r>
            <w:r w:rsidR="008719F3">
              <w:rPr>
                <w:rFonts w:ascii="Arial Narrow" w:hAnsi="Arial Narrow"/>
              </w:rPr>
              <w:t>Drobka</w:t>
            </w:r>
            <w:r w:rsidR="002F03AA">
              <w:rPr>
                <w:rFonts w:ascii="Arial Narrow" w:hAnsi="Arial Narrow"/>
              </w:rPr>
              <w:t xml:space="preserve"> </w:t>
            </w:r>
            <w:r w:rsidR="001F28B8">
              <w:rPr>
                <w:rFonts w:ascii="Arial Narrow" w:hAnsi="Arial Narrow"/>
              </w:rPr>
              <w:t>–</w:t>
            </w:r>
            <w:r w:rsidR="002F03AA">
              <w:rPr>
                <w:rFonts w:ascii="Arial Narrow" w:hAnsi="Arial Narrow"/>
              </w:rPr>
              <w:t xml:space="preserve"> poslanec</w:t>
            </w:r>
          </w:p>
          <w:p w14:paraId="49117262" w14:textId="75EDBE11" w:rsidR="001F28B8" w:rsidRDefault="008719F3" w:rsidP="00892214">
            <w:pPr>
              <w:spacing w:after="0" w:line="240" w:lineRule="auto"/>
              <w:rPr>
                <w:rFonts w:ascii="Arial Narrow" w:hAnsi="Arial Narrow"/>
              </w:rPr>
            </w:pPr>
            <w:r>
              <w:rPr>
                <w:rFonts w:ascii="Arial Narrow" w:hAnsi="Arial Narrow"/>
              </w:rPr>
              <w:t>Jaroslav Dvorštiak</w:t>
            </w:r>
            <w:r w:rsidR="001F28B8">
              <w:rPr>
                <w:rFonts w:ascii="Arial Narrow" w:hAnsi="Arial Narrow"/>
              </w:rPr>
              <w:t xml:space="preserve"> </w:t>
            </w:r>
            <w:r w:rsidR="004456FE">
              <w:rPr>
                <w:rFonts w:ascii="Arial Narrow" w:hAnsi="Arial Narrow"/>
              </w:rPr>
              <w:t>–</w:t>
            </w:r>
            <w:r w:rsidR="001F28B8">
              <w:rPr>
                <w:rFonts w:ascii="Arial Narrow" w:hAnsi="Arial Narrow"/>
              </w:rPr>
              <w:t xml:space="preserve"> poslanec</w:t>
            </w:r>
          </w:p>
          <w:p w14:paraId="14E8C04E" w14:textId="2592046D" w:rsidR="004456FE" w:rsidRDefault="008C35A1" w:rsidP="00892214">
            <w:pPr>
              <w:spacing w:after="0" w:line="240" w:lineRule="auto"/>
              <w:rPr>
                <w:rFonts w:ascii="Arial Narrow" w:hAnsi="Arial Narrow"/>
              </w:rPr>
            </w:pPr>
            <w:r>
              <w:rPr>
                <w:rFonts w:ascii="Arial Narrow" w:hAnsi="Arial Narrow"/>
              </w:rPr>
              <w:t>Ján Hanulík</w:t>
            </w:r>
            <w:r w:rsidR="004456FE">
              <w:rPr>
                <w:rFonts w:ascii="Arial Narrow" w:hAnsi="Arial Narrow"/>
              </w:rPr>
              <w:t xml:space="preserve"> – poslanec</w:t>
            </w:r>
          </w:p>
          <w:p w14:paraId="6F832525" w14:textId="5F441AA6" w:rsidR="004456FE" w:rsidRDefault="008C35A1" w:rsidP="00892214">
            <w:pPr>
              <w:spacing w:after="0" w:line="240" w:lineRule="auto"/>
              <w:rPr>
                <w:rFonts w:ascii="Arial Narrow" w:hAnsi="Arial Narrow"/>
              </w:rPr>
            </w:pPr>
            <w:r>
              <w:rPr>
                <w:rFonts w:ascii="Arial Narrow" w:hAnsi="Arial Narrow"/>
              </w:rPr>
              <w:t>Samuel Hvizd</w:t>
            </w:r>
            <w:r w:rsidR="004456FE">
              <w:rPr>
                <w:rFonts w:ascii="Arial Narrow" w:hAnsi="Arial Narrow"/>
              </w:rPr>
              <w:t xml:space="preserve"> – poslanec</w:t>
            </w:r>
          </w:p>
          <w:p w14:paraId="1922ACAD" w14:textId="205A50C1" w:rsidR="005F1B64" w:rsidRPr="00D03329" w:rsidRDefault="005F1B64" w:rsidP="00892214">
            <w:pPr>
              <w:spacing w:after="0" w:line="240" w:lineRule="auto"/>
              <w:rPr>
                <w:rFonts w:ascii="Arial Narrow" w:hAnsi="Arial Narrow"/>
              </w:rPr>
            </w:pPr>
          </w:p>
        </w:tc>
      </w:tr>
    </w:tbl>
    <w:p w14:paraId="5F9A50DB" w14:textId="77777777" w:rsidR="00F9285B" w:rsidRDefault="00F9285B" w:rsidP="00281FDE">
      <w:pPr>
        <w:autoSpaceDE w:val="0"/>
        <w:autoSpaceDN w:val="0"/>
        <w:adjustRightInd w:val="0"/>
        <w:jc w:val="both"/>
        <w:rPr>
          <w:color w:val="000000"/>
          <w:highlight w:val="red"/>
        </w:rPr>
      </w:pPr>
    </w:p>
    <w:p w14:paraId="3E1CB88D" w14:textId="77777777" w:rsidR="0006407C" w:rsidRDefault="0006407C" w:rsidP="00281FDE">
      <w:pPr>
        <w:autoSpaceDE w:val="0"/>
        <w:autoSpaceDN w:val="0"/>
        <w:adjustRightInd w:val="0"/>
        <w:jc w:val="both"/>
        <w:rPr>
          <w:color w:val="000000"/>
          <w:highlight w:val="red"/>
        </w:rPr>
      </w:pPr>
    </w:p>
    <w:p w14:paraId="6EE0CEA3" w14:textId="77777777" w:rsidR="007A37A6" w:rsidRDefault="007A37A6" w:rsidP="00281FDE">
      <w:pPr>
        <w:autoSpaceDE w:val="0"/>
        <w:autoSpaceDN w:val="0"/>
        <w:adjustRightInd w:val="0"/>
        <w:jc w:val="both"/>
        <w:rPr>
          <w:color w:val="000000"/>
          <w:highlight w:val="red"/>
        </w:rPr>
      </w:pPr>
    </w:p>
    <w:p w14:paraId="4164461D" w14:textId="77777777" w:rsidR="000E1393" w:rsidRDefault="000E1393" w:rsidP="00281FDE">
      <w:pPr>
        <w:autoSpaceDE w:val="0"/>
        <w:autoSpaceDN w:val="0"/>
        <w:adjustRightInd w:val="0"/>
        <w:jc w:val="both"/>
        <w:rPr>
          <w:color w:val="000000"/>
          <w:highlight w:val="red"/>
        </w:rPr>
      </w:pPr>
    </w:p>
    <w:p w14:paraId="3EE2ACF6" w14:textId="77777777" w:rsidR="000E1393" w:rsidRDefault="000E1393" w:rsidP="00281FDE">
      <w:pPr>
        <w:autoSpaceDE w:val="0"/>
        <w:autoSpaceDN w:val="0"/>
        <w:adjustRightInd w:val="0"/>
        <w:jc w:val="both"/>
        <w:rPr>
          <w:color w:val="000000"/>
          <w:highlight w:val="red"/>
        </w:rPr>
      </w:pPr>
    </w:p>
    <w:p w14:paraId="19123ED3" w14:textId="77777777" w:rsidR="000E1393" w:rsidRDefault="000E1393" w:rsidP="00281FDE">
      <w:pPr>
        <w:autoSpaceDE w:val="0"/>
        <w:autoSpaceDN w:val="0"/>
        <w:adjustRightInd w:val="0"/>
        <w:jc w:val="both"/>
        <w:rPr>
          <w:color w:val="000000"/>
          <w:highlight w:val="red"/>
        </w:rPr>
      </w:pPr>
    </w:p>
    <w:p w14:paraId="6C00D5E1" w14:textId="77777777" w:rsidR="000E1393" w:rsidRDefault="000E1393" w:rsidP="00281FDE">
      <w:pPr>
        <w:autoSpaceDE w:val="0"/>
        <w:autoSpaceDN w:val="0"/>
        <w:adjustRightInd w:val="0"/>
        <w:jc w:val="both"/>
        <w:rPr>
          <w:color w:val="000000"/>
          <w:highlight w:val="red"/>
        </w:rPr>
      </w:pPr>
    </w:p>
    <w:p w14:paraId="7719FF89" w14:textId="77777777" w:rsidR="000E1393" w:rsidRDefault="000E1393" w:rsidP="00281FDE">
      <w:pPr>
        <w:autoSpaceDE w:val="0"/>
        <w:autoSpaceDN w:val="0"/>
        <w:adjustRightInd w:val="0"/>
        <w:jc w:val="both"/>
        <w:rPr>
          <w:color w:val="000000"/>
          <w:highlight w:val="red"/>
        </w:rPr>
      </w:pPr>
    </w:p>
    <w:p w14:paraId="3B6D3311" w14:textId="77777777" w:rsidR="007A37A6" w:rsidRDefault="007A37A6" w:rsidP="00281FDE">
      <w:pPr>
        <w:autoSpaceDE w:val="0"/>
        <w:autoSpaceDN w:val="0"/>
        <w:adjustRightInd w:val="0"/>
        <w:jc w:val="both"/>
        <w:rPr>
          <w:color w:val="000000"/>
          <w:highlight w:val="red"/>
        </w:rPr>
      </w:pPr>
    </w:p>
    <w:p w14:paraId="674CD63C" w14:textId="77777777" w:rsidR="007A37A6" w:rsidRDefault="007A37A6" w:rsidP="00281FDE">
      <w:pPr>
        <w:autoSpaceDE w:val="0"/>
        <w:autoSpaceDN w:val="0"/>
        <w:adjustRightInd w:val="0"/>
        <w:jc w:val="both"/>
        <w:rPr>
          <w:color w:val="000000"/>
          <w:highlight w:val="red"/>
        </w:rPr>
      </w:pPr>
    </w:p>
    <w:p w14:paraId="09C3AB72" w14:textId="77777777" w:rsidR="007A37A6" w:rsidRDefault="007A37A6" w:rsidP="00281FDE">
      <w:pPr>
        <w:autoSpaceDE w:val="0"/>
        <w:autoSpaceDN w:val="0"/>
        <w:adjustRightInd w:val="0"/>
        <w:jc w:val="both"/>
        <w:rPr>
          <w:color w:val="000000"/>
          <w:highlight w:val="red"/>
        </w:rPr>
      </w:pPr>
    </w:p>
    <w:p w14:paraId="3294DA41" w14:textId="77777777" w:rsidR="007A37A6" w:rsidRDefault="007A37A6" w:rsidP="00281FDE">
      <w:pPr>
        <w:autoSpaceDE w:val="0"/>
        <w:autoSpaceDN w:val="0"/>
        <w:adjustRightInd w:val="0"/>
        <w:jc w:val="both"/>
        <w:rPr>
          <w:color w:val="000000"/>
          <w:highlight w:val="red"/>
        </w:rPr>
      </w:pPr>
    </w:p>
    <w:sdt>
      <w:sdtPr>
        <w:rPr>
          <w:rFonts w:ascii="Calibri" w:eastAsia="Times New Roman" w:hAnsi="Calibri" w:cs="Calibri"/>
          <w:color w:val="4F81BD"/>
          <w:sz w:val="32"/>
          <w:szCs w:val="32"/>
        </w:rPr>
        <w:id w:val="26778398"/>
        <w:docPartObj>
          <w:docPartGallery w:val="Table of Contents"/>
          <w:docPartUnique/>
        </w:docPartObj>
      </w:sdtPr>
      <w:sdtEndPr/>
      <w:sdtContent>
        <w:p w14:paraId="720B907A" w14:textId="77777777" w:rsidR="000E1393" w:rsidRDefault="000E1393">
          <w:pPr>
            <w:pStyle w:val="Hlavikaobsahu"/>
          </w:pPr>
          <w:r w:rsidRPr="00BF4794">
            <w:rPr>
              <w:sz w:val="24"/>
              <w:szCs w:val="24"/>
            </w:rPr>
            <w:t>Obsah</w:t>
          </w:r>
        </w:p>
        <w:p w14:paraId="25360C7F" w14:textId="1CAB1595" w:rsidR="00512395" w:rsidRDefault="000E2A21">
          <w:pPr>
            <w:pStyle w:val="Obsah1"/>
            <w:tabs>
              <w:tab w:val="right" w:leader="dot" w:pos="9062"/>
            </w:tabs>
            <w:rPr>
              <w:rFonts w:asciiTheme="minorHAnsi" w:eastAsiaTheme="minorEastAsia" w:hAnsiTheme="minorHAnsi" w:cstheme="minorBidi"/>
              <w:b w:val="0"/>
              <w:bCs w:val="0"/>
              <w:caps w:val="0"/>
              <w:noProof/>
              <w:kern w:val="2"/>
              <w:sz w:val="24"/>
              <w:szCs w:val="24"/>
              <w14:ligatures w14:val="standardContextual"/>
            </w:rPr>
          </w:pPr>
          <w:r>
            <w:fldChar w:fldCharType="begin"/>
          </w:r>
          <w:r w:rsidR="000E1393">
            <w:instrText xml:space="preserve"> TOC \o "1-3" \h \z \u </w:instrText>
          </w:r>
          <w:r>
            <w:fldChar w:fldCharType="separate"/>
          </w:r>
          <w:hyperlink w:anchor="_Toc201649968" w:history="1">
            <w:r w:rsidR="00512395" w:rsidRPr="00AF0370">
              <w:rPr>
                <w:rStyle w:val="Hypertextovprepojenie"/>
                <w:noProof/>
              </w:rPr>
              <w:t>1. Úvod – základné východiská procesu tvorby a obsahu</w:t>
            </w:r>
            <w:r w:rsidR="00512395">
              <w:rPr>
                <w:noProof/>
                <w:webHidden/>
              </w:rPr>
              <w:tab/>
            </w:r>
            <w:r w:rsidR="00512395">
              <w:rPr>
                <w:noProof/>
                <w:webHidden/>
              </w:rPr>
              <w:fldChar w:fldCharType="begin"/>
            </w:r>
            <w:r w:rsidR="00512395">
              <w:rPr>
                <w:noProof/>
                <w:webHidden/>
              </w:rPr>
              <w:instrText xml:space="preserve"> PAGEREF _Toc201649968 \h </w:instrText>
            </w:r>
            <w:r w:rsidR="00512395">
              <w:rPr>
                <w:noProof/>
                <w:webHidden/>
              </w:rPr>
            </w:r>
            <w:r w:rsidR="00512395">
              <w:rPr>
                <w:noProof/>
                <w:webHidden/>
              </w:rPr>
              <w:fldChar w:fldCharType="separate"/>
            </w:r>
            <w:r w:rsidR="00512395">
              <w:rPr>
                <w:noProof/>
                <w:webHidden/>
              </w:rPr>
              <w:t>5</w:t>
            </w:r>
            <w:r w:rsidR="00512395">
              <w:rPr>
                <w:noProof/>
                <w:webHidden/>
              </w:rPr>
              <w:fldChar w:fldCharType="end"/>
            </w:r>
          </w:hyperlink>
        </w:p>
        <w:p w14:paraId="258A2986" w14:textId="265D0CBD"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69" w:history="1">
            <w:r w:rsidRPr="00AF0370">
              <w:rPr>
                <w:rStyle w:val="Hypertextovprepojenie"/>
                <w:noProof/>
              </w:rPr>
              <w:t>1.1. Inštitucionálne východiská (legislatíva, kompetencie, partneri a inštitucionalizované štruktúry partnerstiev)</w:t>
            </w:r>
            <w:r>
              <w:rPr>
                <w:noProof/>
                <w:webHidden/>
              </w:rPr>
              <w:tab/>
            </w:r>
            <w:r>
              <w:rPr>
                <w:noProof/>
                <w:webHidden/>
              </w:rPr>
              <w:fldChar w:fldCharType="begin"/>
            </w:r>
            <w:r>
              <w:rPr>
                <w:noProof/>
                <w:webHidden/>
              </w:rPr>
              <w:instrText xml:space="preserve"> PAGEREF _Toc201649969 \h </w:instrText>
            </w:r>
            <w:r>
              <w:rPr>
                <w:noProof/>
                <w:webHidden/>
              </w:rPr>
            </w:r>
            <w:r>
              <w:rPr>
                <w:noProof/>
                <w:webHidden/>
              </w:rPr>
              <w:fldChar w:fldCharType="separate"/>
            </w:r>
            <w:r>
              <w:rPr>
                <w:noProof/>
                <w:webHidden/>
              </w:rPr>
              <w:t>5</w:t>
            </w:r>
            <w:r>
              <w:rPr>
                <w:noProof/>
                <w:webHidden/>
              </w:rPr>
              <w:fldChar w:fldCharType="end"/>
            </w:r>
          </w:hyperlink>
        </w:p>
        <w:p w14:paraId="4067B4CC" w14:textId="5A5F29FB"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70" w:history="1">
            <w:r w:rsidRPr="00AF0370">
              <w:rPr>
                <w:rStyle w:val="Hypertextovprepojenie"/>
                <w:noProof/>
              </w:rPr>
              <w:t>1.2. Obsahové východiská</w:t>
            </w:r>
            <w:r>
              <w:rPr>
                <w:noProof/>
                <w:webHidden/>
              </w:rPr>
              <w:tab/>
            </w:r>
            <w:r>
              <w:rPr>
                <w:noProof/>
                <w:webHidden/>
              </w:rPr>
              <w:fldChar w:fldCharType="begin"/>
            </w:r>
            <w:r>
              <w:rPr>
                <w:noProof/>
                <w:webHidden/>
              </w:rPr>
              <w:instrText xml:space="preserve"> PAGEREF _Toc201649970 \h </w:instrText>
            </w:r>
            <w:r>
              <w:rPr>
                <w:noProof/>
                <w:webHidden/>
              </w:rPr>
            </w:r>
            <w:r>
              <w:rPr>
                <w:noProof/>
                <w:webHidden/>
              </w:rPr>
              <w:fldChar w:fldCharType="separate"/>
            </w:r>
            <w:r>
              <w:rPr>
                <w:noProof/>
                <w:webHidden/>
              </w:rPr>
              <w:t>6</w:t>
            </w:r>
            <w:r>
              <w:rPr>
                <w:noProof/>
                <w:webHidden/>
              </w:rPr>
              <w:fldChar w:fldCharType="end"/>
            </w:r>
          </w:hyperlink>
        </w:p>
        <w:p w14:paraId="658FDC03" w14:textId="49DD8343"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71" w:history="1">
            <w:r w:rsidRPr="00AF0370">
              <w:rPr>
                <w:rStyle w:val="Hypertextovprepojenie"/>
                <w:noProof/>
              </w:rPr>
              <w:t>1.3. Relevantné vstupy z nadradených programových a strategických dokumentov</w:t>
            </w:r>
            <w:r>
              <w:rPr>
                <w:noProof/>
                <w:webHidden/>
              </w:rPr>
              <w:tab/>
            </w:r>
            <w:r>
              <w:rPr>
                <w:noProof/>
                <w:webHidden/>
              </w:rPr>
              <w:fldChar w:fldCharType="begin"/>
            </w:r>
            <w:r>
              <w:rPr>
                <w:noProof/>
                <w:webHidden/>
              </w:rPr>
              <w:instrText xml:space="preserve"> PAGEREF _Toc201649971 \h </w:instrText>
            </w:r>
            <w:r>
              <w:rPr>
                <w:noProof/>
                <w:webHidden/>
              </w:rPr>
            </w:r>
            <w:r>
              <w:rPr>
                <w:noProof/>
                <w:webHidden/>
              </w:rPr>
              <w:fldChar w:fldCharType="separate"/>
            </w:r>
            <w:r>
              <w:rPr>
                <w:noProof/>
                <w:webHidden/>
              </w:rPr>
              <w:t>7</w:t>
            </w:r>
            <w:r>
              <w:rPr>
                <w:noProof/>
                <w:webHidden/>
              </w:rPr>
              <w:fldChar w:fldCharType="end"/>
            </w:r>
          </w:hyperlink>
        </w:p>
        <w:p w14:paraId="5AF83A20" w14:textId="1D66AAD1"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72" w:history="1">
            <w:r w:rsidRPr="00AF0370">
              <w:rPr>
                <w:rStyle w:val="Hypertextovprepojenie"/>
                <w:noProof/>
              </w:rPr>
              <w:t>1.4. Informácia o prípravnom procese, procese participatívnej tvorby PRO</w:t>
            </w:r>
            <w:r>
              <w:rPr>
                <w:noProof/>
                <w:webHidden/>
              </w:rPr>
              <w:tab/>
            </w:r>
            <w:r>
              <w:rPr>
                <w:noProof/>
                <w:webHidden/>
              </w:rPr>
              <w:fldChar w:fldCharType="begin"/>
            </w:r>
            <w:r>
              <w:rPr>
                <w:noProof/>
                <w:webHidden/>
              </w:rPr>
              <w:instrText xml:space="preserve"> PAGEREF _Toc201649972 \h </w:instrText>
            </w:r>
            <w:r>
              <w:rPr>
                <w:noProof/>
                <w:webHidden/>
              </w:rPr>
            </w:r>
            <w:r>
              <w:rPr>
                <w:noProof/>
                <w:webHidden/>
              </w:rPr>
              <w:fldChar w:fldCharType="separate"/>
            </w:r>
            <w:r>
              <w:rPr>
                <w:noProof/>
                <w:webHidden/>
              </w:rPr>
              <w:t>8</w:t>
            </w:r>
            <w:r>
              <w:rPr>
                <w:noProof/>
                <w:webHidden/>
              </w:rPr>
              <w:fldChar w:fldCharType="end"/>
            </w:r>
          </w:hyperlink>
        </w:p>
        <w:p w14:paraId="7FDAD20F" w14:textId="3CD56AFC" w:rsidR="00512395" w:rsidRDefault="00512395">
          <w:pPr>
            <w:pStyle w:val="Obsah1"/>
            <w:tabs>
              <w:tab w:val="left" w:pos="440"/>
              <w:tab w:val="right" w:leader="dot" w:pos="9062"/>
            </w:tabs>
            <w:rPr>
              <w:rFonts w:asciiTheme="minorHAnsi" w:eastAsiaTheme="minorEastAsia" w:hAnsiTheme="minorHAnsi" w:cstheme="minorBidi"/>
              <w:b w:val="0"/>
              <w:bCs w:val="0"/>
              <w:caps w:val="0"/>
              <w:noProof/>
              <w:kern w:val="2"/>
              <w:sz w:val="24"/>
              <w:szCs w:val="24"/>
              <w14:ligatures w14:val="standardContextual"/>
            </w:rPr>
          </w:pPr>
          <w:hyperlink w:anchor="_Toc201649973" w:history="1">
            <w:r w:rsidRPr="00AF0370">
              <w:rPr>
                <w:rStyle w:val="Hypertextovprepojenie"/>
                <w:noProof/>
              </w:rPr>
              <w:t>2.</w:t>
            </w:r>
            <w:r>
              <w:rPr>
                <w:rFonts w:asciiTheme="minorHAnsi" w:eastAsiaTheme="minorEastAsia" w:hAnsiTheme="minorHAnsi" w:cstheme="minorBidi"/>
                <w:b w:val="0"/>
                <w:bCs w:val="0"/>
                <w:caps w:val="0"/>
                <w:noProof/>
                <w:kern w:val="2"/>
                <w:sz w:val="24"/>
                <w:szCs w:val="24"/>
                <w14:ligatures w14:val="standardContextual"/>
              </w:rPr>
              <w:tab/>
            </w:r>
            <w:r w:rsidRPr="00AF0370">
              <w:rPr>
                <w:rStyle w:val="Hypertextovprepojenie"/>
                <w:noProof/>
              </w:rPr>
              <w:t>Analytické východiská</w:t>
            </w:r>
            <w:r>
              <w:rPr>
                <w:noProof/>
                <w:webHidden/>
              </w:rPr>
              <w:tab/>
            </w:r>
            <w:r>
              <w:rPr>
                <w:noProof/>
                <w:webHidden/>
              </w:rPr>
              <w:fldChar w:fldCharType="begin"/>
            </w:r>
            <w:r>
              <w:rPr>
                <w:noProof/>
                <w:webHidden/>
              </w:rPr>
              <w:instrText xml:space="preserve"> PAGEREF _Toc201649973 \h </w:instrText>
            </w:r>
            <w:r>
              <w:rPr>
                <w:noProof/>
                <w:webHidden/>
              </w:rPr>
            </w:r>
            <w:r>
              <w:rPr>
                <w:noProof/>
                <w:webHidden/>
              </w:rPr>
              <w:fldChar w:fldCharType="separate"/>
            </w:r>
            <w:r>
              <w:rPr>
                <w:noProof/>
                <w:webHidden/>
              </w:rPr>
              <w:t>9</w:t>
            </w:r>
            <w:r>
              <w:rPr>
                <w:noProof/>
                <w:webHidden/>
              </w:rPr>
              <w:fldChar w:fldCharType="end"/>
            </w:r>
          </w:hyperlink>
        </w:p>
        <w:p w14:paraId="08B993FF" w14:textId="65ADCC85"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74" w:history="1">
            <w:r w:rsidRPr="00AF0370">
              <w:rPr>
                <w:rStyle w:val="Hypertextovprepojenie"/>
                <w:noProof/>
              </w:rPr>
              <w:t>2.1. Zhodnotenie implementácie doterajších stratégií</w:t>
            </w:r>
            <w:r>
              <w:rPr>
                <w:noProof/>
                <w:webHidden/>
              </w:rPr>
              <w:tab/>
            </w:r>
            <w:r>
              <w:rPr>
                <w:noProof/>
                <w:webHidden/>
              </w:rPr>
              <w:fldChar w:fldCharType="begin"/>
            </w:r>
            <w:r>
              <w:rPr>
                <w:noProof/>
                <w:webHidden/>
              </w:rPr>
              <w:instrText xml:space="preserve"> PAGEREF _Toc201649974 \h </w:instrText>
            </w:r>
            <w:r>
              <w:rPr>
                <w:noProof/>
                <w:webHidden/>
              </w:rPr>
            </w:r>
            <w:r>
              <w:rPr>
                <w:noProof/>
                <w:webHidden/>
              </w:rPr>
              <w:fldChar w:fldCharType="separate"/>
            </w:r>
            <w:r>
              <w:rPr>
                <w:noProof/>
                <w:webHidden/>
              </w:rPr>
              <w:t>9</w:t>
            </w:r>
            <w:r>
              <w:rPr>
                <w:noProof/>
                <w:webHidden/>
              </w:rPr>
              <w:fldChar w:fldCharType="end"/>
            </w:r>
          </w:hyperlink>
        </w:p>
        <w:p w14:paraId="526F4B91" w14:textId="2D801B69"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75" w:history="1">
            <w:r w:rsidRPr="00AF0370">
              <w:rPr>
                <w:rStyle w:val="Hypertextovprepojenie"/>
                <w:noProof/>
              </w:rPr>
              <w:t>2.2. Identifikácia vnútorných potenciálov, výziev, limitov a problémov v štruktúre: socio-ekonomické, územno-technické, prírodno-environmentálne, kultúrne, inštitucionálno-organizačné</w:t>
            </w:r>
            <w:r>
              <w:rPr>
                <w:noProof/>
                <w:webHidden/>
              </w:rPr>
              <w:tab/>
            </w:r>
            <w:r>
              <w:rPr>
                <w:noProof/>
                <w:webHidden/>
              </w:rPr>
              <w:fldChar w:fldCharType="begin"/>
            </w:r>
            <w:r>
              <w:rPr>
                <w:noProof/>
                <w:webHidden/>
              </w:rPr>
              <w:instrText xml:space="preserve"> PAGEREF _Toc201649975 \h </w:instrText>
            </w:r>
            <w:r>
              <w:rPr>
                <w:noProof/>
                <w:webHidden/>
              </w:rPr>
            </w:r>
            <w:r>
              <w:rPr>
                <w:noProof/>
                <w:webHidden/>
              </w:rPr>
              <w:fldChar w:fldCharType="separate"/>
            </w:r>
            <w:r>
              <w:rPr>
                <w:noProof/>
                <w:webHidden/>
              </w:rPr>
              <w:t>10</w:t>
            </w:r>
            <w:r>
              <w:rPr>
                <w:noProof/>
                <w:webHidden/>
              </w:rPr>
              <w:fldChar w:fldCharType="end"/>
            </w:r>
          </w:hyperlink>
        </w:p>
        <w:p w14:paraId="12B2E0C8" w14:textId="23653E2C"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76" w:history="1">
            <w:r w:rsidRPr="00AF0370">
              <w:rPr>
                <w:rStyle w:val="Hypertextovprepojenie"/>
                <w:noProof/>
              </w:rPr>
              <w:t>2.3. Identifikácia výziev, limitov a problémov z vonkajšieho prostredia</w:t>
            </w:r>
            <w:r>
              <w:rPr>
                <w:noProof/>
                <w:webHidden/>
              </w:rPr>
              <w:tab/>
            </w:r>
            <w:r>
              <w:rPr>
                <w:noProof/>
                <w:webHidden/>
              </w:rPr>
              <w:fldChar w:fldCharType="begin"/>
            </w:r>
            <w:r>
              <w:rPr>
                <w:noProof/>
                <w:webHidden/>
              </w:rPr>
              <w:instrText xml:space="preserve"> PAGEREF _Toc201649976 \h </w:instrText>
            </w:r>
            <w:r>
              <w:rPr>
                <w:noProof/>
                <w:webHidden/>
              </w:rPr>
            </w:r>
            <w:r>
              <w:rPr>
                <w:noProof/>
                <w:webHidden/>
              </w:rPr>
              <w:fldChar w:fldCharType="separate"/>
            </w:r>
            <w:r>
              <w:rPr>
                <w:noProof/>
                <w:webHidden/>
              </w:rPr>
              <w:t>34</w:t>
            </w:r>
            <w:r>
              <w:rPr>
                <w:noProof/>
                <w:webHidden/>
              </w:rPr>
              <w:fldChar w:fldCharType="end"/>
            </w:r>
          </w:hyperlink>
        </w:p>
        <w:p w14:paraId="736609BB" w14:textId="1BC553AD"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77" w:history="1">
            <w:r w:rsidRPr="00AF0370">
              <w:rPr>
                <w:rStyle w:val="Hypertextovprepojenie"/>
                <w:noProof/>
              </w:rPr>
              <w:t>2.4. Strom výziev a problémov</w:t>
            </w:r>
            <w:r>
              <w:rPr>
                <w:noProof/>
                <w:webHidden/>
              </w:rPr>
              <w:tab/>
            </w:r>
            <w:r>
              <w:rPr>
                <w:noProof/>
                <w:webHidden/>
              </w:rPr>
              <w:fldChar w:fldCharType="begin"/>
            </w:r>
            <w:r>
              <w:rPr>
                <w:noProof/>
                <w:webHidden/>
              </w:rPr>
              <w:instrText xml:space="preserve"> PAGEREF _Toc201649977 \h </w:instrText>
            </w:r>
            <w:r>
              <w:rPr>
                <w:noProof/>
                <w:webHidden/>
              </w:rPr>
            </w:r>
            <w:r>
              <w:rPr>
                <w:noProof/>
                <w:webHidden/>
              </w:rPr>
              <w:fldChar w:fldCharType="separate"/>
            </w:r>
            <w:r>
              <w:rPr>
                <w:noProof/>
                <w:webHidden/>
              </w:rPr>
              <w:t>37</w:t>
            </w:r>
            <w:r>
              <w:rPr>
                <w:noProof/>
                <w:webHidden/>
              </w:rPr>
              <w:fldChar w:fldCharType="end"/>
            </w:r>
          </w:hyperlink>
        </w:p>
        <w:p w14:paraId="2C904A2A" w14:textId="2001EB34"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78" w:history="1">
            <w:r w:rsidRPr="00AF0370">
              <w:rPr>
                <w:rStyle w:val="Hypertextovprepojenie"/>
                <w:noProof/>
              </w:rPr>
              <w:t>2.5. Výstupy SWOT analýzy pre voľbu typu stratégie</w:t>
            </w:r>
            <w:r>
              <w:rPr>
                <w:noProof/>
                <w:webHidden/>
              </w:rPr>
              <w:tab/>
            </w:r>
            <w:r>
              <w:rPr>
                <w:noProof/>
                <w:webHidden/>
              </w:rPr>
              <w:fldChar w:fldCharType="begin"/>
            </w:r>
            <w:r>
              <w:rPr>
                <w:noProof/>
                <w:webHidden/>
              </w:rPr>
              <w:instrText xml:space="preserve"> PAGEREF _Toc201649978 \h </w:instrText>
            </w:r>
            <w:r>
              <w:rPr>
                <w:noProof/>
                <w:webHidden/>
              </w:rPr>
            </w:r>
            <w:r>
              <w:rPr>
                <w:noProof/>
                <w:webHidden/>
              </w:rPr>
              <w:fldChar w:fldCharType="separate"/>
            </w:r>
            <w:r>
              <w:rPr>
                <w:noProof/>
                <w:webHidden/>
              </w:rPr>
              <w:t>38</w:t>
            </w:r>
            <w:r>
              <w:rPr>
                <w:noProof/>
                <w:webHidden/>
              </w:rPr>
              <w:fldChar w:fldCharType="end"/>
            </w:r>
          </w:hyperlink>
        </w:p>
        <w:p w14:paraId="3679F138" w14:textId="5D9D2CAE" w:rsidR="00512395" w:rsidRDefault="00512395">
          <w:pPr>
            <w:pStyle w:val="Obsah1"/>
            <w:tabs>
              <w:tab w:val="right" w:leader="dot" w:pos="9062"/>
            </w:tabs>
            <w:rPr>
              <w:rFonts w:asciiTheme="minorHAnsi" w:eastAsiaTheme="minorEastAsia" w:hAnsiTheme="minorHAnsi" w:cstheme="minorBidi"/>
              <w:b w:val="0"/>
              <w:bCs w:val="0"/>
              <w:caps w:val="0"/>
              <w:noProof/>
              <w:kern w:val="2"/>
              <w:sz w:val="24"/>
              <w:szCs w:val="24"/>
              <w14:ligatures w14:val="standardContextual"/>
            </w:rPr>
          </w:pPr>
          <w:hyperlink w:anchor="_Toc201649979" w:history="1">
            <w:r w:rsidRPr="00AF0370">
              <w:rPr>
                <w:rStyle w:val="Hypertextovprepojenie"/>
                <w:rFonts w:ascii="Arial Narrow" w:hAnsi="Arial Narrow"/>
                <w:noProof/>
              </w:rPr>
              <w:t>3 Rozvojová stratégia</w:t>
            </w:r>
            <w:r>
              <w:rPr>
                <w:noProof/>
                <w:webHidden/>
              </w:rPr>
              <w:tab/>
            </w:r>
            <w:r>
              <w:rPr>
                <w:noProof/>
                <w:webHidden/>
              </w:rPr>
              <w:fldChar w:fldCharType="begin"/>
            </w:r>
            <w:r>
              <w:rPr>
                <w:noProof/>
                <w:webHidden/>
              </w:rPr>
              <w:instrText xml:space="preserve"> PAGEREF _Toc201649979 \h </w:instrText>
            </w:r>
            <w:r>
              <w:rPr>
                <w:noProof/>
                <w:webHidden/>
              </w:rPr>
            </w:r>
            <w:r>
              <w:rPr>
                <w:noProof/>
                <w:webHidden/>
              </w:rPr>
              <w:fldChar w:fldCharType="separate"/>
            </w:r>
            <w:r>
              <w:rPr>
                <w:noProof/>
                <w:webHidden/>
              </w:rPr>
              <w:t>52</w:t>
            </w:r>
            <w:r>
              <w:rPr>
                <w:noProof/>
                <w:webHidden/>
              </w:rPr>
              <w:fldChar w:fldCharType="end"/>
            </w:r>
          </w:hyperlink>
        </w:p>
        <w:p w14:paraId="7F27C183" w14:textId="206F04ED"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80" w:history="1">
            <w:r w:rsidRPr="00AF0370">
              <w:rPr>
                <w:rStyle w:val="Hypertextovprepojenie"/>
                <w:rFonts w:ascii="Arial Narrow" w:hAnsi="Arial Narrow"/>
                <w:noProof/>
                <w:lang w:eastAsia="en-US"/>
              </w:rPr>
              <w:t>3.1 Vízia rozvoja a hlavný cieľ</w:t>
            </w:r>
            <w:r>
              <w:rPr>
                <w:noProof/>
                <w:webHidden/>
              </w:rPr>
              <w:tab/>
            </w:r>
            <w:r>
              <w:rPr>
                <w:noProof/>
                <w:webHidden/>
              </w:rPr>
              <w:fldChar w:fldCharType="begin"/>
            </w:r>
            <w:r>
              <w:rPr>
                <w:noProof/>
                <w:webHidden/>
              </w:rPr>
              <w:instrText xml:space="preserve"> PAGEREF _Toc201649980 \h </w:instrText>
            </w:r>
            <w:r>
              <w:rPr>
                <w:noProof/>
                <w:webHidden/>
              </w:rPr>
            </w:r>
            <w:r>
              <w:rPr>
                <w:noProof/>
                <w:webHidden/>
              </w:rPr>
              <w:fldChar w:fldCharType="separate"/>
            </w:r>
            <w:r>
              <w:rPr>
                <w:noProof/>
                <w:webHidden/>
              </w:rPr>
              <w:t>52</w:t>
            </w:r>
            <w:r>
              <w:rPr>
                <w:noProof/>
                <w:webHidden/>
              </w:rPr>
              <w:fldChar w:fldCharType="end"/>
            </w:r>
          </w:hyperlink>
        </w:p>
        <w:p w14:paraId="3337CC6E" w14:textId="10EE4A0A"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81" w:history="1">
            <w:r w:rsidRPr="00AF0370">
              <w:rPr>
                <w:rStyle w:val="Hypertextovprepojenie"/>
                <w:rFonts w:ascii="Arial Narrow" w:hAnsi="Arial Narrow"/>
                <w:noProof/>
                <w:lang w:eastAsia="en-US"/>
              </w:rPr>
              <w:t>3.2 Štruktúra priorít a ich väzby</w:t>
            </w:r>
            <w:r>
              <w:rPr>
                <w:noProof/>
                <w:webHidden/>
              </w:rPr>
              <w:tab/>
            </w:r>
            <w:r>
              <w:rPr>
                <w:noProof/>
                <w:webHidden/>
              </w:rPr>
              <w:fldChar w:fldCharType="begin"/>
            </w:r>
            <w:r>
              <w:rPr>
                <w:noProof/>
                <w:webHidden/>
              </w:rPr>
              <w:instrText xml:space="preserve"> PAGEREF _Toc201649981 \h </w:instrText>
            </w:r>
            <w:r>
              <w:rPr>
                <w:noProof/>
                <w:webHidden/>
              </w:rPr>
            </w:r>
            <w:r>
              <w:rPr>
                <w:noProof/>
                <w:webHidden/>
              </w:rPr>
              <w:fldChar w:fldCharType="separate"/>
            </w:r>
            <w:r>
              <w:rPr>
                <w:noProof/>
                <w:webHidden/>
              </w:rPr>
              <w:t>53</w:t>
            </w:r>
            <w:r>
              <w:rPr>
                <w:noProof/>
                <w:webHidden/>
              </w:rPr>
              <w:fldChar w:fldCharType="end"/>
            </w:r>
          </w:hyperlink>
        </w:p>
        <w:p w14:paraId="7EAA6BF4" w14:textId="770FF5A7"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82" w:history="1">
            <w:r w:rsidRPr="00AF0370">
              <w:rPr>
                <w:rStyle w:val="Hypertextovprepojenie"/>
                <w:rFonts w:ascii="Arial Narrow" w:hAnsi="Arial Narrow"/>
                <w:noProof/>
                <w:lang w:eastAsia="en-US"/>
              </w:rPr>
              <w:t>3.3.Systém cieľov, ich súvislosti, indikátorov a strom cieľov</w:t>
            </w:r>
            <w:r>
              <w:rPr>
                <w:noProof/>
                <w:webHidden/>
              </w:rPr>
              <w:tab/>
            </w:r>
            <w:r>
              <w:rPr>
                <w:noProof/>
                <w:webHidden/>
              </w:rPr>
              <w:fldChar w:fldCharType="begin"/>
            </w:r>
            <w:r>
              <w:rPr>
                <w:noProof/>
                <w:webHidden/>
              </w:rPr>
              <w:instrText xml:space="preserve"> PAGEREF _Toc201649982 \h </w:instrText>
            </w:r>
            <w:r>
              <w:rPr>
                <w:noProof/>
                <w:webHidden/>
              </w:rPr>
            </w:r>
            <w:r>
              <w:rPr>
                <w:noProof/>
                <w:webHidden/>
              </w:rPr>
              <w:fldChar w:fldCharType="separate"/>
            </w:r>
            <w:r>
              <w:rPr>
                <w:noProof/>
                <w:webHidden/>
              </w:rPr>
              <w:t>53</w:t>
            </w:r>
            <w:r>
              <w:rPr>
                <w:noProof/>
                <w:webHidden/>
              </w:rPr>
              <w:fldChar w:fldCharType="end"/>
            </w:r>
          </w:hyperlink>
        </w:p>
        <w:p w14:paraId="6AFC613B" w14:textId="2B05CADD"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83" w:history="1">
            <w:r w:rsidRPr="00AF0370">
              <w:rPr>
                <w:rStyle w:val="Hypertextovprepojenie"/>
                <w:rFonts w:ascii="Arial Narrow" w:hAnsi="Arial Narrow"/>
                <w:noProof/>
                <w:lang w:eastAsia="en-US"/>
              </w:rPr>
              <w:t>3.4.Strategický prístup pre dosiahnutie vízie a hlavného cieľa, priorít a systému cieľov PRO</w:t>
            </w:r>
            <w:r>
              <w:rPr>
                <w:noProof/>
                <w:webHidden/>
              </w:rPr>
              <w:tab/>
            </w:r>
            <w:r>
              <w:rPr>
                <w:noProof/>
                <w:webHidden/>
              </w:rPr>
              <w:fldChar w:fldCharType="begin"/>
            </w:r>
            <w:r>
              <w:rPr>
                <w:noProof/>
                <w:webHidden/>
              </w:rPr>
              <w:instrText xml:space="preserve"> PAGEREF _Toc201649983 \h </w:instrText>
            </w:r>
            <w:r>
              <w:rPr>
                <w:noProof/>
                <w:webHidden/>
              </w:rPr>
            </w:r>
            <w:r>
              <w:rPr>
                <w:noProof/>
                <w:webHidden/>
              </w:rPr>
              <w:fldChar w:fldCharType="separate"/>
            </w:r>
            <w:r>
              <w:rPr>
                <w:noProof/>
                <w:webHidden/>
              </w:rPr>
              <w:t>55</w:t>
            </w:r>
            <w:r>
              <w:rPr>
                <w:noProof/>
                <w:webHidden/>
              </w:rPr>
              <w:fldChar w:fldCharType="end"/>
            </w:r>
          </w:hyperlink>
        </w:p>
        <w:p w14:paraId="6F2AFC5B" w14:textId="0FCF7FFC"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84" w:history="1">
            <w:r w:rsidRPr="00AF0370">
              <w:rPr>
                <w:rStyle w:val="Hypertextovprepojenie"/>
                <w:rFonts w:ascii="Arial Narrow" w:hAnsi="Arial Narrow"/>
                <w:noProof/>
                <w:lang w:eastAsia="en-US"/>
              </w:rPr>
              <w:t>3.5.Partneri pre implementáciu PRO a stratégia ich zapojenia</w:t>
            </w:r>
            <w:r>
              <w:rPr>
                <w:noProof/>
                <w:webHidden/>
              </w:rPr>
              <w:tab/>
            </w:r>
            <w:r>
              <w:rPr>
                <w:noProof/>
                <w:webHidden/>
              </w:rPr>
              <w:fldChar w:fldCharType="begin"/>
            </w:r>
            <w:r>
              <w:rPr>
                <w:noProof/>
                <w:webHidden/>
              </w:rPr>
              <w:instrText xml:space="preserve"> PAGEREF _Toc201649984 \h </w:instrText>
            </w:r>
            <w:r>
              <w:rPr>
                <w:noProof/>
                <w:webHidden/>
              </w:rPr>
            </w:r>
            <w:r>
              <w:rPr>
                <w:noProof/>
                <w:webHidden/>
              </w:rPr>
              <w:fldChar w:fldCharType="separate"/>
            </w:r>
            <w:r>
              <w:rPr>
                <w:noProof/>
                <w:webHidden/>
              </w:rPr>
              <w:t>55</w:t>
            </w:r>
            <w:r>
              <w:rPr>
                <w:noProof/>
                <w:webHidden/>
              </w:rPr>
              <w:fldChar w:fldCharType="end"/>
            </w:r>
          </w:hyperlink>
        </w:p>
        <w:p w14:paraId="5F202CDD" w14:textId="54D79411" w:rsidR="00512395" w:rsidRDefault="00512395">
          <w:pPr>
            <w:pStyle w:val="Obsah1"/>
            <w:tabs>
              <w:tab w:val="right" w:leader="dot" w:pos="9062"/>
            </w:tabs>
            <w:rPr>
              <w:rFonts w:asciiTheme="minorHAnsi" w:eastAsiaTheme="minorEastAsia" w:hAnsiTheme="minorHAnsi" w:cstheme="minorBidi"/>
              <w:b w:val="0"/>
              <w:bCs w:val="0"/>
              <w:caps w:val="0"/>
              <w:noProof/>
              <w:kern w:val="2"/>
              <w:sz w:val="24"/>
              <w:szCs w:val="24"/>
              <w14:ligatures w14:val="standardContextual"/>
            </w:rPr>
          </w:pPr>
          <w:hyperlink w:anchor="_Toc201649985" w:history="1">
            <w:r w:rsidRPr="00AF0370">
              <w:rPr>
                <w:rStyle w:val="Hypertextovprepojenie"/>
                <w:rFonts w:ascii="Arial Narrow" w:hAnsi="Arial Narrow"/>
                <w:noProof/>
              </w:rPr>
              <w:t>4. Implementačný plán a plán monitorovania</w:t>
            </w:r>
            <w:r>
              <w:rPr>
                <w:noProof/>
                <w:webHidden/>
              </w:rPr>
              <w:tab/>
            </w:r>
            <w:r>
              <w:rPr>
                <w:noProof/>
                <w:webHidden/>
              </w:rPr>
              <w:fldChar w:fldCharType="begin"/>
            </w:r>
            <w:r>
              <w:rPr>
                <w:noProof/>
                <w:webHidden/>
              </w:rPr>
              <w:instrText xml:space="preserve"> PAGEREF _Toc201649985 \h </w:instrText>
            </w:r>
            <w:r>
              <w:rPr>
                <w:noProof/>
                <w:webHidden/>
              </w:rPr>
            </w:r>
            <w:r>
              <w:rPr>
                <w:noProof/>
                <w:webHidden/>
              </w:rPr>
              <w:fldChar w:fldCharType="separate"/>
            </w:r>
            <w:r>
              <w:rPr>
                <w:noProof/>
                <w:webHidden/>
              </w:rPr>
              <w:t>56</w:t>
            </w:r>
            <w:r>
              <w:rPr>
                <w:noProof/>
                <w:webHidden/>
              </w:rPr>
              <w:fldChar w:fldCharType="end"/>
            </w:r>
          </w:hyperlink>
        </w:p>
        <w:p w14:paraId="7065F339" w14:textId="6D0B2DB2"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86" w:history="1">
            <w:r w:rsidRPr="00AF0370">
              <w:rPr>
                <w:rStyle w:val="Hypertextovprepojenie"/>
                <w:rFonts w:ascii="Arial Narrow" w:hAnsi="Arial Narrow"/>
                <w:noProof/>
                <w:lang w:eastAsia="en-US"/>
              </w:rPr>
              <w:t>4.2. Podrobný plán implementácie stratégie PRO (rozdelenie úloh, činností a zodpovedností, časový harmonogram, implementačná štruktúra vrátane princípov a procesov)</w:t>
            </w:r>
            <w:r>
              <w:rPr>
                <w:noProof/>
                <w:webHidden/>
              </w:rPr>
              <w:tab/>
            </w:r>
            <w:r>
              <w:rPr>
                <w:noProof/>
                <w:webHidden/>
              </w:rPr>
              <w:fldChar w:fldCharType="begin"/>
            </w:r>
            <w:r>
              <w:rPr>
                <w:noProof/>
                <w:webHidden/>
              </w:rPr>
              <w:instrText xml:space="preserve"> PAGEREF _Toc201649986 \h </w:instrText>
            </w:r>
            <w:r>
              <w:rPr>
                <w:noProof/>
                <w:webHidden/>
              </w:rPr>
            </w:r>
            <w:r>
              <w:rPr>
                <w:noProof/>
                <w:webHidden/>
              </w:rPr>
              <w:fldChar w:fldCharType="separate"/>
            </w:r>
            <w:r>
              <w:rPr>
                <w:noProof/>
                <w:webHidden/>
              </w:rPr>
              <w:t>85</w:t>
            </w:r>
            <w:r>
              <w:rPr>
                <w:noProof/>
                <w:webHidden/>
              </w:rPr>
              <w:fldChar w:fldCharType="end"/>
            </w:r>
          </w:hyperlink>
        </w:p>
        <w:p w14:paraId="1230C2DA" w14:textId="4C782EE5"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87" w:history="1">
            <w:r w:rsidRPr="00AF0370">
              <w:rPr>
                <w:rStyle w:val="Hypertextovprepojenie"/>
                <w:rFonts w:ascii="Arial Narrow" w:hAnsi="Arial Narrow"/>
                <w:noProof/>
                <w:lang w:eastAsia="en-US"/>
              </w:rPr>
              <w:t>4.3 Systém monitorovania plnenia priorít a cieľov stratégie</w:t>
            </w:r>
            <w:r>
              <w:rPr>
                <w:noProof/>
                <w:webHidden/>
              </w:rPr>
              <w:tab/>
            </w:r>
            <w:r>
              <w:rPr>
                <w:noProof/>
                <w:webHidden/>
              </w:rPr>
              <w:fldChar w:fldCharType="begin"/>
            </w:r>
            <w:r>
              <w:rPr>
                <w:noProof/>
                <w:webHidden/>
              </w:rPr>
              <w:instrText xml:space="preserve"> PAGEREF _Toc201649987 \h </w:instrText>
            </w:r>
            <w:r>
              <w:rPr>
                <w:noProof/>
                <w:webHidden/>
              </w:rPr>
            </w:r>
            <w:r>
              <w:rPr>
                <w:noProof/>
                <w:webHidden/>
              </w:rPr>
              <w:fldChar w:fldCharType="separate"/>
            </w:r>
            <w:r>
              <w:rPr>
                <w:noProof/>
                <w:webHidden/>
              </w:rPr>
              <w:t>86</w:t>
            </w:r>
            <w:r>
              <w:rPr>
                <w:noProof/>
                <w:webHidden/>
              </w:rPr>
              <w:fldChar w:fldCharType="end"/>
            </w:r>
          </w:hyperlink>
        </w:p>
        <w:p w14:paraId="73AFE375" w14:textId="14320712" w:rsidR="00512395" w:rsidRDefault="00512395">
          <w:pPr>
            <w:pStyle w:val="Obsah1"/>
            <w:tabs>
              <w:tab w:val="right" w:leader="dot" w:pos="9062"/>
            </w:tabs>
            <w:rPr>
              <w:rFonts w:asciiTheme="minorHAnsi" w:eastAsiaTheme="minorEastAsia" w:hAnsiTheme="minorHAnsi" w:cstheme="minorBidi"/>
              <w:b w:val="0"/>
              <w:bCs w:val="0"/>
              <w:caps w:val="0"/>
              <w:noProof/>
              <w:kern w:val="2"/>
              <w:sz w:val="24"/>
              <w:szCs w:val="24"/>
              <w14:ligatures w14:val="standardContextual"/>
            </w:rPr>
          </w:pPr>
          <w:hyperlink w:anchor="_Toc201649988" w:history="1">
            <w:r w:rsidRPr="00AF0370">
              <w:rPr>
                <w:rStyle w:val="Hypertextovprepojenie"/>
                <w:rFonts w:ascii="Arial Narrow" w:hAnsi="Arial Narrow"/>
                <w:noProof/>
              </w:rPr>
              <w:t>5. Plán využitia zdrojov vrátane finančného plánu</w:t>
            </w:r>
            <w:r>
              <w:rPr>
                <w:noProof/>
                <w:webHidden/>
              </w:rPr>
              <w:tab/>
            </w:r>
            <w:r>
              <w:rPr>
                <w:noProof/>
                <w:webHidden/>
              </w:rPr>
              <w:fldChar w:fldCharType="begin"/>
            </w:r>
            <w:r>
              <w:rPr>
                <w:noProof/>
                <w:webHidden/>
              </w:rPr>
              <w:instrText xml:space="preserve"> PAGEREF _Toc201649988 \h </w:instrText>
            </w:r>
            <w:r>
              <w:rPr>
                <w:noProof/>
                <w:webHidden/>
              </w:rPr>
            </w:r>
            <w:r>
              <w:rPr>
                <w:noProof/>
                <w:webHidden/>
              </w:rPr>
              <w:fldChar w:fldCharType="separate"/>
            </w:r>
            <w:r>
              <w:rPr>
                <w:noProof/>
                <w:webHidden/>
              </w:rPr>
              <w:t>88</w:t>
            </w:r>
            <w:r>
              <w:rPr>
                <w:noProof/>
                <w:webHidden/>
              </w:rPr>
              <w:fldChar w:fldCharType="end"/>
            </w:r>
          </w:hyperlink>
        </w:p>
        <w:p w14:paraId="3DB5FD89" w14:textId="3C0B1A53"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89" w:history="1">
            <w:r w:rsidRPr="00AF0370">
              <w:rPr>
                <w:rStyle w:val="Hypertextovprepojenie"/>
                <w:rFonts w:ascii="Arial Narrow" w:hAnsi="Arial Narrow"/>
                <w:noProof/>
                <w:lang w:eastAsia="en-US"/>
              </w:rPr>
              <w:t xml:space="preserve">5.1 </w:t>
            </w:r>
            <w:r w:rsidRPr="00AF0370">
              <w:rPr>
                <w:rStyle w:val="Hypertextovprepojenie"/>
                <w:rFonts w:ascii="Arial Narrow" w:hAnsi="Arial Narrow"/>
                <w:noProof/>
              </w:rPr>
              <w:t>Plán využitia zdrojov vrátane finančného plánu implementácie stratégie</w:t>
            </w:r>
            <w:r>
              <w:rPr>
                <w:noProof/>
                <w:webHidden/>
              </w:rPr>
              <w:tab/>
            </w:r>
            <w:r>
              <w:rPr>
                <w:noProof/>
                <w:webHidden/>
              </w:rPr>
              <w:fldChar w:fldCharType="begin"/>
            </w:r>
            <w:r>
              <w:rPr>
                <w:noProof/>
                <w:webHidden/>
              </w:rPr>
              <w:instrText xml:space="preserve"> PAGEREF _Toc201649989 \h </w:instrText>
            </w:r>
            <w:r>
              <w:rPr>
                <w:noProof/>
                <w:webHidden/>
              </w:rPr>
            </w:r>
            <w:r>
              <w:rPr>
                <w:noProof/>
                <w:webHidden/>
              </w:rPr>
              <w:fldChar w:fldCharType="separate"/>
            </w:r>
            <w:r>
              <w:rPr>
                <w:noProof/>
                <w:webHidden/>
              </w:rPr>
              <w:t>88</w:t>
            </w:r>
            <w:r>
              <w:rPr>
                <w:noProof/>
                <w:webHidden/>
              </w:rPr>
              <w:fldChar w:fldCharType="end"/>
            </w:r>
          </w:hyperlink>
        </w:p>
        <w:p w14:paraId="09CC3854" w14:textId="7010BD3B" w:rsidR="00512395" w:rsidRDefault="00512395">
          <w:pPr>
            <w:pStyle w:val="Obsah1"/>
            <w:tabs>
              <w:tab w:val="right" w:leader="dot" w:pos="9062"/>
            </w:tabs>
            <w:rPr>
              <w:rFonts w:asciiTheme="minorHAnsi" w:eastAsiaTheme="minorEastAsia" w:hAnsiTheme="minorHAnsi" w:cstheme="minorBidi"/>
              <w:b w:val="0"/>
              <w:bCs w:val="0"/>
              <w:caps w:val="0"/>
              <w:noProof/>
              <w:kern w:val="2"/>
              <w:sz w:val="24"/>
              <w:szCs w:val="24"/>
              <w14:ligatures w14:val="standardContextual"/>
            </w:rPr>
          </w:pPr>
          <w:hyperlink w:anchor="_Toc201649990" w:history="1">
            <w:r w:rsidRPr="00AF0370">
              <w:rPr>
                <w:rStyle w:val="Hypertextovprepojenie"/>
                <w:rFonts w:ascii="Arial Narrow" w:hAnsi="Arial Narrow"/>
                <w:noProof/>
              </w:rPr>
              <w:t>6. Riziká implementácie a ich prevencia</w:t>
            </w:r>
            <w:r>
              <w:rPr>
                <w:noProof/>
                <w:webHidden/>
              </w:rPr>
              <w:tab/>
            </w:r>
            <w:r>
              <w:rPr>
                <w:noProof/>
                <w:webHidden/>
              </w:rPr>
              <w:fldChar w:fldCharType="begin"/>
            </w:r>
            <w:r>
              <w:rPr>
                <w:noProof/>
                <w:webHidden/>
              </w:rPr>
              <w:instrText xml:space="preserve"> PAGEREF _Toc201649990 \h </w:instrText>
            </w:r>
            <w:r>
              <w:rPr>
                <w:noProof/>
                <w:webHidden/>
              </w:rPr>
            </w:r>
            <w:r>
              <w:rPr>
                <w:noProof/>
                <w:webHidden/>
              </w:rPr>
              <w:fldChar w:fldCharType="separate"/>
            </w:r>
            <w:r>
              <w:rPr>
                <w:noProof/>
                <w:webHidden/>
              </w:rPr>
              <w:t>90</w:t>
            </w:r>
            <w:r>
              <w:rPr>
                <w:noProof/>
                <w:webHidden/>
              </w:rPr>
              <w:fldChar w:fldCharType="end"/>
            </w:r>
          </w:hyperlink>
        </w:p>
        <w:p w14:paraId="7A99B3E5" w14:textId="07089474"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91" w:history="1">
            <w:r w:rsidRPr="00AF0370">
              <w:rPr>
                <w:rStyle w:val="Hypertextovprepojenie"/>
                <w:rFonts w:ascii="Arial Narrow" w:hAnsi="Arial Narrow"/>
                <w:noProof/>
              </w:rPr>
              <w:t>6.1 Identifikácia a zhodnotenie rizík implementácie stratégie PRO a opatrenia na zníženie rizík (opatrenia, zodpovednosti za ich realizáciu, monitorovanie a hodnotenie)</w:t>
            </w:r>
            <w:r>
              <w:rPr>
                <w:noProof/>
                <w:webHidden/>
              </w:rPr>
              <w:tab/>
            </w:r>
            <w:r>
              <w:rPr>
                <w:noProof/>
                <w:webHidden/>
              </w:rPr>
              <w:fldChar w:fldCharType="begin"/>
            </w:r>
            <w:r>
              <w:rPr>
                <w:noProof/>
                <w:webHidden/>
              </w:rPr>
              <w:instrText xml:space="preserve"> PAGEREF _Toc201649991 \h </w:instrText>
            </w:r>
            <w:r>
              <w:rPr>
                <w:noProof/>
                <w:webHidden/>
              </w:rPr>
            </w:r>
            <w:r>
              <w:rPr>
                <w:noProof/>
                <w:webHidden/>
              </w:rPr>
              <w:fldChar w:fldCharType="separate"/>
            </w:r>
            <w:r>
              <w:rPr>
                <w:noProof/>
                <w:webHidden/>
              </w:rPr>
              <w:t>90</w:t>
            </w:r>
            <w:r>
              <w:rPr>
                <w:noProof/>
                <w:webHidden/>
              </w:rPr>
              <w:fldChar w:fldCharType="end"/>
            </w:r>
          </w:hyperlink>
        </w:p>
        <w:p w14:paraId="75976009" w14:textId="318F86D3" w:rsidR="00512395" w:rsidRDefault="00512395">
          <w:pPr>
            <w:pStyle w:val="Obsah1"/>
            <w:tabs>
              <w:tab w:val="right" w:leader="dot" w:pos="9062"/>
            </w:tabs>
            <w:rPr>
              <w:rFonts w:asciiTheme="minorHAnsi" w:eastAsiaTheme="minorEastAsia" w:hAnsiTheme="minorHAnsi" w:cstheme="minorBidi"/>
              <w:b w:val="0"/>
              <w:bCs w:val="0"/>
              <w:caps w:val="0"/>
              <w:noProof/>
              <w:kern w:val="2"/>
              <w:sz w:val="24"/>
              <w:szCs w:val="24"/>
              <w14:ligatures w14:val="standardContextual"/>
            </w:rPr>
          </w:pPr>
          <w:hyperlink w:anchor="_Toc201649992" w:history="1">
            <w:r w:rsidRPr="00AF0370">
              <w:rPr>
                <w:rStyle w:val="Hypertextovprepojenie"/>
                <w:rFonts w:ascii="Arial Narrow" w:hAnsi="Arial Narrow"/>
                <w:noProof/>
              </w:rPr>
              <w:t>7. Riadenie implementácie</w:t>
            </w:r>
            <w:r>
              <w:rPr>
                <w:noProof/>
                <w:webHidden/>
              </w:rPr>
              <w:tab/>
            </w:r>
            <w:r>
              <w:rPr>
                <w:noProof/>
                <w:webHidden/>
              </w:rPr>
              <w:fldChar w:fldCharType="begin"/>
            </w:r>
            <w:r>
              <w:rPr>
                <w:noProof/>
                <w:webHidden/>
              </w:rPr>
              <w:instrText xml:space="preserve"> PAGEREF _Toc201649992 \h </w:instrText>
            </w:r>
            <w:r>
              <w:rPr>
                <w:noProof/>
                <w:webHidden/>
              </w:rPr>
            </w:r>
            <w:r>
              <w:rPr>
                <w:noProof/>
                <w:webHidden/>
              </w:rPr>
              <w:fldChar w:fldCharType="separate"/>
            </w:r>
            <w:r>
              <w:rPr>
                <w:noProof/>
                <w:webHidden/>
              </w:rPr>
              <w:t>91</w:t>
            </w:r>
            <w:r>
              <w:rPr>
                <w:noProof/>
                <w:webHidden/>
              </w:rPr>
              <w:fldChar w:fldCharType="end"/>
            </w:r>
          </w:hyperlink>
        </w:p>
        <w:p w14:paraId="4B4C1F3F" w14:textId="6B375E27"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93" w:history="1">
            <w:r w:rsidRPr="00AF0370">
              <w:rPr>
                <w:rStyle w:val="Hypertextovprepojenie"/>
                <w:rFonts w:ascii="Arial Narrow" w:hAnsi="Arial Narrow"/>
                <w:noProof/>
              </w:rPr>
              <w:t>7.1 Zabezpečenie súladu programového rozpočtu územnej samosprávy s podrobným plánom implementácie stratégie</w:t>
            </w:r>
            <w:r>
              <w:rPr>
                <w:noProof/>
                <w:webHidden/>
              </w:rPr>
              <w:tab/>
            </w:r>
            <w:r>
              <w:rPr>
                <w:noProof/>
                <w:webHidden/>
              </w:rPr>
              <w:fldChar w:fldCharType="begin"/>
            </w:r>
            <w:r>
              <w:rPr>
                <w:noProof/>
                <w:webHidden/>
              </w:rPr>
              <w:instrText xml:space="preserve"> PAGEREF _Toc201649993 \h </w:instrText>
            </w:r>
            <w:r>
              <w:rPr>
                <w:noProof/>
                <w:webHidden/>
              </w:rPr>
            </w:r>
            <w:r>
              <w:rPr>
                <w:noProof/>
                <w:webHidden/>
              </w:rPr>
              <w:fldChar w:fldCharType="separate"/>
            </w:r>
            <w:r>
              <w:rPr>
                <w:noProof/>
                <w:webHidden/>
              </w:rPr>
              <w:t>91</w:t>
            </w:r>
            <w:r>
              <w:rPr>
                <w:noProof/>
                <w:webHidden/>
              </w:rPr>
              <w:fldChar w:fldCharType="end"/>
            </w:r>
          </w:hyperlink>
        </w:p>
        <w:p w14:paraId="425795F8" w14:textId="6CF0DF1F"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94" w:history="1">
            <w:r w:rsidRPr="00AF0370">
              <w:rPr>
                <w:rStyle w:val="Hypertextovprepojenie"/>
                <w:rFonts w:ascii="Arial Narrow" w:hAnsi="Arial Narrow"/>
                <w:noProof/>
              </w:rPr>
              <w:t>7.2 Systém transparentného hodnotenia plnenia priorít a cieľov stratégie</w:t>
            </w:r>
            <w:r>
              <w:rPr>
                <w:noProof/>
                <w:webHidden/>
              </w:rPr>
              <w:tab/>
            </w:r>
            <w:r>
              <w:rPr>
                <w:noProof/>
                <w:webHidden/>
              </w:rPr>
              <w:fldChar w:fldCharType="begin"/>
            </w:r>
            <w:r>
              <w:rPr>
                <w:noProof/>
                <w:webHidden/>
              </w:rPr>
              <w:instrText xml:space="preserve"> PAGEREF _Toc201649994 \h </w:instrText>
            </w:r>
            <w:r>
              <w:rPr>
                <w:noProof/>
                <w:webHidden/>
              </w:rPr>
            </w:r>
            <w:r>
              <w:rPr>
                <w:noProof/>
                <w:webHidden/>
              </w:rPr>
              <w:fldChar w:fldCharType="separate"/>
            </w:r>
            <w:r>
              <w:rPr>
                <w:noProof/>
                <w:webHidden/>
              </w:rPr>
              <w:t>91</w:t>
            </w:r>
            <w:r>
              <w:rPr>
                <w:noProof/>
                <w:webHidden/>
              </w:rPr>
              <w:fldChar w:fldCharType="end"/>
            </w:r>
          </w:hyperlink>
        </w:p>
        <w:p w14:paraId="35211C04" w14:textId="49248477" w:rsidR="00512395" w:rsidRDefault="00512395">
          <w:pPr>
            <w:pStyle w:val="Obsah2"/>
            <w:tabs>
              <w:tab w:val="right" w:leader="dot" w:pos="9062"/>
            </w:tabs>
            <w:rPr>
              <w:rFonts w:asciiTheme="minorHAnsi" w:eastAsiaTheme="minorEastAsia" w:hAnsiTheme="minorHAnsi" w:cstheme="minorBidi"/>
              <w:smallCaps w:val="0"/>
              <w:noProof/>
              <w:kern w:val="2"/>
              <w:sz w:val="24"/>
              <w:szCs w:val="24"/>
              <w14:ligatures w14:val="standardContextual"/>
            </w:rPr>
          </w:pPr>
          <w:hyperlink w:anchor="_Toc201649995" w:history="1">
            <w:r w:rsidRPr="00AF0370">
              <w:rPr>
                <w:rStyle w:val="Hypertextovprepojenie"/>
                <w:rFonts w:ascii="Arial Narrow" w:hAnsi="Arial Narrow"/>
                <w:noProof/>
              </w:rPr>
              <w:t>7.3 Systém identifikácie potreby aktualizácie alebo tvorby novej PRO</w:t>
            </w:r>
            <w:r>
              <w:rPr>
                <w:noProof/>
                <w:webHidden/>
              </w:rPr>
              <w:tab/>
            </w:r>
            <w:r>
              <w:rPr>
                <w:noProof/>
                <w:webHidden/>
              </w:rPr>
              <w:fldChar w:fldCharType="begin"/>
            </w:r>
            <w:r>
              <w:rPr>
                <w:noProof/>
                <w:webHidden/>
              </w:rPr>
              <w:instrText xml:space="preserve"> PAGEREF _Toc201649995 \h </w:instrText>
            </w:r>
            <w:r>
              <w:rPr>
                <w:noProof/>
                <w:webHidden/>
              </w:rPr>
            </w:r>
            <w:r>
              <w:rPr>
                <w:noProof/>
                <w:webHidden/>
              </w:rPr>
              <w:fldChar w:fldCharType="separate"/>
            </w:r>
            <w:r>
              <w:rPr>
                <w:noProof/>
                <w:webHidden/>
              </w:rPr>
              <w:t>91</w:t>
            </w:r>
            <w:r>
              <w:rPr>
                <w:noProof/>
                <w:webHidden/>
              </w:rPr>
              <w:fldChar w:fldCharType="end"/>
            </w:r>
          </w:hyperlink>
        </w:p>
        <w:p w14:paraId="523CA5E3" w14:textId="60B0CDD5" w:rsidR="00512395" w:rsidRDefault="00512395">
          <w:pPr>
            <w:pStyle w:val="Obsah1"/>
            <w:tabs>
              <w:tab w:val="right" w:leader="dot" w:pos="9062"/>
            </w:tabs>
            <w:rPr>
              <w:rFonts w:asciiTheme="minorHAnsi" w:eastAsiaTheme="minorEastAsia" w:hAnsiTheme="minorHAnsi" w:cstheme="minorBidi"/>
              <w:b w:val="0"/>
              <w:bCs w:val="0"/>
              <w:caps w:val="0"/>
              <w:noProof/>
              <w:kern w:val="2"/>
              <w:sz w:val="24"/>
              <w:szCs w:val="24"/>
              <w14:ligatures w14:val="standardContextual"/>
            </w:rPr>
          </w:pPr>
          <w:hyperlink w:anchor="_Toc201649996" w:history="1">
            <w:r w:rsidRPr="00AF0370">
              <w:rPr>
                <w:rStyle w:val="Hypertextovprepojenie"/>
                <w:rFonts w:ascii="Arial Narrow" w:hAnsi="Arial Narrow"/>
                <w:noProof/>
              </w:rPr>
              <w:t>8. Odporúčania a požiadavky vyplývajúce zo spracovania PRO</w:t>
            </w:r>
            <w:r>
              <w:rPr>
                <w:noProof/>
                <w:webHidden/>
              </w:rPr>
              <w:tab/>
            </w:r>
            <w:r>
              <w:rPr>
                <w:noProof/>
                <w:webHidden/>
              </w:rPr>
              <w:fldChar w:fldCharType="begin"/>
            </w:r>
            <w:r>
              <w:rPr>
                <w:noProof/>
                <w:webHidden/>
              </w:rPr>
              <w:instrText xml:space="preserve"> PAGEREF _Toc201649996 \h </w:instrText>
            </w:r>
            <w:r>
              <w:rPr>
                <w:noProof/>
                <w:webHidden/>
              </w:rPr>
            </w:r>
            <w:r>
              <w:rPr>
                <w:noProof/>
                <w:webHidden/>
              </w:rPr>
              <w:fldChar w:fldCharType="separate"/>
            </w:r>
            <w:r>
              <w:rPr>
                <w:noProof/>
                <w:webHidden/>
              </w:rPr>
              <w:t>93</w:t>
            </w:r>
            <w:r>
              <w:rPr>
                <w:noProof/>
                <w:webHidden/>
              </w:rPr>
              <w:fldChar w:fldCharType="end"/>
            </w:r>
          </w:hyperlink>
        </w:p>
        <w:p w14:paraId="7BB4C689" w14:textId="07615DC2" w:rsidR="00512395" w:rsidRDefault="00512395">
          <w:pPr>
            <w:pStyle w:val="Obsah1"/>
            <w:tabs>
              <w:tab w:val="right" w:leader="dot" w:pos="9062"/>
            </w:tabs>
            <w:rPr>
              <w:rFonts w:asciiTheme="minorHAnsi" w:eastAsiaTheme="minorEastAsia" w:hAnsiTheme="minorHAnsi" w:cstheme="minorBidi"/>
              <w:b w:val="0"/>
              <w:bCs w:val="0"/>
              <w:caps w:val="0"/>
              <w:noProof/>
              <w:kern w:val="2"/>
              <w:sz w:val="24"/>
              <w:szCs w:val="24"/>
              <w14:ligatures w14:val="standardContextual"/>
            </w:rPr>
          </w:pPr>
          <w:hyperlink w:anchor="_Toc201649997" w:history="1">
            <w:r w:rsidRPr="00AF0370">
              <w:rPr>
                <w:rStyle w:val="Hypertextovprepojenie"/>
                <w:rFonts w:ascii="Arial Narrow" w:hAnsi="Arial Narrow"/>
                <w:noProof/>
              </w:rPr>
              <w:t>9. Využité literárne zdroje</w:t>
            </w:r>
            <w:r>
              <w:rPr>
                <w:noProof/>
                <w:webHidden/>
              </w:rPr>
              <w:tab/>
            </w:r>
            <w:r>
              <w:rPr>
                <w:noProof/>
                <w:webHidden/>
              </w:rPr>
              <w:fldChar w:fldCharType="begin"/>
            </w:r>
            <w:r>
              <w:rPr>
                <w:noProof/>
                <w:webHidden/>
              </w:rPr>
              <w:instrText xml:space="preserve"> PAGEREF _Toc201649997 \h </w:instrText>
            </w:r>
            <w:r>
              <w:rPr>
                <w:noProof/>
                <w:webHidden/>
              </w:rPr>
            </w:r>
            <w:r>
              <w:rPr>
                <w:noProof/>
                <w:webHidden/>
              </w:rPr>
              <w:fldChar w:fldCharType="separate"/>
            </w:r>
            <w:r>
              <w:rPr>
                <w:noProof/>
                <w:webHidden/>
              </w:rPr>
              <w:t>94</w:t>
            </w:r>
            <w:r>
              <w:rPr>
                <w:noProof/>
                <w:webHidden/>
              </w:rPr>
              <w:fldChar w:fldCharType="end"/>
            </w:r>
          </w:hyperlink>
        </w:p>
        <w:p w14:paraId="4EB68729" w14:textId="61316423" w:rsidR="00BF4794" w:rsidRDefault="000E2A21" w:rsidP="00BF4794">
          <w:pPr>
            <w:pStyle w:val="Nadpis1"/>
            <w:jc w:val="left"/>
          </w:pPr>
          <w:r>
            <w:lastRenderedPageBreak/>
            <w:fldChar w:fldCharType="end"/>
          </w:r>
        </w:p>
      </w:sdtContent>
    </w:sdt>
    <w:p w14:paraId="4B6C13B3" w14:textId="71D7D696" w:rsidR="00281FDE" w:rsidRPr="003B04C5" w:rsidRDefault="000E1393" w:rsidP="00BF4794">
      <w:pPr>
        <w:pStyle w:val="Nadpis1"/>
        <w:jc w:val="left"/>
      </w:pPr>
      <w:bookmarkStart w:id="0" w:name="_Toc130883656"/>
      <w:bookmarkStart w:id="1" w:name="_Toc130906855"/>
      <w:r>
        <w:lastRenderedPageBreak/>
        <w:tab/>
      </w:r>
      <w:bookmarkStart w:id="2" w:name="_Toc201649968"/>
      <w:r>
        <w:t xml:space="preserve">1. </w:t>
      </w:r>
      <w:r w:rsidR="00397F2F" w:rsidRPr="003B04C5">
        <w:t>Úvod – základné východiská procesu tvorby a obsahu</w:t>
      </w:r>
      <w:bookmarkEnd w:id="0"/>
      <w:bookmarkEnd w:id="1"/>
      <w:bookmarkEnd w:id="2"/>
    </w:p>
    <w:p w14:paraId="0C3C91C6" w14:textId="77777777" w:rsidR="00397F2F" w:rsidRPr="003B04C5" w:rsidRDefault="00D906CB" w:rsidP="00D906CB">
      <w:pPr>
        <w:pStyle w:val="Nadpis2"/>
      </w:pPr>
      <w:bookmarkStart w:id="3" w:name="_Toc130883657"/>
      <w:bookmarkStart w:id="4" w:name="_Toc130906856"/>
      <w:bookmarkStart w:id="5" w:name="_Toc201649969"/>
      <w:r>
        <w:t>1.1.</w:t>
      </w:r>
      <w:r w:rsidR="00397F2F" w:rsidRPr="003B04C5">
        <w:t xml:space="preserve"> Inštitucionálne východiská (legislatíva, kompetencie, partneri a</w:t>
      </w:r>
      <w:r>
        <w:t xml:space="preserve"> </w:t>
      </w:r>
      <w:r w:rsidR="00397F2F" w:rsidRPr="003B04C5">
        <w:t>inštitucionalizované štruktúry partnerstiev)</w:t>
      </w:r>
      <w:bookmarkEnd w:id="3"/>
      <w:bookmarkEnd w:id="4"/>
      <w:bookmarkEnd w:id="5"/>
      <w:r w:rsidR="00397F2F" w:rsidRPr="003B04C5">
        <w:t xml:space="preserve"> </w:t>
      </w:r>
    </w:p>
    <w:p w14:paraId="0AB100F2" w14:textId="77777777" w:rsidR="00397F2F" w:rsidRPr="003B04C5" w:rsidRDefault="00397F2F" w:rsidP="00397F2F">
      <w:pPr>
        <w:pStyle w:val="Odsekzoznamu"/>
        <w:autoSpaceDE w:val="0"/>
        <w:autoSpaceDN w:val="0"/>
        <w:adjustRightInd w:val="0"/>
        <w:ind w:left="792"/>
        <w:jc w:val="both"/>
        <w:rPr>
          <w:rFonts w:ascii="Arial Narrow" w:hAnsi="Arial Narrow"/>
          <w:b/>
          <w:color w:val="000000"/>
          <w:sz w:val="26"/>
          <w:szCs w:val="26"/>
        </w:rPr>
      </w:pPr>
    </w:p>
    <w:p w14:paraId="437DF73D" w14:textId="70728627" w:rsidR="00397F2F" w:rsidRDefault="00397F2F" w:rsidP="00215212">
      <w:pPr>
        <w:spacing w:after="0" w:line="240" w:lineRule="auto"/>
        <w:jc w:val="both"/>
        <w:rPr>
          <w:rFonts w:ascii="Arial Narrow" w:hAnsi="Arial Narrow"/>
        </w:rPr>
      </w:pPr>
      <w:r w:rsidRPr="003B04C5">
        <w:rPr>
          <w:rFonts w:ascii="Arial Narrow" w:hAnsi="Arial Narrow"/>
        </w:rPr>
        <w:t xml:space="preserve">Program rozvoja </w:t>
      </w:r>
      <w:r w:rsidR="005C0D8C">
        <w:rPr>
          <w:rFonts w:ascii="Arial Narrow" w:hAnsi="Arial Narrow"/>
        </w:rPr>
        <w:t xml:space="preserve">obce </w:t>
      </w:r>
      <w:r w:rsidR="00C10DE5">
        <w:rPr>
          <w:rFonts w:ascii="Arial Narrow" w:hAnsi="Arial Narrow"/>
          <w:b/>
          <w:bCs/>
        </w:rPr>
        <w:t>S</w:t>
      </w:r>
      <w:r w:rsidR="00FA17CA">
        <w:rPr>
          <w:rFonts w:ascii="Arial Narrow" w:hAnsi="Arial Narrow"/>
          <w:b/>
          <w:bCs/>
        </w:rPr>
        <w:t>klabinský Podzámok</w:t>
      </w:r>
      <w:r w:rsidRPr="003B04C5">
        <w:rPr>
          <w:rFonts w:ascii="Arial Narrow" w:hAnsi="Arial Narrow"/>
        </w:rPr>
        <w:t xml:space="preserve"> (PR</w:t>
      </w:r>
      <w:r w:rsidR="005C0D8C">
        <w:rPr>
          <w:rFonts w:ascii="Arial Narrow" w:hAnsi="Arial Narrow"/>
        </w:rPr>
        <w:t>O</w:t>
      </w:r>
      <w:r w:rsidRPr="003B04C5">
        <w:rPr>
          <w:rFonts w:ascii="Arial Narrow" w:hAnsi="Arial Narrow"/>
        </w:rPr>
        <w:t xml:space="preserve"> </w:t>
      </w:r>
      <w:r w:rsidR="00FA17CA">
        <w:rPr>
          <w:rFonts w:ascii="Arial Narrow" w:hAnsi="Arial Narrow"/>
          <w:b/>
          <w:bCs/>
        </w:rPr>
        <w:t>Sklabinský Podzámok</w:t>
      </w:r>
      <w:r w:rsidR="00FA17CA" w:rsidRPr="003B04C5">
        <w:rPr>
          <w:rFonts w:ascii="Arial Narrow" w:hAnsi="Arial Narrow"/>
        </w:rPr>
        <w:t xml:space="preserve"> </w:t>
      </w:r>
      <w:r w:rsidRPr="003B04C5">
        <w:rPr>
          <w:rFonts w:ascii="Arial Narrow" w:hAnsi="Arial Narrow"/>
        </w:rPr>
        <w:t>202</w:t>
      </w:r>
      <w:r w:rsidR="00FA17CA">
        <w:rPr>
          <w:rFonts w:ascii="Arial Narrow" w:hAnsi="Arial Narrow"/>
        </w:rPr>
        <w:t>5</w:t>
      </w:r>
      <w:r w:rsidRPr="003B04C5">
        <w:rPr>
          <w:rFonts w:ascii="Arial Narrow" w:hAnsi="Arial Narrow"/>
        </w:rPr>
        <w:t>-203</w:t>
      </w:r>
      <w:r w:rsidR="00FA17CA">
        <w:rPr>
          <w:rFonts w:ascii="Arial Narrow" w:hAnsi="Arial Narrow"/>
        </w:rPr>
        <w:t>2</w:t>
      </w:r>
      <w:r w:rsidRPr="003B04C5">
        <w:rPr>
          <w:rFonts w:ascii="Arial Narrow" w:hAnsi="Arial Narrow"/>
        </w:rPr>
        <w:t>)</w:t>
      </w:r>
      <w:r w:rsidR="008E5757">
        <w:rPr>
          <w:rFonts w:ascii="Arial Narrow" w:hAnsi="Arial Narrow"/>
        </w:rPr>
        <w:t xml:space="preserve"> </w:t>
      </w:r>
      <w:r w:rsidRPr="003B04C5">
        <w:rPr>
          <w:rFonts w:ascii="Arial Narrow" w:hAnsi="Arial Narrow"/>
        </w:rPr>
        <w:t>je základným a kľúčovým dokumentom pre riadenie samosprávy, ktorý vychádza z poznania situácie a konkrétnych potrieb obyvateľov, podnikateľov, záujmových skupín a ďalších subjektov pôsobiacich v území, formuluje svoju predstavu o budúcnosti spolu s činnosťami, investičnými projektmi a inými konkrétnymi aktivitami a spolu s návrhom na zdrojové krytie ich zabezpečenia.</w:t>
      </w:r>
      <w:r w:rsidR="00CA5304" w:rsidRPr="003B04C5">
        <w:rPr>
          <w:rFonts w:ascii="Arial Narrow" w:hAnsi="Arial Narrow"/>
        </w:rPr>
        <w:t xml:space="preserve"> Plánovanie je základným predpokladom pre systematický a efektívny rast kvality života obyvateľov mesta a plánovacie dokumenty základným nástrojom pre dosahovanie plánovaného a želateľného stavu.</w:t>
      </w:r>
    </w:p>
    <w:p w14:paraId="236D4AF9" w14:textId="77777777" w:rsidR="00323D5F" w:rsidRPr="003B04C5" w:rsidRDefault="00323D5F" w:rsidP="00CA5304">
      <w:pPr>
        <w:spacing w:after="0" w:line="240" w:lineRule="auto"/>
        <w:ind w:firstLine="708"/>
        <w:jc w:val="both"/>
        <w:rPr>
          <w:rFonts w:ascii="Arial Narrow" w:hAnsi="Arial Narrow"/>
        </w:rPr>
      </w:pPr>
    </w:p>
    <w:p w14:paraId="5282C942" w14:textId="2FB6BA5C" w:rsidR="00397F2F" w:rsidRDefault="00397F2F" w:rsidP="00215212">
      <w:pPr>
        <w:pStyle w:val="Default"/>
        <w:jc w:val="both"/>
        <w:rPr>
          <w:rFonts w:ascii="Arial Narrow" w:hAnsi="Arial Narrow"/>
          <w:color w:val="auto"/>
          <w:sz w:val="22"/>
          <w:szCs w:val="22"/>
        </w:rPr>
      </w:pPr>
      <w:r w:rsidRPr="005A1924">
        <w:rPr>
          <w:rFonts w:ascii="Arial Narrow" w:hAnsi="Arial Narrow"/>
          <w:sz w:val="22"/>
          <w:szCs w:val="22"/>
        </w:rPr>
        <w:t>PR</w:t>
      </w:r>
      <w:r w:rsidR="005C0D8C">
        <w:rPr>
          <w:rFonts w:ascii="Arial Narrow" w:hAnsi="Arial Narrow"/>
          <w:sz w:val="22"/>
          <w:szCs w:val="22"/>
        </w:rPr>
        <w:t>O</w:t>
      </w:r>
      <w:r w:rsidRPr="005A1924">
        <w:rPr>
          <w:rFonts w:ascii="Arial Narrow" w:hAnsi="Arial Narrow"/>
          <w:sz w:val="22"/>
          <w:szCs w:val="22"/>
        </w:rPr>
        <w:t xml:space="preserve"> </w:t>
      </w:r>
      <w:r w:rsidR="00EE6160" w:rsidRPr="00EE6160">
        <w:rPr>
          <w:rFonts w:ascii="Arial Narrow" w:hAnsi="Arial Narrow"/>
          <w:b/>
          <w:bCs/>
          <w:sz w:val="22"/>
          <w:szCs w:val="22"/>
        </w:rPr>
        <w:t>Sklabinský Podzámok</w:t>
      </w:r>
      <w:r w:rsidR="00EE6160" w:rsidRPr="003B04C5">
        <w:rPr>
          <w:rFonts w:ascii="Arial Narrow" w:hAnsi="Arial Narrow"/>
        </w:rPr>
        <w:t xml:space="preserve"> </w:t>
      </w:r>
      <w:r w:rsidRPr="005A1924">
        <w:rPr>
          <w:rFonts w:ascii="Arial Narrow" w:hAnsi="Arial Narrow"/>
          <w:sz w:val="22"/>
          <w:szCs w:val="22"/>
        </w:rPr>
        <w:t>202</w:t>
      </w:r>
      <w:r w:rsidR="00EE6160">
        <w:rPr>
          <w:rFonts w:ascii="Arial Narrow" w:hAnsi="Arial Narrow"/>
          <w:sz w:val="22"/>
          <w:szCs w:val="22"/>
        </w:rPr>
        <w:t>5</w:t>
      </w:r>
      <w:r w:rsidRPr="005A1924">
        <w:rPr>
          <w:rFonts w:ascii="Arial Narrow" w:hAnsi="Arial Narrow"/>
          <w:sz w:val="22"/>
          <w:szCs w:val="22"/>
        </w:rPr>
        <w:t>-20</w:t>
      </w:r>
      <w:r w:rsidR="00CA5304" w:rsidRPr="005A1924">
        <w:rPr>
          <w:rFonts w:ascii="Arial Narrow" w:hAnsi="Arial Narrow"/>
          <w:sz w:val="22"/>
          <w:szCs w:val="22"/>
        </w:rPr>
        <w:t>3</w:t>
      </w:r>
      <w:r w:rsidR="00EE6160">
        <w:rPr>
          <w:rFonts w:ascii="Arial Narrow" w:hAnsi="Arial Narrow"/>
          <w:sz w:val="22"/>
          <w:szCs w:val="22"/>
        </w:rPr>
        <w:t>2</w:t>
      </w:r>
      <w:r w:rsidRPr="005A1924">
        <w:rPr>
          <w:rFonts w:ascii="Arial Narrow" w:hAnsi="Arial Narrow"/>
          <w:sz w:val="22"/>
          <w:szCs w:val="22"/>
        </w:rPr>
        <w:t xml:space="preserve"> je vypracovaný v súlade</w:t>
      </w:r>
      <w:r w:rsidRPr="005A1924">
        <w:rPr>
          <w:rFonts w:ascii="Arial Narrow" w:hAnsi="Arial Narrow"/>
          <w:color w:val="auto"/>
          <w:sz w:val="22"/>
          <w:szCs w:val="22"/>
        </w:rPr>
        <w:t xml:space="preserve"> so zákonom č. 539/2008 Z.z. o podpore regionálneho rozvoja v znení zákona č. 309/2014 Z.z.</w:t>
      </w:r>
    </w:p>
    <w:p w14:paraId="1F4D32DA" w14:textId="77777777" w:rsidR="00323D5F" w:rsidRPr="005A1924" w:rsidRDefault="00323D5F" w:rsidP="00CA5304">
      <w:pPr>
        <w:pStyle w:val="Default"/>
        <w:ind w:firstLine="708"/>
        <w:jc w:val="both"/>
        <w:rPr>
          <w:rFonts w:ascii="Arial Narrow" w:hAnsi="Arial Narrow"/>
          <w:color w:val="auto"/>
          <w:sz w:val="22"/>
          <w:szCs w:val="22"/>
        </w:rPr>
      </w:pPr>
    </w:p>
    <w:p w14:paraId="7E6FCA9B" w14:textId="772A9138" w:rsidR="00397F2F" w:rsidRPr="005A1924" w:rsidRDefault="00397F2F" w:rsidP="00397F2F">
      <w:pPr>
        <w:pStyle w:val="Default"/>
        <w:jc w:val="both"/>
        <w:rPr>
          <w:rFonts w:ascii="Arial Narrow" w:hAnsi="Arial Narrow"/>
          <w:sz w:val="22"/>
          <w:szCs w:val="22"/>
        </w:rPr>
      </w:pPr>
      <w:r w:rsidRPr="005A1924">
        <w:rPr>
          <w:rFonts w:ascii="Arial Narrow" w:hAnsi="Arial Narrow"/>
          <w:sz w:val="22"/>
          <w:szCs w:val="22"/>
        </w:rPr>
        <w:tab/>
        <w:t xml:space="preserve">Pre potreby spracovania </w:t>
      </w:r>
      <w:r w:rsidRPr="0052383A">
        <w:rPr>
          <w:rFonts w:ascii="Arial Narrow" w:hAnsi="Arial Narrow"/>
          <w:b/>
          <w:bCs/>
          <w:sz w:val="22"/>
          <w:szCs w:val="22"/>
        </w:rPr>
        <w:t xml:space="preserve">Programu rozvoja </w:t>
      </w:r>
      <w:r w:rsidR="005C0D8C" w:rsidRPr="0052383A">
        <w:rPr>
          <w:rFonts w:ascii="Arial Narrow" w:hAnsi="Arial Narrow"/>
          <w:b/>
          <w:bCs/>
          <w:color w:val="auto"/>
          <w:sz w:val="22"/>
          <w:szCs w:val="22"/>
        </w:rPr>
        <w:t xml:space="preserve">obce </w:t>
      </w:r>
      <w:r w:rsidR="00EE6160" w:rsidRPr="00EE6160">
        <w:rPr>
          <w:rFonts w:ascii="Arial Narrow" w:hAnsi="Arial Narrow"/>
          <w:b/>
          <w:bCs/>
          <w:sz w:val="22"/>
          <w:szCs w:val="22"/>
        </w:rPr>
        <w:t>Sklabinský Podzámok</w:t>
      </w:r>
      <w:r w:rsidR="00EE6160" w:rsidRPr="003B04C5">
        <w:rPr>
          <w:rFonts w:ascii="Arial Narrow" w:hAnsi="Arial Narrow"/>
        </w:rPr>
        <w:t xml:space="preserve"> </w:t>
      </w:r>
      <w:r w:rsidRPr="00387546">
        <w:rPr>
          <w:rFonts w:ascii="Arial Narrow" w:hAnsi="Arial Narrow"/>
          <w:color w:val="auto"/>
          <w:sz w:val="22"/>
          <w:szCs w:val="22"/>
        </w:rPr>
        <w:t>na roky</w:t>
      </w:r>
      <w:r w:rsidRPr="005A1924">
        <w:rPr>
          <w:rFonts w:ascii="Arial Narrow" w:hAnsi="Arial Narrow"/>
          <w:i/>
          <w:iCs/>
          <w:color w:val="auto"/>
          <w:sz w:val="22"/>
          <w:szCs w:val="22"/>
        </w:rPr>
        <w:t xml:space="preserve"> </w:t>
      </w:r>
      <w:r w:rsidRPr="005A1924">
        <w:rPr>
          <w:rFonts w:ascii="Arial Narrow" w:hAnsi="Arial Narrow"/>
          <w:sz w:val="22"/>
          <w:szCs w:val="22"/>
        </w:rPr>
        <w:t>202</w:t>
      </w:r>
      <w:r w:rsidR="004E1049">
        <w:rPr>
          <w:rFonts w:ascii="Arial Narrow" w:hAnsi="Arial Narrow"/>
          <w:sz w:val="22"/>
          <w:szCs w:val="22"/>
        </w:rPr>
        <w:t>5</w:t>
      </w:r>
      <w:r w:rsidRPr="005A1924">
        <w:rPr>
          <w:rFonts w:ascii="Arial Narrow" w:hAnsi="Arial Narrow"/>
          <w:sz w:val="22"/>
          <w:szCs w:val="22"/>
        </w:rPr>
        <w:t>-203</w:t>
      </w:r>
      <w:r w:rsidR="004E1049">
        <w:rPr>
          <w:rFonts w:ascii="Arial Narrow" w:hAnsi="Arial Narrow"/>
          <w:sz w:val="22"/>
          <w:szCs w:val="22"/>
        </w:rPr>
        <w:t>2</w:t>
      </w:r>
      <w:r w:rsidRPr="005A1924">
        <w:rPr>
          <w:rFonts w:ascii="Arial Narrow" w:hAnsi="Arial Narrow"/>
          <w:sz w:val="22"/>
          <w:szCs w:val="22"/>
        </w:rPr>
        <w:t xml:space="preserve"> boli analyzované už existujúce programovacie a plánovacie dokumenty na:</w:t>
      </w:r>
      <w:r w:rsidR="00EC2A56">
        <w:rPr>
          <w:rFonts w:ascii="Arial Narrow" w:hAnsi="Arial Narrow"/>
          <w:sz w:val="22"/>
          <w:szCs w:val="22"/>
        </w:rPr>
        <w:t xml:space="preserve"> </w:t>
      </w:r>
    </w:p>
    <w:p w14:paraId="21BC9026" w14:textId="77777777" w:rsidR="005A1924" w:rsidRDefault="005A1924" w:rsidP="00397F2F">
      <w:pPr>
        <w:pStyle w:val="Default"/>
        <w:jc w:val="both"/>
        <w:rPr>
          <w:rFonts w:ascii="Arial Narrow" w:hAnsi="Arial Narrow"/>
          <w:sz w:val="22"/>
          <w:szCs w:val="22"/>
          <w:highlight w:val="yellow"/>
        </w:rPr>
      </w:pPr>
    </w:p>
    <w:p w14:paraId="59F2D4C0" w14:textId="4576591E" w:rsidR="005A1924" w:rsidRPr="005A1924" w:rsidRDefault="005A1924" w:rsidP="001C00F9">
      <w:pPr>
        <w:pStyle w:val="Default"/>
        <w:numPr>
          <w:ilvl w:val="0"/>
          <w:numId w:val="54"/>
        </w:numPr>
        <w:jc w:val="both"/>
        <w:rPr>
          <w:rFonts w:ascii="Arial Narrow" w:hAnsi="Arial Narrow" w:cs="Arial"/>
          <w:sz w:val="22"/>
          <w:szCs w:val="22"/>
        </w:rPr>
      </w:pPr>
      <w:r w:rsidRPr="005A1924">
        <w:rPr>
          <w:rFonts w:ascii="Arial Narrow" w:hAnsi="Arial Narrow" w:cs="Arial"/>
          <w:b/>
          <w:bCs/>
          <w:sz w:val="22"/>
          <w:szCs w:val="22"/>
        </w:rPr>
        <w:t>regionálnej a lokálnej úrovni</w:t>
      </w:r>
      <w:r w:rsidRPr="005A1924">
        <w:rPr>
          <w:rFonts w:ascii="Arial Narrow" w:hAnsi="Arial Narrow" w:cs="Arial"/>
          <w:sz w:val="22"/>
          <w:szCs w:val="22"/>
        </w:rPr>
        <w:t xml:space="preserve"> (PHRSR </w:t>
      </w:r>
      <w:r w:rsidR="002A181D">
        <w:rPr>
          <w:rFonts w:ascii="Arial Narrow" w:hAnsi="Arial Narrow" w:cs="Arial"/>
          <w:sz w:val="22"/>
          <w:szCs w:val="22"/>
        </w:rPr>
        <w:t>Ž</w:t>
      </w:r>
      <w:r w:rsidRPr="005A1924">
        <w:rPr>
          <w:rFonts w:ascii="Arial Narrow" w:hAnsi="Arial Narrow" w:cs="Arial"/>
          <w:sz w:val="22"/>
          <w:szCs w:val="22"/>
        </w:rPr>
        <w:t xml:space="preserve">SK na roky 2021-2030, Plán udržateľnej mobility </w:t>
      </w:r>
      <w:r w:rsidR="002A181D">
        <w:rPr>
          <w:rFonts w:ascii="Arial Narrow" w:hAnsi="Arial Narrow" w:cs="Arial"/>
          <w:sz w:val="22"/>
          <w:szCs w:val="22"/>
        </w:rPr>
        <w:t>Žilinského</w:t>
      </w:r>
      <w:r w:rsidRPr="005A1924">
        <w:rPr>
          <w:rFonts w:ascii="Arial Narrow" w:hAnsi="Arial Narrow" w:cs="Arial"/>
          <w:sz w:val="22"/>
          <w:szCs w:val="22"/>
        </w:rPr>
        <w:t xml:space="preserve"> samosprávneho kraja, Kostrová sieť cyklistických trás v </w:t>
      </w:r>
      <w:r w:rsidR="00D42912">
        <w:rPr>
          <w:rFonts w:ascii="Arial Narrow" w:hAnsi="Arial Narrow" w:cs="Arial"/>
          <w:sz w:val="22"/>
          <w:szCs w:val="22"/>
        </w:rPr>
        <w:t>Žilinského</w:t>
      </w:r>
      <w:r w:rsidRPr="005A1924">
        <w:rPr>
          <w:rFonts w:ascii="Arial Narrow" w:hAnsi="Arial Narrow" w:cs="Arial"/>
          <w:sz w:val="22"/>
          <w:szCs w:val="22"/>
        </w:rPr>
        <w:t xml:space="preserve"> samosprávnom kraji, Stratégia rozvoja cestovného ruchu v okrese </w:t>
      </w:r>
      <w:r w:rsidR="000E312A">
        <w:rPr>
          <w:rFonts w:ascii="Arial Narrow" w:hAnsi="Arial Narrow" w:cs="Arial"/>
          <w:sz w:val="22"/>
          <w:szCs w:val="22"/>
        </w:rPr>
        <w:t>Martin</w:t>
      </w:r>
      <w:r w:rsidRPr="005A1924">
        <w:rPr>
          <w:rFonts w:ascii="Arial Narrow" w:hAnsi="Arial Narrow" w:cs="Arial"/>
          <w:sz w:val="22"/>
          <w:szCs w:val="22"/>
        </w:rPr>
        <w:t xml:space="preserve">, </w:t>
      </w:r>
    </w:p>
    <w:p w14:paraId="53D8A683" w14:textId="77777777" w:rsidR="005A1924" w:rsidRPr="005A1924" w:rsidRDefault="005A1924" w:rsidP="001C00F9">
      <w:pPr>
        <w:pStyle w:val="Default"/>
        <w:numPr>
          <w:ilvl w:val="0"/>
          <w:numId w:val="54"/>
        </w:numPr>
        <w:jc w:val="both"/>
        <w:rPr>
          <w:rFonts w:ascii="Arial Narrow" w:hAnsi="Arial Narrow" w:cs="Arial"/>
          <w:sz w:val="22"/>
          <w:szCs w:val="22"/>
        </w:rPr>
      </w:pPr>
      <w:r w:rsidRPr="005A1924">
        <w:rPr>
          <w:rFonts w:ascii="Arial Narrow" w:hAnsi="Arial Narrow" w:cs="Arial"/>
          <w:b/>
          <w:bCs/>
          <w:sz w:val="22"/>
          <w:szCs w:val="22"/>
        </w:rPr>
        <w:t>národnej</w:t>
      </w:r>
      <w:r w:rsidRPr="005A1924">
        <w:rPr>
          <w:rFonts w:ascii="Arial Narrow" w:hAnsi="Arial Narrow" w:cs="Arial"/>
          <w:sz w:val="22"/>
          <w:szCs w:val="22"/>
        </w:rPr>
        <w:t xml:space="preserve"> (Koncepcia územného rozvoja Slovenska 2001 v znení KURS 2011 – zmeny a doplnky č. 1 KURS 2001, Vízia a stratégia rozvoja Slovenska do roku 2030 - dlhodobá stratégia udržateľného rozvoja Slovenskej republiky – Slovensko 2030, Partnerská dohoda SR na roky 2021 - 2027),</w:t>
      </w:r>
    </w:p>
    <w:p w14:paraId="3978C47C" w14:textId="77777777" w:rsidR="005A1924" w:rsidRPr="005A1924" w:rsidRDefault="005A1924" w:rsidP="001C00F9">
      <w:pPr>
        <w:pStyle w:val="Default"/>
        <w:numPr>
          <w:ilvl w:val="0"/>
          <w:numId w:val="54"/>
        </w:numPr>
        <w:jc w:val="both"/>
        <w:rPr>
          <w:rFonts w:ascii="Arial Narrow" w:hAnsi="Arial Narrow" w:cs="Arial"/>
          <w:sz w:val="22"/>
          <w:szCs w:val="22"/>
        </w:rPr>
      </w:pPr>
      <w:r w:rsidRPr="005A1924">
        <w:rPr>
          <w:rFonts w:ascii="Arial Narrow" w:hAnsi="Arial Narrow" w:cs="Arial"/>
          <w:b/>
          <w:bCs/>
          <w:sz w:val="22"/>
          <w:szCs w:val="22"/>
        </w:rPr>
        <w:t xml:space="preserve">medzinárodnej - </w:t>
      </w:r>
      <w:r w:rsidRPr="005A1924">
        <w:rPr>
          <w:rFonts w:ascii="Arial Narrow" w:hAnsi="Arial Narrow" w:cs="Arial"/>
          <w:sz w:val="22"/>
          <w:szCs w:val="22"/>
        </w:rPr>
        <w:t>cezhraničné a európske strategické dokumenty (Stratégia Európa 2020).</w:t>
      </w:r>
    </w:p>
    <w:p w14:paraId="69169B2B" w14:textId="77777777" w:rsidR="005A1924" w:rsidRPr="00D906CB" w:rsidRDefault="005A1924" w:rsidP="00397F2F">
      <w:pPr>
        <w:pStyle w:val="Default"/>
        <w:jc w:val="both"/>
        <w:rPr>
          <w:rFonts w:ascii="Arial Narrow" w:hAnsi="Arial Narrow"/>
          <w:sz w:val="22"/>
          <w:szCs w:val="22"/>
          <w:highlight w:val="yellow"/>
        </w:rPr>
      </w:pPr>
    </w:p>
    <w:p w14:paraId="234B9D76" w14:textId="562BEF45" w:rsidR="000A4DBA" w:rsidRPr="00D906CB" w:rsidRDefault="000A4DBA" w:rsidP="000A4DBA">
      <w:pPr>
        <w:autoSpaceDE w:val="0"/>
        <w:autoSpaceDN w:val="0"/>
        <w:adjustRightInd w:val="0"/>
        <w:spacing w:after="0"/>
        <w:jc w:val="both"/>
        <w:rPr>
          <w:rFonts w:ascii="Arial Narrow" w:hAnsi="Arial Narrow"/>
        </w:rPr>
      </w:pPr>
      <w:r w:rsidRPr="00D906CB">
        <w:rPr>
          <w:rFonts w:ascii="Arial Narrow" w:hAnsi="Arial Narrow"/>
          <w:b/>
        </w:rPr>
        <w:t>Legislatívne východiská pre tvorbu a obsah PR</w:t>
      </w:r>
      <w:r w:rsidR="00EC2A56">
        <w:rPr>
          <w:rFonts w:ascii="Arial Narrow" w:hAnsi="Arial Narrow"/>
          <w:b/>
        </w:rPr>
        <w:t>O</w:t>
      </w:r>
      <w:r w:rsidRPr="00D906CB">
        <w:rPr>
          <w:rFonts w:ascii="Arial Narrow" w:hAnsi="Arial Narrow"/>
        </w:rPr>
        <w:t xml:space="preserve">  </w:t>
      </w:r>
    </w:p>
    <w:p w14:paraId="26E46D5E" w14:textId="50CF7D5C" w:rsidR="000A4DBA" w:rsidRPr="00D906CB" w:rsidRDefault="000A4DBA" w:rsidP="001C00F9">
      <w:pPr>
        <w:pStyle w:val="Odsekzoznamu"/>
        <w:numPr>
          <w:ilvl w:val="0"/>
          <w:numId w:val="56"/>
        </w:numPr>
        <w:autoSpaceDE w:val="0"/>
        <w:autoSpaceDN w:val="0"/>
        <w:adjustRightInd w:val="0"/>
        <w:jc w:val="both"/>
        <w:rPr>
          <w:rFonts w:ascii="Arial Narrow" w:hAnsi="Arial Narrow"/>
          <w:sz w:val="22"/>
          <w:szCs w:val="22"/>
        </w:rPr>
      </w:pPr>
      <w:r w:rsidRPr="00D906CB">
        <w:rPr>
          <w:rFonts w:ascii="Arial Narrow" w:hAnsi="Arial Narrow"/>
          <w:sz w:val="22"/>
          <w:szCs w:val="22"/>
        </w:rPr>
        <w:t>Obsah a základné prístupy k tvorbe programov hospodárskeho rozvoja a sociálneho rozvoja (PR</w:t>
      </w:r>
      <w:r w:rsidR="00EC2A56">
        <w:rPr>
          <w:rFonts w:ascii="Arial Narrow" w:hAnsi="Arial Narrow"/>
          <w:sz w:val="22"/>
          <w:szCs w:val="22"/>
        </w:rPr>
        <w:t>O</w:t>
      </w:r>
      <w:r w:rsidRPr="00D906CB">
        <w:rPr>
          <w:rFonts w:ascii="Arial Narrow" w:hAnsi="Arial Narrow"/>
          <w:sz w:val="22"/>
          <w:szCs w:val="22"/>
        </w:rPr>
        <w:t xml:space="preserve">) upravuje Zákon č. 539/2008 Z. z o podpore regionálneho rozvoja v znení neskorších predpisov (ďalej len „zákon“). </w:t>
      </w:r>
    </w:p>
    <w:p w14:paraId="24447D27" w14:textId="4FCE997D" w:rsidR="000A4DBA" w:rsidRPr="00D906CB" w:rsidRDefault="000A4DBA" w:rsidP="001C00F9">
      <w:pPr>
        <w:pStyle w:val="Odsekzoznamu"/>
        <w:numPr>
          <w:ilvl w:val="0"/>
          <w:numId w:val="56"/>
        </w:numPr>
        <w:autoSpaceDE w:val="0"/>
        <w:autoSpaceDN w:val="0"/>
        <w:adjustRightInd w:val="0"/>
        <w:jc w:val="both"/>
        <w:rPr>
          <w:rFonts w:ascii="Arial Narrow" w:hAnsi="Arial Narrow"/>
          <w:sz w:val="22"/>
          <w:szCs w:val="22"/>
        </w:rPr>
      </w:pPr>
      <w:r w:rsidRPr="00D906CB">
        <w:rPr>
          <w:rFonts w:ascii="Arial Narrow" w:hAnsi="Arial Narrow"/>
          <w:sz w:val="22"/>
          <w:szCs w:val="22"/>
        </w:rPr>
        <w:t>PR</w:t>
      </w:r>
      <w:r w:rsidR="00EC2A56">
        <w:rPr>
          <w:rFonts w:ascii="Arial Narrow" w:hAnsi="Arial Narrow"/>
          <w:sz w:val="22"/>
          <w:szCs w:val="22"/>
        </w:rPr>
        <w:t>O</w:t>
      </w:r>
      <w:r w:rsidRPr="00D906CB">
        <w:rPr>
          <w:rFonts w:ascii="Arial Narrow" w:hAnsi="Arial Narrow"/>
          <w:sz w:val="22"/>
          <w:szCs w:val="22"/>
        </w:rPr>
        <w:t xml:space="preserve"> podlieha Smernici 2001/42/ES Európskeho parlamentu a Rady z 27. júna 2001 o posudzovaní účinkov určitých plánov a programov na životné prostredie (ďalej Smernica SEA) a Zákonu č. 24/2006 Z. z. o posudzovaní vplyvov na životné prostredie. </w:t>
      </w:r>
    </w:p>
    <w:p w14:paraId="7281F803" w14:textId="77777777" w:rsidR="000A4DBA" w:rsidRPr="00D906CB" w:rsidRDefault="000A4DBA" w:rsidP="000A4DBA">
      <w:pPr>
        <w:pStyle w:val="Odsekzoznamu"/>
        <w:autoSpaceDE w:val="0"/>
        <w:autoSpaceDN w:val="0"/>
        <w:adjustRightInd w:val="0"/>
        <w:jc w:val="both"/>
        <w:rPr>
          <w:rFonts w:ascii="Arial Narrow" w:hAnsi="Arial Narrow"/>
          <w:sz w:val="22"/>
          <w:szCs w:val="22"/>
        </w:rPr>
      </w:pPr>
    </w:p>
    <w:p w14:paraId="7F1489CA" w14:textId="23284B60" w:rsidR="000A4DBA" w:rsidRPr="00D906CB" w:rsidRDefault="000A4DBA" w:rsidP="000A4DBA">
      <w:pPr>
        <w:autoSpaceDE w:val="0"/>
        <w:autoSpaceDN w:val="0"/>
        <w:adjustRightInd w:val="0"/>
        <w:spacing w:after="0"/>
        <w:jc w:val="both"/>
        <w:rPr>
          <w:rFonts w:ascii="Arial Narrow" w:hAnsi="Arial Narrow"/>
          <w:b/>
        </w:rPr>
      </w:pPr>
      <w:r w:rsidRPr="00D906CB">
        <w:rPr>
          <w:rFonts w:ascii="Arial Narrow" w:hAnsi="Arial Narrow"/>
          <w:b/>
        </w:rPr>
        <w:t>Nadradené strategické dokumenty vo vzťahu k</w:t>
      </w:r>
      <w:r w:rsidR="00EC2A56">
        <w:rPr>
          <w:rFonts w:ascii="Arial Narrow" w:hAnsi="Arial Narrow"/>
          <w:b/>
        </w:rPr>
        <w:t> </w:t>
      </w:r>
      <w:r w:rsidRPr="00D906CB">
        <w:rPr>
          <w:rFonts w:ascii="Arial Narrow" w:hAnsi="Arial Narrow"/>
          <w:b/>
        </w:rPr>
        <w:t>PR</w:t>
      </w:r>
      <w:r w:rsidR="00EC2A56">
        <w:rPr>
          <w:rFonts w:ascii="Arial Narrow" w:hAnsi="Arial Narrow"/>
          <w:b/>
        </w:rPr>
        <w:t xml:space="preserve">O </w:t>
      </w:r>
      <w:r w:rsidR="00B34B9E">
        <w:rPr>
          <w:rFonts w:ascii="Arial Narrow" w:hAnsi="Arial Narrow"/>
          <w:b/>
          <w:bCs/>
        </w:rPr>
        <w:t>S</w:t>
      </w:r>
      <w:r w:rsidR="0052478C">
        <w:rPr>
          <w:rFonts w:ascii="Arial Narrow" w:hAnsi="Arial Narrow"/>
          <w:b/>
          <w:bCs/>
        </w:rPr>
        <w:t>klabinský Podzámok</w:t>
      </w:r>
    </w:p>
    <w:p w14:paraId="51F71094" w14:textId="6437AF22" w:rsidR="000A4DBA" w:rsidRPr="00D906CB" w:rsidRDefault="000A4DBA" w:rsidP="000A4DBA">
      <w:pPr>
        <w:autoSpaceDE w:val="0"/>
        <w:autoSpaceDN w:val="0"/>
        <w:adjustRightInd w:val="0"/>
        <w:spacing w:after="0"/>
        <w:ind w:firstLine="708"/>
        <w:jc w:val="both"/>
        <w:rPr>
          <w:rFonts w:ascii="Arial Narrow" w:hAnsi="Arial Narrow"/>
        </w:rPr>
      </w:pPr>
      <w:r w:rsidRPr="00B34B9E">
        <w:rPr>
          <w:rFonts w:ascii="Arial Narrow" w:hAnsi="Arial Narrow"/>
          <w:b/>
          <w:bCs/>
        </w:rPr>
        <w:t>PR</w:t>
      </w:r>
      <w:r w:rsidR="00EC2A56" w:rsidRPr="00B34B9E">
        <w:rPr>
          <w:rFonts w:ascii="Arial Narrow" w:hAnsi="Arial Narrow"/>
          <w:b/>
          <w:bCs/>
        </w:rPr>
        <w:t xml:space="preserve">O </w:t>
      </w:r>
      <w:r w:rsidR="00B34B9E" w:rsidRPr="00B34B9E">
        <w:rPr>
          <w:rFonts w:ascii="Arial Narrow" w:hAnsi="Arial Narrow"/>
          <w:b/>
          <w:bCs/>
        </w:rPr>
        <w:t>S</w:t>
      </w:r>
      <w:r w:rsidR="0052478C">
        <w:rPr>
          <w:rFonts w:ascii="Arial Narrow" w:hAnsi="Arial Narrow"/>
          <w:b/>
          <w:bCs/>
        </w:rPr>
        <w:t>klabinský Podzámok</w:t>
      </w:r>
      <w:r w:rsidRPr="00D906CB">
        <w:rPr>
          <w:rFonts w:ascii="Arial Narrow" w:hAnsi="Arial Narrow"/>
        </w:rPr>
        <w:t xml:space="preserve"> vychádza z rámcov nadradených plánovacích dokumentov a plánov a zámerov rozvoja aktérov regionálneho rozvoja v zmysle princípu subsidiarity. </w:t>
      </w:r>
    </w:p>
    <w:p w14:paraId="0E43E3E5" w14:textId="77777777" w:rsidR="000A4DBA" w:rsidRPr="00D906CB" w:rsidRDefault="000A4DBA" w:rsidP="000A4DBA">
      <w:pPr>
        <w:autoSpaceDE w:val="0"/>
        <w:autoSpaceDN w:val="0"/>
        <w:adjustRightInd w:val="0"/>
        <w:spacing w:after="0"/>
        <w:jc w:val="both"/>
        <w:rPr>
          <w:rFonts w:ascii="Arial Narrow" w:hAnsi="Arial Narrow"/>
        </w:rPr>
      </w:pPr>
    </w:p>
    <w:p w14:paraId="5D8A91C5" w14:textId="77777777" w:rsidR="000A4DBA" w:rsidRPr="00D906CB" w:rsidRDefault="000A4DBA" w:rsidP="000A4DBA">
      <w:pPr>
        <w:autoSpaceDE w:val="0"/>
        <w:autoSpaceDN w:val="0"/>
        <w:adjustRightInd w:val="0"/>
        <w:spacing w:after="0" w:line="240" w:lineRule="auto"/>
        <w:jc w:val="both"/>
        <w:rPr>
          <w:rFonts w:ascii="Arial Narrow" w:hAnsi="Arial Narrow"/>
          <w:b/>
        </w:rPr>
      </w:pPr>
      <w:r w:rsidRPr="00D906CB">
        <w:rPr>
          <w:rFonts w:ascii="Arial Narrow" w:hAnsi="Arial Narrow"/>
          <w:b/>
        </w:rPr>
        <w:t xml:space="preserve">Nadnárodné dokumenty </w:t>
      </w:r>
    </w:p>
    <w:p w14:paraId="28071AA5" w14:textId="77777777" w:rsidR="000A4DBA" w:rsidRPr="00D906CB" w:rsidRDefault="000A4DBA" w:rsidP="001C00F9">
      <w:pPr>
        <w:pStyle w:val="Odsekzoznamu"/>
        <w:numPr>
          <w:ilvl w:val="0"/>
          <w:numId w:val="57"/>
        </w:numPr>
        <w:autoSpaceDE w:val="0"/>
        <w:autoSpaceDN w:val="0"/>
        <w:adjustRightInd w:val="0"/>
        <w:jc w:val="both"/>
        <w:rPr>
          <w:rFonts w:ascii="Arial Narrow" w:hAnsi="Arial Narrow"/>
          <w:sz w:val="22"/>
          <w:szCs w:val="22"/>
        </w:rPr>
      </w:pPr>
      <w:r w:rsidRPr="00D906CB">
        <w:rPr>
          <w:rFonts w:ascii="Arial Narrow" w:hAnsi="Arial Narrow"/>
          <w:sz w:val="22"/>
          <w:szCs w:val="22"/>
        </w:rPr>
        <w:t>Agenda OSN pre udržateľný rozvoj 2030 (Agenda 2030)</w:t>
      </w:r>
    </w:p>
    <w:p w14:paraId="3395EAE2" w14:textId="77777777" w:rsidR="000A4DBA" w:rsidRPr="00D906CB" w:rsidRDefault="000A4DBA" w:rsidP="000A4DBA">
      <w:pPr>
        <w:pStyle w:val="Odsekzoznamu"/>
        <w:autoSpaceDE w:val="0"/>
        <w:autoSpaceDN w:val="0"/>
        <w:adjustRightInd w:val="0"/>
        <w:jc w:val="both"/>
        <w:rPr>
          <w:rFonts w:ascii="Arial Narrow" w:hAnsi="Arial Narrow"/>
          <w:sz w:val="22"/>
          <w:szCs w:val="22"/>
        </w:rPr>
      </w:pPr>
    </w:p>
    <w:p w14:paraId="1960A9C2" w14:textId="77777777" w:rsidR="000A4DBA" w:rsidRPr="00D906CB" w:rsidRDefault="000A4DBA" w:rsidP="000A4DBA">
      <w:pPr>
        <w:autoSpaceDE w:val="0"/>
        <w:autoSpaceDN w:val="0"/>
        <w:adjustRightInd w:val="0"/>
        <w:spacing w:after="0"/>
        <w:jc w:val="both"/>
        <w:rPr>
          <w:rFonts w:ascii="Arial Narrow" w:hAnsi="Arial Narrow"/>
        </w:rPr>
      </w:pPr>
      <w:r w:rsidRPr="00D906CB">
        <w:rPr>
          <w:rFonts w:ascii="Arial Narrow" w:hAnsi="Arial Narrow"/>
          <w:b/>
        </w:rPr>
        <w:t>Dokumenty SR</w:t>
      </w:r>
      <w:r w:rsidRPr="00D906CB">
        <w:rPr>
          <w:rFonts w:ascii="Arial Narrow" w:hAnsi="Arial Narrow"/>
        </w:rPr>
        <w:t xml:space="preserve"> </w:t>
      </w:r>
    </w:p>
    <w:p w14:paraId="2C5D4029" w14:textId="77777777" w:rsidR="000A4DBA" w:rsidRPr="00D906CB" w:rsidRDefault="000A4DBA" w:rsidP="001C00F9">
      <w:pPr>
        <w:pStyle w:val="Odsekzoznamu"/>
        <w:numPr>
          <w:ilvl w:val="0"/>
          <w:numId w:val="57"/>
        </w:numPr>
        <w:autoSpaceDE w:val="0"/>
        <w:autoSpaceDN w:val="0"/>
        <w:adjustRightInd w:val="0"/>
        <w:jc w:val="both"/>
        <w:rPr>
          <w:rFonts w:ascii="Arial Narrow" w:hAnsi="Arial Narrow"/>
          <w:sz w:val="22"/>
          <w:szCs w:val="22"/>
        </w:rPr>
      </w:pPr>
      <w:r w:rsidRPr="00D906CB">
        <w:rPr>
          <w:rFonts w:ascii="Arial Narrow" w:hAnsi="Arial Narrow"/>
          <w:sz w:val="22"/>
          <w:szCs w:val="22"/>
        </w:rPr>
        <w:t xml:space="preserve">Návrh národných priorít implementácie Agendy 2030 </w:t>
      </w:r>
    </w:p>
    <w:p w14:paraId="10731FB7" w14:textId="77777777" w:rsidR="000A4DBA" w:rsidRPr="00D906CB" w:rsidRDefault="000A4DBA" w:rsidP="001C00F9">
      <w:pPr>
        <w:pStyle w:val="Odsekzoznamu"/>
        <w:numPr>
          <w:ilvl w:val="0"/>
          <w:numId w:val="57"/>
        </w:numPr>
        <w:autoSpaceDE w:val="0"/>
        <w:autoSpaceDN w:val="0"/>
        <w:adjustRightInd w:val="0"/>
        <w:jc w:val="both"/>
        <w:rPr>
          <w:rFonts w:ascii="Arial Narrow" w:hAnsi="Arial Narrow"/>
          <w:sz w:val="22"/>
          <w:szCs w:val="22"/>
        </w:rPr>
      </w:pPr>
      <w:r w:rsidRPr="00D906CB">
        <w:rPr>
          <w:rFonts w:ascii="Arial Narrow" w:hAnsi="Arial Narrow"/>
          <w:sz w:val="22"/>
          <w:szCs w:val="22"/>
        </w:rPr>
        <w:t xml:space="preserve">Vízia a stratégia rozvoja Slovenska do roku 2030 - dlhodobá stratégia udržateľného rozvoja Slovenskej republiky – Slovensko 2030 (Národná stratégia regionálneho rozvoja) </w:t>
      </w:r>
    </w:p>
    <w:p w14:paraId="2B947983" w14:textId="77777777" w:rsidR="000A4DBA" w:rsidRPr="00D906CB" w:rsidRDefault="000A4DBA" w:rsidP="001C00F9">
      <w:pPr>
        <w:pStyle w:val="Odsekzoznamu"/>
        <w:numPr>
          <w:ilvl w:val="0"/>
          <w:numId w:val="57"/>
        </w:numPr>
        <w:autoSpaceDE w:val="0"/>
        <w:autoSpaceDN w:val="0"/>
        <w:adjustRightInd w:val="0"/>
        <w:jc w:val="both"/>
        <w:rPr>
          <w:rFonts w:ascii="Arial Narrow" w:hAnsi="Arial Narrow"/>
          <w:sz w:val="22"/>
          <w:szCs w:val="22"/>
        </w:rPr>
      </w:pPr>
      <w:r w:rsidRPr="00D906CB">
        <w:rPr>
          <w:rFonts w:ascii="Arial Narrow" w:hAnsi="Arial Narrow"/>
          <w:sz w:val="22"/>
          <w:szCs w:val="22"/>
        </w:rPr>
        <w:t xml:space="preserve">Východiskový návrh priorít SR pre politiku súdržnosti na programové obdobie 2021 –2027 </w:t>
      </w:r>
    </w:p>
    <w:p w14:paraId="7A065BBF" w14:textId="77777777" w:rsidR="000A4DBA" w:rsidRPr="00D906CB" w:rsidRDefault="000A4DBA" w:rsidP="001C00F9">
      <w:pPr>
        <w:pStyle w:val="Odsekzoznamu"/>
        <w:numPr>
          <w:ilvl w:val="0"/>
          <w:numId w:val="57"/>
        </w:numPr>
        <w:autoSpaceDE w:val="0"/>
        <w:autoSpaceDN w:val="0"/>
        <w:adjustRightInd w:val="0"/>
        <w:jc w:val="both"/>
        <w:rPr>
          <w:rFonts w:ascii="Arial Narrow" w:hAnsi="Arial Narrow"/>
          <w:sz w:val="22"/>
          <w:szCs w:val="22"/>
        </w:rPr>
      </w:pPr>
      <w:r w:rsidRPr="00D906CB">
        <w:rPr>
          <w:rFonts w:ascii="Arial Narrow" w:hAnsi="Arial Narrow"/>
          <w:sz w:val="22"/>
          <w:szCs w:val="22"/>
        </w:rPr>
        <w:t xml:space="preserve">Stratégia hospodárskej politiky SR do roku 2030 </w:t>
      </w:r>
    </w:p>
    <w:p w14:paraId="60FAA153" w14:textId="77777777" w:rsidR="000A4DBA" w:rsidRPr="00D906CB" w:rsidRDefault="000A4DBA" w:rsidP="001C00F9">
      <w:pPr>
        <w:pStyle w:val="Odsekzoznamu"/>
        <w:numPr>
          <w:ilvl w:val="0"/>
          <w:numId w:val="57"/>
        </w:numPr>
        <w:autoSpaceDE w:val="0"/>
        <w:autoSpaceDN w:val="0"/>
        <w:adjustRightInd w:val="0"/>
        <w:jc w:val="both"/>
        <w:rPr>
          <w:rFonts w:ascii="Arial Narrow" w:hAnsi="Arial Narrow"/>
          <w:sz w:val="22"/>
          <w:szCs w:val="22"/>
        </w:rPr>
      </w:pPr>
      <w:r w:rsidRPr="00D906CB">
        <w:rPr>
          <w:rFonts w:ascii="Arial Narrow" w:hAnsi="Arial Narrow"/>
          <w:sz w:val="22"/>
          <w:szCs w:val="22"/>
        </w:rPr>
        <w:t>Plán obnovy a odolnosti Slovenskej republiky</w:t>
      </w:r>
    </w:p>
    <w:p w14:paraId="0A0BDF92" w14:textId="77777777" w:rsidR="000A4DBA" w:rsidRPr="00D906CB" w:rsidRDefault="000A4DBA" w:rsidP="001C00F9">
      <w:pPr>
        <w:pStyle w:val="Odsekzoznamu"/>
        <w:numPr>
          <w:ilvl w:val="0"/>
          <w:numId w:val="57"/>
        </w:numPr>
        <w:autoSpaceDE w:val="0"/>
        <w:autoSpaceDN w:val="0"/>
        <w:adjustRightInd w:val="0"/>
        <w:jc w:val="both"/>
        <w:rPr>
          <w:rFonts w:ascii="Arial Narrow" w:hAnsi="Arial Narrow"/>
          <w:sz w:val="22"/>
          <w:szCs w:val="22"/>
        </w:rPr>
      </w:pPr>
      <w:r w:rsidRPr="00D906CB">
        <w:rPr>
          <w:rFonts w:ascii="Arial Narrow" w:hAnsi="Arial Narrow"/>
          <w:sz w:val="22"/>
          <w:szCs w:val="22"/>
        </w:rPr>
        <w:t xml:space="preserve">Koncepcia územného rozvoja Slovenska (skrátene KURS) </w:t>
      </w:r>
    </w:p>
    <w:p w14:paraId="048CA588" w14:textId="77777777" w:rsidR="000A4DBA" w:rsidRPr="00D906CB" w:rsidRDefault="000A4DBA" w:rsidP="001C00F9">
      <w:pPr>
        <w:pStyle w:val="Odsekzoznamu"/>
        <w:numPr>
          <w:ilvl w:val="0"/>
          <w:numId w:val="57"/>
        </w:numPr>
        <w:autoSpaceDE w:val="0"/>
        <w:autoSpaceDN w:val="0"/>
        <w:adjustRightInd w:val="0"/>
        <w:jc w:val="both"/>
        <w:rPr>
          <w:rFonts w:ascii="Arial Narrow" w:hAnsi="Arial Narrow"/>
          <w:sz w:val="22"/>
          <w:szCs w:val="22"/>
        </w:rPr>
      </w:pPr>
      <w:r w:rsidRPr="00D906CB">
        <w:rPr>
          <w:rFonts w:ascii="Arial Narrow" w:hAnsi="Arial Narrow"/>
          <w:sz w:val="22"/>
          <w:szCs w:val="22"/>
        </w:rPr>
        <w:t>Strategický plán rozvoja dopravy SR do roku 2030 - Fáza II</w:t>
      </w:r>
    </w:p>
    <w:p w14:paraId="22B6FC71" w14:textId="77777777" w:rsidR="000A4DBA" w:rsidRPr="00D906CB" w:rsidRDefault="000A4DBA" w:rsidP="001C00F9">
      <w:pPr>
        <w:pStyle w:val="Odsekzoznamu"/>
        <w:numPr>
          <w:ilvl w:val="0"/>
          <w:numId w:val="57"/>
        </w:numPr>
        <w:autoSpaceDE w:val="0"/>
        <w:autoSpaceDN w:val="0"/>
        <w:adjustRightInd w:val="0"/>
        <w:jc w:val="both"/>
        <w:rPr>
          <w:rFonts w:ascii="Arial Narrow" w:hAnsi="Arial Narrow"/>
          <w:sz w:val="22"/>
          <w:szCs w:val="22"/>
        </w:rPr>
      </w:pPr>
      <w:r w:rsidRPr="00D906CB">
        <w:rPr>
          <w:rFonts w:ascii="Arial Narrow" w:hAnsi="Arial Narrow"/>
          <w:sz w:val="22"/>
          <w:szCs w:val="22"/>
        </w:rPr>
        <w:lastRenderedPageBreak/>
        <w:t>Národná stratégia rozvoja cyklistickej dopravy a cykloturistiky v Slovenskej republike</w:t>
      </w:r>
    </w:p>
    <w:p w14:paraId="60FF5111" w14:textId="77777777" w:rsidR="000A4DBA" w:rsidRPr="00D906CB" w:rsidRDefault="000A4DBA" w:rsidP="001C00F9">
      <w:pPr>
        <w:pStyle w:val="Odsekzoznamu"/>
        <w:numPr>
          <w:ilvl w:val="0"/>
          <w:numId w:val="57"/>
        </w:numPr>
        <w:autoSpaceDE w:val="0"/>
        <w:autoSpaceDN w:val="0"/>
        <w:adjustRightInd w:val="0"/>
        <w:jc w:val="both"/>
        <w:rPr>
          <w:rFonts w:ascii="Arial Narrow" w:hAnsi="Arial Narrow"/>
          <w:sz w:val="22"/>
          <w:szCs w:val="22"/>
        </w:rPr>
      </w:pPr>
      <w:r w:rsidRPr="00D906CB">
        <w:rPr>
          <w:rFonts w:ascii="Arial Narrow" w:hAnsi="Arial Narrow"/>
          <w:sz w:val="22"/>
          <w:szCs w:val="22"/>
        </w:rPr>
        <w:t xml:space="preserve">Stratégia rovnosti, inklúzie a participácie Rómov do roku 2030 </w:t>
      </w:r>
    </w:p>
    <w:p w14:paraId="3DD5E719" w14:textId="77777777" w:rsidR="000A4DBA" w:rsidRPr="00D906CB" w:rsidRDefault="000A4DBA" w:rsidP="001C00F9">
      <w:pPr>
        <w:pStyle w:val="Odsekzoznamu"/>
        <w:numPr>
          <w:ilvl w:val="0"/>
          <w:numId w:val="57"/>
        </w:numPr>
        <w:autoSpaceDE w:val="0"/>
        <w:autoSpaceDN w:val="0"/>
        <w:adjustRightInd w:val="0"/>
        <w:jc w:val="both"/>
        <w:rPr>
          <w:rFonts w:ascii="Arial Narrow" w:hAnsi="Arial Narrow"/>
          <w:sz w:val="22"/>
          <w:szCs w:val="22"/>
        </w:rPr>
      </w:pPr>
      <w:r w:rsidRPr="00D906CB">
        <w:rPr>
          <w:rFonts w:ascii="Arial Narrow" w:hAnsi="Arial Narrow"/>
          <w:sz w:val="22"/>
          <w:szCs w:val="22"/>
        </w:rPr>
        <w:t xml:space="preserve">Stratégia celoživotného vzdelávania a poradenstva na roky 2021 - 2030 </w:t>
      </w:r>
    </w:p>
    <w:p w14:paraId="520F6F77" w14:textId="77777777" w:rsidR="000A4DBA" w:rsidRPr="00D906CB" w:rsidRDefault="000A4DBA" w:rsidP="000A4DBA">
      <w:pPr>
        <w:autoSpaceDE w:val="0"/>
        <w:autoSpaceDN w:val="0"/>
        <w:adjustRightInd w:val="0"/>
        <w:spacing w:after="0"/>
        <w:jc w:val="both"/>
        <w:rPr>
          <w:rFonts w:ascii="Arial Narrow" w:hAnsi="Arial Narrow"/>
          <w:b/>
        </w:rPr>
      </w:pPr>
    </w:p>
    <w:p w14:paraId="353409B7" w14:textId="77777777" w:rsidR="000A4DBA" w:rsidRPr="00D906CB" w:rsidRDefault="000A4DBA" w:rsidP="000A4DBA">
      <w:pPr>
        <w:autoSpaceDE w:val="0"/>
        <w:autoSpaceDN w:val="0"/>
        <w:adjustRightInd w:val="0"/>
        <w:spacing w:after="0"/>
        <w:jc w:val="both"/>
        <w:rPr>
          <w:rFonts w:ascii="Arial Narrow" w:hAnsi="Arial Narrow"/>
          <w:b/>
        </w:rPr>
      </w:pPr>
      <w:r w:rsidRPr="00D906CB">
        <w:rPr>
          <w:rFonts w:ascii="Arial Narrow" w:hAnsi="Arial Narrow"/>
          <w:b/>
        </w:rPr>
        <w:t>Regionálne dokumenty</w:t>
      </w:r>
    </w:p>
    <w:p w14:paraId="28657105" w14:textId="15240200" w:rsidR="000A4DBA" w:rsidRPr="00D906CB" w:rsidRDefault="000A4DBA" w:rsidP="001C00F9">
      <w:pPr>
        <w:pStyle w:val="Odsekzoznamu"/>
        <w:numPr>
          <w:ilvl w:val="0"/>
          <w:numId w:val="57"/>
        </w:numPr>
        <w:autoSpaceDE w:val="0"/>
        <w:autoSpaceDN w:val="0"/>
        <w:adjustRightInd w:val="0"/>
        <w:jc w:val="both"/>
        <w:rPr>
          <w:rFonts w:ascii="Arial Narrow" w:hAnsi="Arial Narrow"/>
          <w:sz w:val="22"/>
          <w:szCs w:val="22"/>
        </w:rPr>
      </w:pPr>
      <w:r w:rsidRPr="00D906CB">
        <w:rPr>
          <w:rFonts w:ascii="Arial Narrow" w:hAnsi="Arial Narrow"/>
          <w:sz w:val="22"/>
          <w:szCs w:val="22"/>
        </w:rPr>
        <w:t xml:space="preserve">Územný plán vyššieho územného celku </w:t>
      </w:r>
      <w:r w:rsidR="00C43338">
        <w:rPr>
          <w:rFonts w:ascii="Arial Narrow" w:hAnsi="Arial Narrow"/>
          <w:sz w:val="22"/>
          <w:szCs w:val="22"/>
        </w:rPr>
        <w:t>Žilinský</w:t>
      </w:r>
      <w:r w:rsidRPr="00D906CB">
        <w:rPr>
          <w:rFonts w:ascii="Arial Narrow" w:hAnsi="Arial Narrow"/>
          <w:sz w:val="22"/>
          <w:szCs w:val="22"/>
        </w:rPr>
        <w:t xml:space="preserve"> kraj v znení ďalších zmien a doplnkov </w:t>
      </w:r>
    </w:p>
    <w:p w14:paraId="56ADA7DA" w14:textId="541D4D21" w:rsidR="000A4DBA" w:rsidRDefault="000A4DBA" w:rsidP="001C00F9">
      <w:pPr>
        <w:pStyle w:val="Odsekzoznamu"/>
        <w:numPr>
          <w:ilvl w:val="0"/>
          <w:numId w:val="57"/>
        </w:numPr>
        <w:autoSpaceDE w:val="0"/>
        <w:autoSpaceDN w:val="0"/>
        <w:adjustRightInd w:val="0"/>
        <w:jc w:val="both"/>
        <w:rPr>
          <w:rFonts w:ascii="Arial Narrow" w:hAnsi="Arial Narrow"/>
          <w:sz w:val="22"/>
          <w:szCs w:val="22"/>
        </w:rPr>
      </w:pPr>
      <w:r w:rsidRPr="00D906CB">
        <w:rPr>
          <w:rFonts w:ascii="Arial Narrow" w:hAnsi="Arial Narrow"/>
          <w:sz w:val="22"/>
          <w:szCs w:val="22"/>
        </w:rPr>
        <w:t xml:space="preserve">Program hospodárskeho a sociálneho rozvoja </w:t>
      </w:r>
      <w:r w:rsidR="00C43338">
        <w:rPr>
          <w:rFonts w:ascii="Arial Narrow" w:hAnsi="Arial Narrow"/>
          <w:sz w:val="22"/>
          <w:szCs w:val="22"/>
        </w:rPr>
        <w:t>Žilinského</w:t>
      </w:r>
      <w:r w:rsidRPr="00D906CB">
        <w:rPr>
          <w:rFonts w:ascii="Arial Narrow" w:hAnsi="Arial Narrow"/>
          <w:sz w:val="22"/>
          <w:szCs w:val="22"/>
        </w:rPr>
        <w:t xml:space="preserve"> samosprávneho kraja na roky 2021-2030</w:t>
      </w:r>
    </w:p>
    <w:p w14:paraId="5E7396BC" w14:textId="77777777" w:rsidR="0003148A" w:rsidRPr="0003148A" w:rsidRDefault="0003148A" w:rsidP="0003148A">
      <w:pPr>
        <w:autoSpaceDE w:val="0"/>
        <w:autoSpaceDN w:val="0"/>
        <w:adjustRightInd w:val="0"/>
        <w:ind w:left="360"/>
        <w:jc w:val="both"/>
        <w:rPr>
          <w:rFonts w:ascii="Arial Narrow" w:hAnsi="Arial Narrow"/>
        </w:rPr>
      </w:pPr>
    </w:p>
    <w:p w14:paraId="5F0D4AA2" w14:textId="5D439B4D" w:rsidR="000A4DBA" w:rsidRPr="00D906CB" w:rsidRDefault="000A4DBA" w:rsidP="000A4DBA">
      <w:pPr>
        <w:autoSpaceDE w:val="0"/>
        <w:autoSpaceDN w:val="0"/>
        <w:adjustRightInd w:val="0"/>
        <w:spacing w:after="0"/>
        <w:jc w:val="both"/>
        <w:rPr>
          <w:rFonts w:ascii="Arial Narrow" w:hAnsi="Arial Narrow"/>
          <w:b/>
        </w:rPr>
      </w:pPr>
      <w:r w:rsidRPr="00D906CB">
        <w:rPr>
          <w:rFonts w:ascii="Arial Narrow" w:hAnsi="Arial Narrow"/>
          <w:b/>
        </w:rPr>
        <w:t>Ďalšie regionálne dokumenty</w:t>
      </w:r>
    </w:p>
    <w:p w14:paraId="1BF50D09" w14:textId="7BDBAC09" w:rsidR="000A4DBA" w:rsidRPr="00D906CB" w:rsidRDefault="000A4DBA" w:rsidP="001C00F9">
      <w:pPr>
        <w:pStyle w:val="Odsekzoznamu"/>
        <w:numPr>
          <w:ilvl w:val="0"/>
          <w:numId w:val="58"/>
        </w:numPr>
        <w:autoSpaceDE w:val="0"/>
        <w:autoSpaceDN w:val="0"/>
        <w:adjustRightInd w:val="0"/>
        <w:jc w:val="both"/>
        <w:rPr>
          <w:rFonts w:ascii="Arial Narrow" w:hAnsi="Arial Narrow"/>
          <w:sz w:val="22"/>
          <w:szCs w:val="22"/>
        </w:rPr>
      </w:pPr>
      <w:r w:rsidRPr="00D906CB">
        <w:rPr>
          <w:rFonts w:ascii="Arial Narrow" w:hAnsi="Arial Narrow"/>
          <w:sz w:val="22"/>
          <w:szCs w:val="22"/>
        </w:rPr>
        <w:t xml:space="preserve">Stratégia výchovy a vzdelávania v </w:t>
      </w:r>
      <w:r w:rsidR="00C43338">
        <w:rPr>
          <w:rFonts w:ascii="Arial Narrow" w:hAnsi="Arial Narrow"/>
          <w:sz w:val="22"/>
          <w:szCs w:val="22"/>
        </w:rPr>
        <w:t>Žilinskom</w:t>
      </w:r>
      <w:r w:rsidRPr="00D906CB">
        <w:rPr>
          <w:rFonts w:ascii="Arial Narrow" w:hAnsi="Arial Narrow"/>
          <w:sz w:val="22"/>
          <w:szCs w:val="22"/>
        </w:rPr>
        <w:t xml:space="preserve"> samosprávnom kraji na roky 2017 – 2022</w:t>
      </w:r>
    </w:p>
    <w:p w14:paraId="2301C021" w14:textId="47ADA878" w:rsidR="000A4DBA" w:rsidRPr="00D906CB" w:rsidRDefault="000A4DBA" w:rsidP="001C00F9">
      <w:pPr>
        <w:pStyle w:val="Odsekzoznamu"/>
        <w:numPr>
          <w:ilvl w:val="0"/>
          <w:numId w:val="58"/>
        </w:numPr>
        <w:autoSpaceDE w:val="0"/>
        <w:autoSpaceDN w:val="0"/>
        <w:adjustRightInd w:val="0"/>
        <w:jc w:val="both"/>
        <w:rPr>
          <w:rFonts w:ascii="Arial Narrow" w:hAnsi="Arial Narrow"/>
          <w:sz w:val="22"/>
          <w:szCs w:val="22"/>
        </w:rPr>
      </w:pPr>
      <w:r w:rsidRPr="00D906CB">
        <w:rPr>
          <w:rFonts w:ascii="Arial Narrow" w:hAnsi="Arial Narrow"/>
          <w:sz w:val="22"/>
          <w:szCs w:val="22"/>
        </w:rPr>
        <w:t xml:space="preserve">Koncepcia rozvoja sociálnych služieb v </w:t>
      </w:r>
      <w:r w:rsidR="00976D96">
        <w:rPr>
          <w:rFonts w:ascii="Arial Narrow" w:hAnsi="Arial Narrow"/>
          <w:sz w:val="22"/>
          <w:szCs w:val="22"/>
        </w:rPr>
        <w:t>Žilinskom</w:t>
      </w:r>
      <w:r w:rsidRPr="00D906CB">
        <w:rPr>
          <w:rFonts w:ascii="Arial Narrow" w:hAnsi="Arial Narrow"/>
          <w:sz w:val="22"/>
          <w:szCs w:val="22"/>
        </w:rPr>
        <w:t xml:space="preserve"> samosprávnom kraji na roky 2020 – 2025, </w:t>
      </w:r>
    </w:p>
    <w:p w14:paraId="15346BC3" w14:textId="1F1522A6" w:rsidR="000A4DBA" w:rsidRPr="00D906CB" w:rsidRDefault="000A4DBA" w:rsidP="001C00F9">
      <w:pPr>
        <w:pStyle w:val="Odsekzoznamu"/>
        <w:numPr>
          <w:ilvl w:val="0"/>
          <w:numId w:val="58"/>
        </w:numPr>
        <w:autoSpaceDE w:val="0"/>
        <w:autoSpaceDN w:val="0"/>
        <w:adjustRightInd w:val="0"/>
        <w:jc w:val="both"/>
        <w:rPr>
          <w:rFonts w:ascii="Arial Narrow" w:hAnsi="Arial Narrow"/>
          <w:sz w:val="22"/>
          <w:szCs w:val="22"/>
        </w:rPr>
      </w:pPr>
      <w:r w:rsidRPr="00D906CB">
        <w:rPr>
          <w:rFonts w:ascii="Arial Narrow" w:hAnsi="Arial Narrow"/>
          <w:sz w:val="22"/>
          <w:szCs w:val="22"/>
        </w:rPr>
        <w:t xml:space="preserve">Ďalšie sektorové koncepčné dokumenty SR a VÚC </w:t>
      </w:r>
      <w:r w:rsidR="00976D96">
        <w:rPr>
          <w:rFonts w:ascii="Arial Narrow" w:hAnsi="Arial Narrow"/>
          <w:sz w:val="22"/>
          <w:szCs w:val="22"/>
        </w:rPr>
        <w:t>Žilina</w:t>
      </w:r>
    </w:p>
    <w:p w14:paraId="1716CD0B" w14:textId="77777777" w:rsidR="000A4DBA" w:rsidRPr="003B04C5" w:rsidRDefault="000A4DBA" w:rsidP="000A4DBA">
      <w:pPr>
        <w:pStyle w:val="Odsekzoznamu"/>
        <w:autoSpaceDE w:val="0"/>
        <w:autoSpaceDN w:val="0"/>
        <w:adjustRightInd w:val="0"/>
        <w:jc w:val="both"/>
        <w:rPr>
          <w:rFonts w:ascii="Arial Narrow" w:hAnsi="Arial Narrow"/>
          <w:szCs w:val="22"/>
        </w:rPr>
      </w:pPr>
    </w:p>
    <w:p w14:paraId="60C4D11F" w14:textId="77E678C1" w:rsidR="000A4DBA" w:rsidRPr="003B04C5" w:rsidRDefault="000A4DBA" w:rsidP="000A4DBA">
      <w:pPr>
        <w:autoSpaceDE w:val="0"/>
        <w:autoSpaceDN w:val="0"/>
        <w:adjustRightInd w:val="0"/>
        <w:jc w:val="both"/>
        <w:rPr>
          <w:rFonts w:ascii="Arial Narrow" w:hAnsi="Arial Narrow"/>
          <w:b/>
        </w:rPr>
      </w:pPr>
      <w:r w:rsidRPr="003B04C5">
        <w:rPr>
          <w:rFonts w:ascii="Arial Narrow" w:hAnsi="Arial Narrow"/>
          <w:b/>
        </w:rPr>
        <w:t>Kompetencie v rámci schvaľovania PR</w:t>
      </w:r>
      <w:r w:rsidR="0003148A">
        <w:rPr>
          <w:rFonts w:ascii="Arial Narrow" w:hAnsi="Arial Narrow"/>
          <w:b/>
        </w:rPr>
        <w:t xml:space="preserve">O </w:t>
      </w:r>
      <w:r w:rsidR="00954BCD">
        <w:rPr>
          <w:rFonts w:ascii="Arial Narrow" w:hAnsi="Arial Narrow"/>
          <w:b/>
          <w:bCs/>
        </w:rPr>
        <w:t>S</w:t>
      </w:r>
      <w:r w:rsidR="002C2FC3">
        <w:rPr>
          <w:rFonts w:ascii="Arial Narrow" w:hAnsi="Arial Narrow"/>
          <w:b/>
          <w:bCs/>
        </w:rPr>
        <w:t>klabinský Podzámok</w:t>
      </w:r>
    </w:p>
    <w:p w14:paraId="79977FF4" w14:textId="5B35254C" w:rsidR="000A4DBA" w:rsidRDefault="000A4DBA" w:rsidP="000A4DBA">
      <w:pPr>
        <w:autoSpaceDE w:val="0"/>
        <w:autoSpaceDN w:val="0"/>
        <w:adjustRightInd w:val="0"/>
        <w:ind w:firstLine="360"/>
        <w:jc w:val="both"/>
        <w:rPr>
          <w:rFonts w:ascii="Arial Narrow" w:hAnsi="Arial Narrow"/>
        </w:rPr>
      </w:pPr>
      <w:r w:rsidRPr="003B04C5">
        <w:rPr>
          <w:rFonts w:ascii="Arial Narrow" w:hAnsi="Arial Narrow"/>
        </w:rPr>
        <w:t xml:space="preserve">Program rozvoja </w:t>
      </w:r>
      <w:r w:rsidR="0003148A">
        <w:rPr>
          <w:rFonts w:ascii="Arial Narrow" w:hAnsi="Arial Narrow"/>
        </w:rPr>
        <w:t xml:space="preserve">obce </w:t>
      </w:r>
      <w:r w:rsidR="00954BCD" w:rsidRPr="00AA5848">
        <w:rPr>
          <w:rFonts w:ascii="Arial Narrow" w:hAnsi="Arial Narrow"/>
          <w:b/>
          <w:bCs/>
        </w:rPr>
        <w:t>S</w:t>
      </w:r>
      <w:r w:rsidR="002C2FC3">
        <w:rPr>
          <w:rFonts w:ascii="Arial Narrow" w:hAnsi="Arial Narrow"/>
          <w:b/>
          <w:bCs/>
        </w:rPr>
        <w:t>klabinský Podzámok</w:t>
      </w:r>
      <w:r w:rsidR="0003148A">
        <w:rPr>
          <w:rFonts w:ascii="Arial Narrow" w:hAnsi="Arial Narrow"/>
        </w:rPr>
        <w:t xml:space="preserve"> </w:t>
      </w:r>
      <w:r w:rsidRPr="003B04C5">
        <w:rPr>
          <w:rFonts w:ascii="Arial Narrow" w:hAnsi="Arial Narrow"/>
        </w:rPr>
        <w:t>(PR</w:t>
      </w:r>
      <w:r w:rsidR="0003148A">
        <w:rPr>
          <w:rFonts w:ascii="Arial Narrow" w:hAnsi="Arial Narrow"/>
        </w:rPr>
        <w:t>O</w:t>
      </w:r>
      <w:r w:rsidRPr="003B04C5">
        <w:rPr>
          <w:rFonts w:ascii="Arial Narrow" w:hAnsi="Arial Narrow"/>
        </w:rPr>
        <w:t xml:space="preserve">) schvaľuje </w:t>
      </w:r>
      <w:r w:rsidR="0003148A">
        <w:rPr>
          <w:rFonts w:ascii="Arial Narrow" w:hAnsi="Arial Narrow"/>
        </w:rPr>
        <w:t>obecné</w:t>
      </w:r>
      <w:r w:rsidRPr="003B04C5">
        <w:rPr>
          <w:rFonts w:ascii="Arial Narrow" w:hAnsi="Arial Narrow"/>
        </w:rPr>
        <w:t xml:space="preserve"> zastupiteľstvo v zmysle zákona č.539/2008 Z.z. o podpore regionálneho rozvoja v znení neskorších predpisov.</w:t>
      </w:r>
    </w:p>
    <w:p w14:paraId="42FBE7F2" w14:textId="77777777" w:rsidR="0003148A" w:rsidRPr="003B04C5" w:rsidRDefault="0003148A" w:rsidP="000A4DBA">
      <w:pPr>
        <w:autoSpaceDE w:val="0"/>
        <w:autoSpaceDN w:val="0"/>
        <w:adjustRightInd w:val="0"/>
        <w:ind w:firstLine="360"/>
        <w:jc w:val="both"/>
        <w:rPr>
          <w:rFonts w:ascii="Arial Narrow" w:hAnsi="Arial Narrow"/>
        </w:rPr>
      </w:pPr>
    </w:p>
    <w:p w14:paraId="4414B0D9" w14:textId="77777777" w:rsidR="00262022" w:rsidRDefault="00D906CB" w:rsidP="005A1924">
      <w:pPr>
        <w:pStyle w:val="Nadpis2"/>
      </w:pPr>
      <w:bookmarkStart w:id="6" w:name="_Toc130883658"/>
      <w:bookmarkStart w:id="7" w:name="_Toc130906857"/>
      <w:bookmarkStart w:id="8" w:name="_Toc201649970"/>
      <w:r>
        <w:t xml:space="preserve">1.2. </w:t>
      </w:r>
      <w:r w:rsidR="00E23022" w:rsidRPr="00D906CB">
        <w:t>Obsahové východiská</w:t>
      </w:r>
      <w:bookmarkEnd w:id="6"/>
      <w:bookmarkEnd w:id="7"/>
      <w:bookmarkEnd w:id="8"/>
      <w:r w:rsidR="00E23022" w:rsidRPr="00D906CB">
        <w:t xml:space="preserve"> </w:t>
      </w:r>
    </w:p>
    <w:p w14:paraId="68D13C63" w14:textId="77777777" w:rsidR="005A1924" w:rsidRPr="005A1924" w:rsidRDefault="005A1924" w:rsidP="005A1924"/>
    <w:p w14:paraId="3E068DB6" w14:textId="16D4A81A" w:rsidR="00F4223E" w:rsidRPr="003B04C5" w:rsidRDefault="00F4223E" w:rsidP="00F4223E">
      <w:pPr>
        <w:spacing w:after="0" w:line="240" w:lineRule="auto"/>
        <w:jc w:val="both"/>
        <w:rPr>
          <w:rFonts w:ascii="Arial Narrow" w:hAnsi="Arial Narrow"/>
        </w:rPr>
      </w:pPr>
      <w:r w:rsidRPr="003B04C5">
        <w:rPr>
          <w:rFonts w:ascii="Arial Narrow" w:hAnsi="Arial Narrow"/>
          <w:b/>
          <w:bCs/>
        </w:rPr>
        <w:t>Spracovaním PR</w:t>
      </w:r>
      <w:r w:rsidR="0003148A">
        <w:rPr>
          <w:rFonts w:ascii="Arial Narrow" w:hAnsi="Arial Narrow"/>
          <w:b/>
          <w:bCs/>
        </w:rPr>
        <w:t>O</w:t>
      </w:r>
      <w:r w:rsidRPr="003B04C5">
        <w:rPr>
          <w:rFonts w:ascii="Arial Narrow" w:hAnsi="Arial Narrow"/>
          <w:b/>
          <w:bCs/>
        </w:rPr>
        <w:t xml:space="preserve"> </w:t>
      </w:r>
      <w:r w:rsidR="002C2FC3">
        <w:rPr>
          <w:rFonts w:ascii="Arial Narrow" w:hAnsi="Arial Narrow"/>
          <w:b/>
          <w:bCs/>
        </w:rPr>
        <w:t>Sklabinský Podzámok</w:t>
      </w:r>
      <w:r w:rsidRPr="003B04C5">
        <w:rPr>
          <w:rFonts w:ascii="Arial Narrow" w:hAnsi="Arial Narrow"/>
          <w:b/>
          <w:bCs/>
        </w:rPr>
        <w:t xml:space="preserve"> </w:t>
      </w:r>
      <w:r w:rsidRPr="003B04C5">
        <w:rPr>
          <w:rFonts w:ascii="Arial Narrow" w:hAnsi="Arial Narrow"/>
          <w:b/>
        </w:rPr>
        <w:t>202</w:t>
      </w:r>
      <w:r w:rsidR="002C2FC3">
        <w:rPr>
          <w:rFonts w:ascii="Arial Narrow" w:hAnsi="Arial Narrow"/>
          <w:b/>
        </w:rPr>
        <w:t>5</w:t>
      </w:r>
      <w:r w:rsidRPr="003B04C5">
        <w:rPr>
          <w:rFonts w:ascii="Arial Narrow" w:hAnsi="Arial Narrow"/>
          <w:b/>
        </w:rPr>
        <w:t>-203</w:t>
      </w:r>
      <w:r w:rsidR="002C2FC3">
        <w:rPr>
          <w:rFonts w:ascii="Arial Narrow" w:hAnsi="Arial Narrow"/>
          <w:b/>
        </w:rPr>
        <w:t>2</w:t>
      </w:r>
      <w:r w:rsidRPr="003B04C5">
        <w:rPr>
          <w:rFonts w:ascii="Arial Narrow" w:hAnsi="Arial Narrow"/>
          <w:b/>
        </w:rPr>
        <w:t xml:space="preserve"> </w:t>
      </w:r>
      <w:r w:rsidRPr="003B04C5">
        <w:rPr>
          <w:rFonts w:ascii="Arial Narrow" w:hAnsi="Arial Narrow"/>
          <w:b/>
          <w:bCs/>
        </w:rPr>
        <w:t>získal</w:t>
      </w:r>
      <w:r w:rsidR="0003148A">
        <w:rPr>
          <w:rFonts w:ascii="Arial Narrow" w:hAnsi="Arial Narrow"/>
          <w:b/>
          <w:bCs/>
        </w:rPr>
        <w:t>a</w:t>
      </w:r>
      <w:r w:rsidRPr="003B04C5">
        <w:rPr>
          <w:rFonts w:ascii="Arial Narrow" w:hAnsi="Arial Narrow"/>
          <w:b/>
          <w:bCs/>
        </w:rPr>
        <w:t xml:space="preserve"> </w:t>
      </w:r>
      <w:r w:rsidR="0003148A">
        <w:rPr>
          <w:rFonts w:ascii="Arial Narrow" w:hAnsi="Arial Narrow"/>
          <w:b/>
          <w:bCs/>
        </w:rPr>
        <w:t>obec</w:t>
      </w:r>
      <w:r w:rsidRPr="003B04C5">
        <w:rPr>
          <w:rFonts w:ascii="Arial Narrow" w:hAnsi="Arial Narrow"/>
          <w:b/>
          <w:bCs/>
        </w:rPr>
        <w:t xml:space="preserve"> základný strednodobý rozvojový dokument, ktorý bude:</w:t>
      </w:r>
    </w:p>
    <w:p w14:paraId="1C77609A" w14:textId="0FE9F1ED" w:rsidR="00F4223E" w:rsidRPr="003B04C5" w:rsidRDefault="00F4223E" w:rsidP="001C00F9">
      <w:pPr>
        <w:numPr>
          <w:ilvl w:val="0"/>
          <w:numId w:val="55"/>
        </w:numPr>
        <w:spacing w:after="0" w:line="240" w:lineRule="auto"/>
        <w:rPr>
          <w:rFonts w:ascii="Arial Narrow" w:hAnsi="Arial Narrow"/>
        </w:rPr>
      </w:pPr>
      <w:r w:rsidRPr="003B04C5">
        <w:rPr>
          <w:rFonts w:ascii="Arial Narrow" w:hAnsi="Arial Narrow"/>
        </w:rPr>
        <w:t xml:space="preserve">cielene a koncepčne usmerňovať a podporovať celkový sociálno – ekonomický rozvoj </w:t>
      </w:r>
      <w:r w:rsidR="00387546">
        <w:rPr>
          <w:rFonts w:ascii="Arial Narrow" w:hAnsi="Arial Narrow"/>
        </w:rPr>
        <w:t>obce</w:t>
      </w:r>
      <w:r w:rsidRPr="003B04C5">
        <w:rPr>
          <w:rFonts w:ascii="Arial Narrow" w:hAnsi="Arial Narrow"/>
        </w:rPr>
        <w:t>,</w:t>
      </w:r>
    </w:p>
    <w:p w14:paraId="2AC1B37C" w14:textId="77777777" w:rsidR="00F4223E" w:rsidRPr="003B04C5" w:rsidRDefault="00F4223E" w:rsidP="001C00F9">
      <w:pPr>
        <w:numPr>
          <w:ilvl w:val="0"/>
          <w:numId w:val="55"/>
        </w:numPr>
        <w:spacing w:after="0" w:line="240" w:lineRule="auto"/>
        <w:rPr>
          <w:rFonts w:ascii="Arial Narrow" w:hAnsi="Arial Narrow"/>
        </w:rPr>
      </w:pPr>
      <w:r w:rsidRPr="003B04C5">
        <w:rPr>
          <w:rFonts w:ascii="Arial Narrow" w:hAnsi="Arial Narrow"/>
        </w:rPr>
        <w:t>jasne stanovovať priority a ciele za účelom realizácie strednodobého trvalo udržateľného rozvoja založeného na cielenej stratégií a nie na náhlych a nekoordinovaných rozhodnutiach,</w:t>
      </w:r>
    </w:p>
    <w:p w14:paraId="640F7715" w14:textId="69B38C60" w:rsidR="00F4223E" w:rsidRPr="003B04C5" w:rsidRDefault="00F4223E" w:rsidP="001C00F9">
      <w:pPr>
        <w:numPr>
          <w:ilvl w:val="0"/>
          <w:numId w:val="55"/>
        </w:numPr>
        <w:spacing w:after="0" w:line="240" w:lineRule="auto"/>
        <w:rPr>
          <w:rFonts w:ascii="Arial Narrow" w:hAnsi="Arial Narrow"/>
        </w:rPr>
      </w:pPr>
      <w:r w:rsidRPr="003B04C5">
        <w:rPr>
          <w:rFonts w:ascii="Arial Narrow" w:hAnsi="Arial Narrow"/>
        </w:rPr>
        <w:t xml:space="preserve">zohľadňovať aktuálne trendy a akceptovať požiadavky európskych štruktúr a iniciatív, ako aj aktuálnu ekonomicko – sociálnu situáciu v Slovenskej republike, </w:t>
      </w:r>
      <w:r w:rsidR="005859E8">
        <w:rPr>
          <w:rFonts w:ascii="Arial Narrow" w:hAnsi="Arial Narrow"/>
        </w:rPr>
        <w:t>Žili</w:t>
      </w:r>
      <w:r w:rsidR="00D325C7">
        <w:rPr>
          <w:rFonts w:ascii="Arial Narrow" w:hAnsi="Arial Narrow"/>
        </w:rPr>
        <w:t>n</w:t>
      </w:r>
      <w:r w:rsidRPr="003B04C5">
        <w:rPr>
          <w:rFonts w:ascii="Arial Narrow" w:hAnsi="Arial Narrow"/>
        </w:rPr>
        <w:t>skom kraji, ale i v je</w:t>
      </w:r>
      <w:r w:rsidR="00387546">
        <w:rPr>
          <w:rFonts w:ascii="Arial Narrow" w:hAnsi="Arial Narrow"/>
        </w:rPr>
        <w:t>j</w:t>
      </w:r>
      <w:r w:rsidRPr="003B04C5">
        <w:rPr>
          <w:rFonts w:ascii="Arial Narrow" w:hAnsi="Arial Narrow"/>
        </w:rPr>
        <w:t xml:space="preserve"> okrese.</w:t>
      </w:r>
    </w:p>
    <w:p w14:paraId="40585511" w14:textId="77777777" w:rsidR="00F4223E" w:rsidRPr="003B04C5" w:rsidRDefault="00F4223E" w:rsidP="00F4223E">
      <w:pPr>
        <w:shd w:val="clear" w:color="auto" w:fill="FFFFFF"/>
        <w:spacing w:after="0" w:line="240" w:lineRule="auto"/>
        <w:ind w:left="-60"/>
        <w:rPr>
          <w:rFonts w:ascii="Arial Narrow" w:hAnsi="Arial Narrow" w:cs="Arial"/>
          <w:color w:val="222222"/>
          <w:sz w:val="17"/>
          <w:szCs w:val="17"/>
        </w:rPr>
      </w:pPr>
    </w:p>
    <w:p w14:paraId="6B8E309C" w14:textId="3AF459AE" w:rsidR="00215212" w:rsidRDefault="00F4223E" w:rsidP="00F4223E">
      <w:pPr>
        <w:pStyle w:val="Default"/>
        <w:jc w:val="both"/>
        <w:rPr>
          <w:rFonts w:ascii="Arial Narrow" w:hAnsi="Arial Narrow"/>
          <w:sz w:val="22"/>
          <w:szCs w:val="22"/>
        </w:rPr>
      </w:pPr>
      <w:r w:rsidRPr="00266431">
        <w:rPr>
          <w:rFonts w:ascii="Arial Narrow" w:hAnsi="Arial Narrow"/>
          <w:sz w:val="22"/>
          <w:szCs w:val="22"/>
        </w:rPr>
        <w:t xml:space="preserve">Analytická časť Programu rozvoja </w:t>
      </w:r>
      <w:r w:rsidR="0003148A" w:rsidRPr="00266431">
        <w:rPr>
          <w:rFonts w:ascii="Arial Narrow" w:hAnsi="Arial Narrow"/>
          <w:color w:val="auto"/>
          <w:sz w:val="22"/>
          <w:szCs w:val="22"/>
        </w:rPr>
        <w:t xml:space="preserve">obce </w:t>
      </w:r>
      <w:r w:rsidR="00873220" w:rsidRPr="00266431">
        <w:rPr>
          <w:rFonts w:ascii="Arial Narrow" w:hAnsi="Arial Narrow"/>
          <w:b/>
          <w:bCs/>
          <w:color w:val="auto"/>
          <w:sz w:val="22"/>
          <w:szCs w:val="22"/>
        </w:rPr>
        <w:t>S</w:t>
      </w:r>
      <w:r w:rsidR="00F22BCB" w:rsidRPr="00266431">
        <w:rPr>
          <w:rFonts w:ascii="Arial Narrow" w:hAnsi="Arial Narrow"/>
          <w:b/>
          <w:bCs/>
          <w:color w:val="auto"/>
          <w:sz w:val="22"/>
          <w:szCs w:val="22"/>
        </w:rPr>
        <w:t>klabinský Podzámok</w:t>
      </w:r>
      <w:r w:rsidRPr="00266431">
        <w:rPr>
          <w:rFonts w:ascii="Arial Narrow" w:hAnsi="Arial Narrow"/>
          <w:i/>
          <w:iCs/>
          <w:color w:val="auto"/>
          <w:sz w:val="22"/>
          <w:szCs w:val="22"/>
        </w:rPr>
        <w:t xml:space="preserve"> </w:t>
      </w:r>
      <w:r w:rsidRPr="00266431">
        <w:rPr>
          <w:rFonts w:ascii="Arial Narrow" w:hAnsi="Arial Narrow"/>
          <w:color w:val="auto"/>
          <w:sz w:val="22"/>
          <w:szCs w:val="22"/>
        </w:rPr>
        <w:t>na roky</w:t>
      </w:r>
      <w:r w:rsidRPr="00266431">
        <w:rPr>
          <w:rFonts w:ascii="Arial Narrow" w:hAnsi="Arial Narrow"/>
          <w:i/>
          <w:iCs/>
          <w:color w:val="auto"/>
          <w:sz w:val="22"/>
          <w:szCs w:val="22"/>
        </w:rPr>
        <w:t xml:space="preserve">  </w:t>
      </w:r>
      <w:r w:rsidRPr="00266431">
        <w:rPr>
          <w:rFonts w:ascii="Arial Narrow" w:hAnsi="Arial Narrow"/>
          <w:sz w:val="22"/>
          <w:szCs w:val="22"/>
        </w:rPr>
        <w:t>202</w:t>
      </w:r>
      <w:r w:rsidR="00F22BCB" w:rsidRPr="00266431">
        <w:rPr>
          <w:rFonts w:ascii="Arial Narrow" w:hAnsi="Arial Narrow"/>
          <w:sz w:val="22"/>
          <w:szCs w:val="22"/>
        </w:rPr>
        <w:t>5</w:t>
      </w:r>
      <w:r w:rsidRPr="00266431">
        <w:rPr>
          <w:rFonts w:ascii="Arial Narrow" w:hAnsi="Arial Narrow"/>
          <w:sz w:val="22"/>
          <w:szCs w:val="22"/>
        </w:rPr>
        <w:t>-203</w:t>
      </w:r>
      <w:r w:rsidR="00F22BCB" w:rsidRPr="00266431">
        <w:rPr>
          <w:rFonts w:ascii="Arial Narrow" w:hAnsi="Arial Narrow"/>
          <w:sz w:val="22"/>
          <w:szCs w:val="22"/>
        </w:rPr>
        <w:t>2</w:t>
      </w:r>
      <w:r w:rsidRPr="00266431">
        <w:rPr>
          <w:rFonts w:ascii="Arial Narrow" w:hAnsi="Arial Narrow"/>
          <w:sz w:val="22"/>
          <w:szCs w:val="22"/>
        </w:rPr>
        <w:t xml:space="preserve"> sa venuje analýze územia. Opisuje </w:t>
      </w:r>
      <w:r w:rsidR="00215212" w:rsidRPr="00266431">
        <w:rPr>
          <w:rFonts w:ascii="Arial Narrow" w:hAnsi="Arial Narrow"/>
          <w:sz w:val="22"/>
          <w:szCs w:val="22"/>
        </w:rPr>
        <w:t>obec</w:t>
      </w:r>
      <w:r w:rsidRPr="00266431">
        <w:rPr>
          <w:rFonts w:ascii="Arial Narrow" w:hAnsi="Arial Narrow"/>
          <w:sz w:val="22"/>
          <w:szCs w:val="22"/>
        </w:rPr>
        <w:t xml:space="preserve"> s</w:t>
      </w:r>
      <w:r w:rsidRPr="003B04C5">
        <w:rPr>
          <w:rFonts w:ascii="Arial Narrow" w:hAnsi="Arial Narrow"/>
          <w:sz w:val="22"/>
          <w:szCs w:val="22"/>
        </w:rPr>
        <w:t xml:space="preserve"> jej základnými geografickými údajmi a hlavnými socio-ekonomickými charakteristikami, ktoré charakterizujú sociálny a ekonomický rozvoj </w:t>
      </w:r>
      <w:r w:rsidR="0003148A">
        <w:rPr>
          <w:rFonts w:ascii="Arial Narrow" w:hAnsi="Arial Narrow"/>
          <w:sz w:val="22"/>
          <w:szCs w:val="22"/>
        </w:rPr>
        <w:t>obce</w:t>
      </w:r>
      <w:r w:rsidRPr="003B04C5">
        <w:rPr>
          <w:rFonts w:ascii="Arial Narrow" w:hAnsi="Arial Narrow"/>
          <w:sz w:val="22"/>
          <w:szCs w:val="22"/>
        </w:rPr>
        <w:t xml:space="preserve">. Jej súčasťou je spracovanie súhrnnej analýzy rozvojového potenciálu </w:t>
      </w:r>
      <w:r w:rsidR="0003148A">
        <w:rPr>
          <w:rFonts w:ascii="Arial Narrow" w:hAnsi="Arial Narrow"/>
          <w:sz w:val="22"/>
          <w:szCs w:val="22"/>
        </w:rPr>
        <w:t>obce</w:t>
      </w:r>
      <w:r w:rsidRPr="003B04C5">
        <w:rPr>
          <w:rFonts w:ascii="Arial Narrow" w:hAnsi="Arial Narrow"/>
          <w:sz w:val="22"/>
          <w:szCs w:val="22"/>
        </w:rPr>
        <w:t xml:space="preserve">, vyhodnotenie jej silných a slabých stránok a taktiež príležitostí a ohrození, s cieľom získania súhrnného pohľadu na reálnu situáciu </w:t>
      </w:r>
      <w:r w:rsidR="0052383A">
        <w:rPr>
          <w:rFonts w:ascii="Arial Narrow" w:hAnsi="Arial Narrow"/>
          <w:sz w:val="22"/>
          <w:szCs w:val="22"/>
        </w:rPr>
        <w:t>obce</w:t>
      </w:r>
      <w:r w:rsidRPr="003B04C5">
        <w:rPr>
          <w:rFonts w:ascii="Arial Narrow" w:hAnsi="Arial Narrow"/>
          <w:sz w:val="22"/>
          <w:szCs w:val="22"/>
        </w:rPr>
        <w:t xml:space="preserve"> a možnosti jej rozvoja.</w:t>
      </w:r>
    </w:p>
    <w:p w14:paraId="19099B17" w14:textId="77777777" w:rsidR="00215212" w:rsidRDefault="00215212" w:rsidP="00F4223E">
      <w:pPr>
        <w:pStyle w:val="Default"/>
        <w:jc w:val="both"/>
        <w:rPr>
          <w:rFonts w:ascii="Arial Narrow" w:hAnsi="Arial Narrow"/>
          <w:sz w:val="22"/>
          <w:szCs w:val="22"/>
        </w:rPr>
      </w:pPr>
    </w:p>
    <w:p w14:paraId="6171E447" w14:textId="208F7129" w:rsidR="00F4223E" w:rsidRDefault="00F4223E" w:rsidP="00F4223E">
      <w:pPr>
        <w:pStyle w:val="Default"/>
        <w:jc w:val="both"/>
        <w:rPr>
          <w:rFonts w:ascii="Arial Narrow" w:hAnsi="Arial Narrow"/>
          <w:sz w:val="22"/>
          <w:szCs w:val="22"/>
        </w:rPr>
      </w:pPr>
      <w:r w:rsidRPr="003B04C5">
        <w:rPr>
          <w:rFonts w:ascii="Arial Narrow" w:hAnsi="Arial Narrow"/>
          <w:sz w:val="22"/>
          <w:szCs w:val="22"/>
        </w:rPr>
        <w:t xml:space="preserve">Strategická časť vymedzuje oblasti možného rozvoja územia a jeho víziu. Je orientovaná na formulovanie strategického rozvoja </w:t>
      </w:r>
      <w:r w:rsidR="0003148A">
        <w:rPr>
          <w:rFonts w:ascii="Arial Narrow" w:hAnsi="Arial Narrow"/>
          <w:sz w:val="22"/>
          <w:szCs w:val="22"/>
        </w:rPr>
        <w:t>obce</w:t>
      </w:r>
      <w:r w:rsidRPr="003B04C5">
        <w:rPr>
          <w:rFonts w:ascii="Arial Narrow" w:hAnsi="Arial Narrow"/>
          <w:sz w:val="22"/>
          <w:szCs w:val="22"/>
        </w:rPr>
        <w:t xml:space="preserve">. Globálne ciele sú rozpracované do špecifických cieľov, ktoré majú stabilizačný prípadne rozvojový charakter. Stabilizačné ciele, a s tým súvisiace opatrenia, sú zamerané na riešenie súčasného stavu v jednotlivých oblastiach tak, aby nedošlo k prehlbovaniu jestvujúcich problémov. Opatrenia viažuce sa na rozvojové ciele sú zamerané na možnosti aktivácie potenciálu </w:t>
      </w:r>
      <w:r w:rsidR="0003148A">
        <w:rPr>
          <w:rFonts w:ascii="Arial Narrow" w:hAnsi="Arial Narrow"/>
          <w:sz w:val="22"/>
          <w:szCs w:val="22"/>
        </w:rPr>
        <w:t>obce</w:t>
      </w:r>
      <w:r w:rsidRPr="003B04C5">
        <w:rPr>
          <w:rFonts w:ascii="Arial Narrow" w:hAnsi="Arial Narrow"/>
          <w:sz w:val="22"/>
          <w:szCs w:val="22"/>
        </w:rPr>
        <w:t xml:space="preserve"> a na podporu jej dlhodobého rozvoja.</w:t>
      </w:r>
    </w:p>
    <w:p w14:paraId="08294479" w14:textId="77777777" w:rsidR="00215212" w:rsidRPr="003B04C5" w:rsidRDefault="00215212" w:rsidP="00F4223E">
      <w:pPr>
        <w:pStyle w:val="Default"/>
        <w:jc w:val="both"/>
        <w:rPr>
          <w:rFonts w:ascii="Arial Narrow" w:hAnsi="Arial Narrow"/>
          <w:sz w:val="22"/>
          <w:szCs w:val="22"/>
        </w:rPr>
      </w:pPr>
    </w:p>
    <w:p w14:paraId="694F57EC" w14:textId="323491D3" w:rsidR="00F4223E" w:rsidRDefault="00F4223E" w:rsidP="00F4223E">
      <w:pPr>
        <w:pStyle w:val="Default"/>
        <w:jc w:val="both"/>
        <w:rPr>
          <w:rFonts w:ascii="Arial Narrow" w:hAnsi="Arial Narrow"/>
          <w:sz w:val="22"/>
          <w:szCs w:val="22"/>
        </w:rPr>
      </w:pPr>
      <w:r w:rsidRPr="003B04C5">
        <w:rPr>
          <w:rFonts w:ascii="Arial Narrow" w:hAnsi="Arial Narrow"/>
          <w:sz w:val="22"/>
          <w:szCs w:val="22"/>
        </w:rPr>
        <w:t xml:space="preserve">Programová časť sa zaoberá riešením potrieb územia a plánovaním realizácie jednotlivých aktivít. Spracúva zoznam opatrení a aktivít určených na zabezpečenie realizácie programu hospodárskeho a sociálneho rozvoja </w:t>
      </w:r>
      <w:r w:rsidR="0003148A">
        <w:rPr>
          <w:rFonts w:ascii="Arial Narrow" w:hAnsi="Arial Narrow"/>
          <w:sz w:val="22"/>
          <w:szCs w:val="22"/>
        </w:rPr>
        <w:t>obce</w:t>
      </w:r>
      <w:r w:rsidRPr="003B04C5">
        <w:rPr>
          <w:rFonts w:ascii="Arial Narrow" w:hAnsi="Arial Narrow"/>
          <w:sz w:val="22"/>
          <w:szCs w:val="22"/>
        </w:rPr>
        <w:t>, ako aj časový harmonogram realizácie jednotlivých opatrení a aktivít.</w:t>
      </w:r>
    </w:p>
    <w:p w14:paraId="4C2C2D44" w14:textId="77777777" w:rsidR="00215212" w:rsidRDefault="00215212" w:rsidP="00F4223E">
      <w:pPr>
        <w:pStyle w:val="Default"/>
        <w:jc w:val="both"/>
        <w:rPr>
          <w:rFonts w:ascii="Arial Narrow" w:hAnsi="Arial Narrow"/>
          <w:sz w:val="22"/>
          <w:szCs w:val="22"/>
        </w:rPr>
      </w:pPr>
    </w:p>
    <w:p w14:paraId="23ECFAA9" w14:textId="377F38B6" w:rsidR="00F4223E" w:rsidRDefault="00F4223E" w:rsidP="00F4223E">
      <w:pPr>
        <w:pStyle w:val="Default"/>
        <w:jc w:val="both"/>
        <w:rPr>
          <w:rFonts w:ascii="Arial Narrow" w:hAnsi="Arial Narrow"/>
          <w:i/>
          <w:iCs/>
          <w:color w:val="auto"/>
          <w:sz w:val="22"/>
          <w:szCs w:val="22"/>
        </w:rPr>
      </w:pPr>
      <w:r w:rsidRPr="003B04C5">
        <w:rPr>
          <w:rFonts w:ascii="Arial Narrow" w:hAnsi="Arial Narrow"/>
          <w:sz w:val="22"/>
          <w:szCs w:val="22"/>
        </w:rPr>
        <w:t xml:space="preserve">Realizačnú časť programu rozvoja </w:t>
      </w:r>
      <w:r w:rsidR="0003148A">
        <w:rPr>
          <w:rFonts w:ascii="Arial Narrow" w:hAnsi="Arial Narrow"/>
          <w:sz w:val="22"/>
          <w:szCs w:val="22"/>
        </w:rPr>
        <w:t>obce</w:t>
      </w:r>
      <w:r w:rsidRPr="003B04C5">
        <w:rPr>
          <w:rFonts w:ascii="Arial Narrow" w:hAnsi="Arial Narrow"/>
          <w:sz w:val="22"/>
          <w:szCs w:val="22"/>
        </w:rPr>
        <w:t xml:space="preserve"> tvorí podrobný opis organizačného zabezpečenia riadenia, zodpovednosti a pravidiel spolupráce medzi jednotlivými orgánmi a subjektami pri realizácií jednotlivých cieľov vyplývajúcich z </w:t>
      </w:r>
      <w:r w:rsidRPr="00955117">
        <w:rPr>
          <w:rFonts w:ascii="Arial Narrow" w:hAnsi="Arial Narrow"/>
          <w:sz w:val="22"/>
          <w:szCs w:val="22"/>
        </w:rPr>
        <w:t xml:space="preserve">Programu rozvoja </w:t>
      </w:r>
      <w:r w:rsidR="0003148A" w:rsidRPr="00955117">
        <w:rPr>
          <w:rFonts w:ascii="Arial Narrow" w:hAnsi="Arial Narrow"/>
          <w:color w:val="auto"/>
          <w:sz w:val="22"/>
          <w:szCs w:val="22"/>
        </w:rPr>
        <w:t>obce</w:t>
      </w:r>
      <w:r w:rsidR="0003148A" w:rsidRPr="00955117">
        <w:rPr>
          <w:rFonts w:ascii="Arial Narrow" w:hAnsi="Arial Narrow"/>
          <w:b/>
          <w:bCs/>
          <w:color w:val="auto"/>
          <w:sz w:val="22"/>
          <w:szCs w:val="22"/>
        </w:rPr>
        <w:t xml:space="preserve"> </w:t>
      </w:r>
      <w:r w:rsidR="00955117" w:rsidRPr="00955117">
        <w:rPr>
          <w:rFonts w:ascii="Arial Narrow" w:hAnsi="Arial Narrow"/>
          <w:b/>
          <w:bCs/>
          <w:color w:val="auto"/>
          <w:sz w:val="22"/>
          <w:szCs w:val="22"/>
        </w:rPr>
        <w:t>S</w:t>
      </w:r>
      <w:r w:rsidR="00F22BCB">
        <w:rPr>
          <w:rFonts w:ascii="Arial Narrow" w:hAnsi="Arial Narrow"/>
          <w:b/>
          <w:bCs/>
          <w:color w:val="auto"/>
          <w:sz w:val="22"/>
          <w:szCs w:val="22"/>
        </w:rPr>
        <w:t>klabinský Podzámok</w:t>
      </w:r>
      <w:r w:rsidRPr="00215212">
        <w:rPr>
          <w:rFonts w:ascii="Arial Narrow" w:hAnsi="Arial Narrow"/>
          <w:color w:val="auto"/>
          <w:sz w:val="22"/>
          <w:szCs w:val="22"/>
        </w:rPr>
        <w:t xml:space="preserve">  </w:t>
      </w:r>
      <w:r w:rsidRPr="00215212">
        <w:rPr>
          <w:rFonts w:ascii="Arial Narrow" w:hAnsi="Arial Narrow"/>
          <w:sz w:val="22"/>
          <w:szCs w:val="22"/>
        </w:rPr>
        <w:t>202</w:t>
      </w:r>
      <w:r w:rsidR="00F22BCB">
        <w:rPr>
          <w:rFonts w:ascii="Arial Narrow" w:hAnsi="Arial Narrow"/>
          <w:sz w:val="22"/>
          <w:szCs w:val="22"/>
        </w:rPr>
        <w:t>5</w:t>
      </w:r>
      <w:r w:rsidRPr="00215212">
        <w:rPr>
          <w:rFonts w:ascii="Arial Narrow" w:hAnsi="Arial Narrow"/>
          <w:sz w:val="22"/>
          <w:szCs w:val="22"/>
        </w:rPr>
        <w:t>-203</w:t>
      </w:r>
      <w:r w:rsidR="00F22BCB">
        <w:rPr>
          <w:rFonts w:ascii="Arial Narrow" w:hAnsi="Arial Narrow"/>
          <w:sz w:val="22"/>
          <w:szCs w:val="22"/>
        </w:rPr>
        <w:t>2</w:t>
      </w:r>
      <w:r w:rsidRPr="00CF3B59">
        <w:rPr>
          <w:rFonts w:ascii="Arial Narrow" w:hAnsi="Arial Narrow"/>
          <w:i/>
          <w:iCs/>
          <w:color w:val="auto"/>
          <w:sz w:val="22"/>
          <w:szCs w:val="22"/>
        </w:rPr>
        <w:t>.</w:t>
      </w:r>
    </w:p>
    <w:p w14:paraId="5B0DE560" w14:textId="77777777" w:rsidR="00215212" w:rsidRPr="003B04C5" w:rsidRDefault="00215212" w:rsidP="00F4223E">
      <w:pPr>
        <w:pStyle w:val="Default"/>
        <w:jc w:val="both"/>
        <w:rPr>
          <w:rFonts w:ascii="Arial Narrow" w:hAnsi="Arial Narrow"/>
          <w:sz w:val="22"/>
          <w:szCs w:val="22"/>
        </w:rPr>
      </w:pPr>
    </w:p>
    <w:p w14:paraId="5558FDE2" w14:textId="3F258577" w:rsidR="00F4223E" w:rsidRPr="003B04C5" w:rsidRDefault="00F4223E" w:rsidP="00F4223E">
      <w:pPr>
        <w:pStyle w:val="Default"/>
        <w:jc w:val="both"/>
        <w:rPr>
          <w:rFonts w:ascii="Arial Narrow" w:hAnsi="Arial Narrow"/>
          <w:sz w:val="22"/>
          <w:szCs w:val="22"/>
        </w:rPr>
      </w:pPr>
      <w:r w:rsidRPr="003B04C5">
        <w:rPr>
          <w:rFonts w:ascii="Arial Narrow" w:hAnsi="Arial Narrow"/>
          <w:sz w:val="22"/>
          <w:szCs w:val="22"/>
        </w:rPr>
        <w:lastRenderedPageBreak/>
        <w:t>Finančná časť hovorí o finančnom zabezpečení t.j. o zdrojoch financovania, ktoré je potrebné pre zabezpečenie realizácie jednotlivých aktivít a ich rozdelenie medzi finančné zdroje vnútorné (štátne a súkromné) a zdroje EÚ.</w:t>
      </w:r>
    </w:p>
    <w:p w14:paraId="07F1EBE7" w14:textId="77777777" w:rsidR="00215212" w:rsidRDefault="00215212" w:rsidP="00F4223E">
      <w:pPr>
        <w:pStyle w:val="Default"/>
        <w:jc w:val="both"/>
        <w:rPr>
          <w:rFonts w:ascii="Arial Narrow" w:hAnsi="Arial Narrow"/>
          <w:sz w:val="22"/>
          <w:szCs w:val="22"/>
        </w:rPr>
      </w:pPr>
    </w:p>
    <w:p w14:paraId="5210B4CC" w14:textId="148B72B5" w:rsidR="00F4223E" w:rsidRPr="003B04C5" w:rsidRDefault="00F4223E" w:rsidP="00F4223E">
      <w:pPr>
        <w:pStyle w:val="Default"/>
        <w:jc w:val="both"/>
        <w:rPr>
          <w:rFonts w:ascii="Arial Narrow" w:hAnsi="Arial Narrow"/>
          <w:sz w:val="22"/>
          <w:szCs w:val="22"/>
        </w:rPr>
      </w:pPr>
      <w:r w:rsidRPr="003B04C5">
        <w:rPr>
          <w:rFonts w:ascii="Arial Narrow" w:hAnsi="Arial Narrow"/>
          <w:sz w:val="22"/>
          <w:szCs w:val="22"/>
        </w:rPr>
        <w:t xml:space="preserve">Základným cieľom takto spracovaného </w:t>
      </w:r>
      <w:r w:rsidRPr="0052383A">
        <w:rPr>
          <w:rFonts w:ascii="Arial Narrow" w:hAnsi="Arial Narrow"/>
          <w:sz w:val="22"/>
          <w:szCs w:val="22"/>
        </w:rPr>
        <w:t xml:space="preserve">Programu rozvoja </w:t>
      </w:r>
      <w:r w:rsidR="0003148A" w:rsidRPr="0052383A">
        <w:rPr>
          <w:rFonts w:ascii="Arial Narrow" w:hAnsi="Arial Narrow"/>
          <w:color w:val="auto"/>
          <w:sz w:val="22"/>
          <w:szCs w:val="22"/>
        </w:rPr>
        <w:t xml:space="preserve">obce </w:t>
      </w:r>
      <w:r w:rsidR="00955117" w:rsidRPr="00955117">
        <w:rPr>
          <w:rFonts w:ascii="Arial Narrow" w:hAnsi="Arial Narrow"/>
          <w:b/>
          <w:bCs/>
          <w:color w:val="auto"/>
          <w:sz w:val="22"/>
          <w:szCs w:val="22"/>
        </w:rPr>
        <w:t>S</w:t>
      </w:r>
      <w:r w:rsidR="00C12632">
        <w:rPr>
          <w:rFonts w:ascii="Arial Narrow" w:hAnsi="Arial Narrow"/>
          <w:b/>
          <w:bCs/>
          <w:color w:val="auto"/>
          <w:sz w:val="22"/>
          <w:szCs w:val="22"/>
        </w:rPr>
        <w:t>klabinský Podzámok</w:t>
      </w:r>
      <w:r w:rsidRPr="0052383A">
        <w:rPr>
          <w:rFonts w:ascii="Arial Narrow" w:hAnsi="Arial Narrow"/>
          <w:color w:val="auto"/>
          <w:sz w:val="22"/>
          <w:szCs w:val="22"/>
        </w:rPr>
        <w:t xml:space="preserve"> na roky</w:t>
      </w:r>
      <w:r w:rsidRPr="003B04C5">
        <w:rPr>
          <w:rFonts w:ascii="Arial Narrow" w:hAnsi="Arial Narrow"/>
          <w:i/>
          <w:iCs/>
          <w:color w:val="auto"/>
          <w:sz w:val="22"/>
          <w:szCs w:val="22"/>
        </w:rPr>
        <w:t xml:space="preserve"> </w:t>
      </w:r>
      <w:r w:rsidRPr="003B04C5">
        <w:rPr>
          <w:rFonts w:ascii="Arial Narrow" w:hAnsi="Arial Narrow"/>
          <w:sz w:val="22"/>
          <w:szCs w:val="22"/>
        </w:rPr>
        <w:t>202</w:t>
      </w:r>
      <w:r w:rsidR="00C12632">
        <w:rPr>
          <w:rFonts w:ascii="Arial Narrow" w:hAnsi="Arial Narrow"/>
          <w:sz w:val="22"/>
          <w:szCs w:val="22"/>
        </w:rPr>
        <w:t>5</w:t>
      </w:r>
      <w:r w:rsidRPr="003B04C5">
        <w:rPr>
          <w:rFonts w:ascii="Arial Narrow" w:hAnsi="Arial Narrow"/>
          <w:sz w:val="22"/>
          <w:szCs w:val="22"/>
        </w:rPr>
        <w:t>-203</w:t>
      </w:r>
      <w:r w:rsidR="00C12632">
        <w:rPr>
          <w:rFonts w:ascii="Arial Narrow" w:hAnsi="Arial Narrow"/>
          <w:sz w:val="22"/>
          <w:szCs w:val="22"/>
        </w:rPr>
        <w:t>2</w:t>
      </w:r>
      <w:r w:rsidRPr="003B04C5">
        <w:rPr>
          <w:rFonts w:ascii="Arial Narrow" w:hAnsi="Arial Narrow"/>
          <w:sz w:val="22"/>
          <w:szCs w:val="22"/>
        </w:rPr>
        <w:t xml:space="preserve"> </w:t>
      </w:r>
      <w:r w:rsidRPr="003B04C5">
        <w:rPr>
          <w:rFonts w:ascii="Arial Narrow" w:hAnsi="Arial Narrow"/>
          <w:i/>
          <w:iCs/>
          <w:color w:val="auto"/>
          <w:sz w:val="22"/>
          <w:szCs w:val="22"/>
        </w:rPr>
        <w:t xml:space="preserve"> </w:t>
      </w:r>
      <w:r w:rsidRPr="003B04C5">
        <w:rPr>
          <w:rFonts w:ascii="Arial Narrow" w:hAnsi="Arial Narrow"/>
          <w:sz w:val="22"/>
          <w:szCs w:val="22"/>
        </w:rPr>
        <w:t xml:space="preserve">ako kľúčového strategického a rozvojového dokumentu v strednodobom horizonte je analýza hospodárskych a sociálnych daností a potrieb </w:t>
      </w:r>
      <w:r w:rsidR="0003148A">
        <w:rPr>
          <w:rFonts w:ascii="Arial Narrow" w:hAnsi="Arial Narrow"/>
          <w:sz w:val="22"/>
          <w:szCs w:val="22"/>
        </w:rPr>
        <w:t>obce</w:t>
      </w:r>
      <w:r w:rsidRPr="003B04C5">
        <w:rPr>
          <w:rFonts w:ascii="Arial Narrow" w:hAnsi="Arial Narrow"/>
          <w:sz w:val="22"/>
          <w:szCs w:val="22"/>
        </w:rPr>
        <w:t xml:space="preserve"> a definovanie príslušných cieľov a opatrení, ktoré napomôžu rozvoju </w:t>
      </w:r>
      <w:r w:rsidR="0003148A">
        <w:rPr>
          <w:rFonts w:ascii="Arial Narrow" w:hAnsi="Arial Narrow"/>
          <w:sz w:val="22"/>
          <w:szCs w:val="22"/>
        </w:rPr>
        <w:t>obce</w:t>
      </w:r>
      <w:r w:rsidRPr="003B04C5">
        <w:rPr>
          <w:rFonts w:ascii="Arial Narrow" w:hAnsi="Arial Narrow"/>
          <w:sz w:val="22"/>
          <w:szCs w:val="22"/>
        </w:rPr>
        <w:t xml:space="preserve"> s ohľadom na potreby občanov </w:t>
      </w:r>
      <w:r w:rsidR="0003148A">
        <w:rPr>
          <w:rFonts w:ascii="Arial Narrow" w:hAnsi="Arial Narrow"/>
          <w:sz w:val="22"/>
          <w:szCs w:val="22"/>
        </w:rPr>
        <w:t>obce</w:t>
      </w:r>
      <w:r w:rsidRPr="003B04C5">
        <w:rPr>
          <w:rFonts w:ascii="Arial Narrow" w:hAnsi="Arial Narrow"/>
          <w:sz w:val="22"/>
          <w:szCs w:val="22"/>
        </w:rPr>
        <w:t>.</w:t>
      </w:r>
    </w:p>
    <w:p w14:paraId="65F4CCF3" w14:textId="77777777" w:rsidR="00F4223E" w:rsidRPr="003B04C5" w:rsidRDefault="00F4223E" w:rsidP="00F4223E">
      <w:pPr>
        <w:pStyle w:val="Default"/>
        <w:jc w:val="both"/>
        <w:rPr>
          <w:rFonts w:ascii="Arial Narrow" w:hAnsi="Arial Narrow"/>
          <w:sz w:val="22"/>
          <w:szCs w:val="22"/>
        </w:rPr>
      </w:pPr>
    </w:p>
    <w:p w14:paraId="7B67741E" w14:textId="6C6739A0" w:rsidR="008A7504" w:rsidRPr="003B04C5" w:rsidRDefault="008A7504" w:rsidP="008A7504">
      <w:pPr>
        <w:autoSpaceDE w:val="0"/>
        <w:autoSpaceDN w:val="0"/>
        <w:adjustRightInd w:val="0"/>
        <w:jc w:val="both"/>
        <w:rPr>
          <w:rFonts w:ascii="Arial Narrow" w:hAnsi="Arial Narrow"/>
        </w:rPr>
      </w:pPr>
      <w:r w:rsidRPr="003B04C5">
        <w:rPr>
          <w:rFonts w:ascii="Arial Narrow" w:hAnsi="Arial Narrow"/>
          <w:b/>
        </w:rPr>
        <w:t>Zdôvodnenie potreby spracovania PR</w:t>
      </w:r>
      <w:r w:rsidR="0003148A">
        <w:rPr>
          <w:rFonts w:ascii="Arial Narrow" w:hAnsi="Arial Narrow"/>
          <w:b/>
        </w:rPr>
        <w:t>O</w:t>
      </w:r>
      <w:r w:rsidRPr="003B04C5">
        <w:rPr>
          <w:rFonts w:ascii="Arial Narrow" w:hAnsi="Arial Narrow"/>
        </w:rPr>
        <w:t xml:space="preserve"> </w:t>
      </w:r>
    </w:p>
    <w:p w14:paraId="4ADEAE0A" w14:textId="6118E629" w:rsidR="008A7504" w:rsidRPr="003B04C5" w:rsidRDefault="008A7504" w:rsidP="008A7504">
      <w:pPr>
        <w:autoSpaceDE w:val="0"/>
        <w:autoSpaceDN w:val="0"/>
        <w:adjustRightInd w:val="0"/>
        <w:spacing w:after="0"/>
        <w:jc w:val="both"/>
        <w:rPr>
          <w:rFonts w:ascii="Arial Narrow" w:hAnsi="Arial Narrow"/>
        </w:rPr>
      </w:pPr>
      <w:r w:rsidRPr="003B04C5">
        <w:rPr>
          <w:rFonts w:ascii="Arial Narrow" w:hAnsi="Arial Narrow"/>
        </w:rPr>
        <w:t xml:space="preserve">Hlavnými impulzmi spracovania Programu rozvoja </w:t>
      </w:r>
      <w:r w:rsidR="0003148A">
        <w:rPr>
          <w:rFonts w:ascii="Arial Narrow" w:hAnsi="Arial Narrow"/>
        </w:rPr>
        <w:t>obce</w:t>
      </w:r>
      <w:r w:rsidRPr="003B04C5">
        <w:rPr>
          <w:rFonts w:ascii="Arial Narrow" w:hAnsi="Arial Narrow"/>
        </w:rPr>
        <w:t xml:space="preserve"> (PR</w:t>
      </w:r>
      <w:r w:rsidR="0003148A">
        <w:rPr>
          <w:rFonts w:ascii="Arial Narrow" w:hAnsi="Arial Narrow"/>
        </w:rPr>
        <w:t>O</w:t>
      </w:r>
      <w:r w:rsidRPr="003B04C5">
        <w:rPr>
          <w:rFonts w:ascii="Arial Narrow" w:hAnsi="Arial Narrow"/>
        </w:rPr>
        <w:t xml:space="preserve">) sú: </w:t>
      </w:r>
    </w:p>
    <w:p w14:paraId="5BC79B4F" w14:textId="77777777" w:rsidR="008A7504" w:rsidRPr="00D906CB" w:rsidRDefault="008A7504" w:rsidP="001C00F9">
      <w:pPr>
        <w:pStyle w:val="Odsekzoznamu"/>
        <w:numPr>
          <w:ilvl w:val="0"/>
          <w:numId w:val="59"/>
        </w:numPr>
        <w:autoSpaceDE w:val="0"/>
        <w:autoSpaceDN w:val="0"/>
        <w:adjustRightInd w:val="0"/>
        <w:jc w:val="both"/>
        <w:rPr>
          <w:rFonts w:ascii="Arial Narrow" w:hAnsi="Arial Narrow"/>
          <w:sz w:val="22"/>
          <w:szCs w:val="22"/>
        </w:rPr>
      </w:pPr>
      <w:r w:rsidRPr="00D906CB">
        <w:rPr>
          <w:rFonts w:ascii="Arial Narrow" w:hAnsi="Arial Narrow"/>
          <w:sz w:val="22"/>
          <w:szCs w:val="22"/>
        </w:rPr>
        <w:t>Legislatívna povinnosť (zákon č. 539/2008 Z. z o podpore regionálneho rozvoja v znení neskorších predpisov)</w:t>
      </w:r>
    </w:p>
    <w:p w14:paraId="139E1233" w14:textId="77777777" w:rsidR="008A7504" w:rsidRPr="00D906CB" w:rsidRDefault="008A7504" w:rsidP="001C00F9">
      <w:pPr>
        <w:pStyle w:val="Odsekzoznamu"/>
        <w:numPr>
          <w:ilvl w:val="0"/>
          <w:numId w:val="59"/>
        </w:numPr>
        <w:autoSpaceDE w:val="0"/>
        <w:autoSpaceDN w:val="0"/>
        <w:adjustRightInd w:val="0"/>
        <w:jc w:val="both"/>
        <w:rPr>
          <w:rFonts w:ascii="Arial Narrow" w:hAnsi="Arial Narrow"/>
          <w:sz w:val="22"/>
          <w:szCs w:val="22"/>
        </w:rPr>
      </w:pPr>
      <w:r w:rsidRPr="00D906CB">
        <w:rPr>
          <w:rFonts w:ascii="Arial Narrow" w:hAnsi="Arial Narrow"/>
          <w:sz w:val="22"/>
          <w:szCs w:val="22"/>
        </w:rPr>
        <w:t>Programové obdobie EÚ (2021-2027) a s tým spojené nové priority rozvoja v EÚ, vrátane uplatňovania nových prístupov k regionálnemu rozvoju v rámci SR,</w:t>
      </w:r>
    </w:p>
    <w:p w14:paraId="322CE29B" w14:textId="77777777" w:rsidR="008A7504" w:rsidRPr="00D906CB" w:rsidRDefault="008A7504" w:rsidP="001C00F9">
      <w:pPr>
        <w:pStyle w:val="Odsekzoznamu"/>
        <w:numPr>
          <w:ilvl w:val="0"/>
          <w:numId w:val="59"/>
        </w:numPr>
        <w:autoSpaceDE w:val="0"/>
        <w:autoSpaceDN w:val="0"/>
        <w:adjustRightInd w:val="0"/>
        <w:jc w:val="both"/>
        <w:rPr>
          <w:rFonts w:ascii="Arial Narrow" w:hAnsi="Arial Narrow"/>
          <w:sz w:val="22"/>
          <w:szCs w:val="22"/>
        </w:rPr>
      </w:pPr>
      <w:r w:rsidRPr="00D906CB">
        <w:rPr>
          <w:rFonts w:ascii="Arial Narrow" w:hAnsi="Arial Narrow"/>
          <w:sz w:val="22"/>
          <w:szCs w:val="22"/>
        </w:rPr>
        <w:t>Nové výzvy a problémy, ktoré prinášajú zmeny na trhu práce; zavádzanie nových technológií a pod.,</w:t>
      </w:r>
    </w:p>
    <w:p w14:paraId="7EFE10FF" w14:textId="77777777" w:rsidR="008A7504" w:rsidRPr="00D906CB" w:rsidRDefault="008A7504" w:rsidP="001C00F9">
      <w:pPr>
        <w:pStyle w:val="Odsekzoznamu"/>
        <w:numPr>
          <w:ilvl w:val="0"/>
          <w:numId w:val="59"/>
        </w:numPr>
        <w:autoSpaceDE w:val="0"/>
        <w:autoSpaceDN w:val="0"/>
        <w:adjustRightInd w:val="0"/>
        <w:jc w:val="both"/>
        <w:rPr>
          <w:rFonts w:ascii="Arial Narrow" w:hAnsi="Arial Narrow"/>
          <w:sz w:val="22"/>
          <w:szCs w:val="22"/>
        </w:rPr>
      </w:pPr>
      <w:r w:rsidRPr="00D906CB">
        <w:rPr>
          <w:rFonts w:ascii="Arial Narrow" w:hAnsi="Arial Narrow"/>
          <w:sz w:val="22"/>
          <w:szCs w:val="22"/>
        </w:rPr>
        <w:t>Budovanie partnerského prístupu a potreba spoločných riešení v rámci územnej spolupráce,</w:t>
      </w:r>
    </w:p>
    <w:p w14:paraId="4ED3EF51" w14:textId="77777777" w:rsidR="008A7504" w:rsidRPr="00D906CB" w:rsidRDefault="008A7504" w:rsidP="001C00F9">
      <w:pPr>
        <w:pStyle w:val="Odsekzoznamu"/>
        <w:numPr>
          <w:ilvl w:val="0"/>
          <w:numId w:val="59"/>
        </w:numPr>
        <w:autoSpaceDE w:val="0"/>
        <w:autoSpaceDN w:val="0"/>
        <w:adjustRightInd w:val="0"/>
        <w:jc w:val="both"/>
        <w:rPr>
          <w:rFonts w:ascii="Arial Narrow" w:hAnsi="Arial Narrow"/>
          <w:b/>
          <w:color w:val="000000"/>
          <w:sz w:val="22"/>
          <w:szCs w:val="22"/>
        </w:rPr>
      </w:pPr>
      <w:r w:rsidRPr="00D906CB">
        <w:rPr>
          <w:rFonts w:ascii="Arial Narrow" w:hAnsi="Arial Narrow"/>
          <w:sz w:val="22"/>
          <w:szCs w:val="22"/>
        </w:rPr>
        <w:t>Konflikt na Ukrajine, meniaca sa geopolitická situácia, ktorá vo výraznej miere ohrozuje mier, bezpečnosť, hospodársky a sociálny rozvoj v</w:t>
      </w:r>
      <w:r w:rsidR="00062D1A" w:rsidRPr="00D906CB">
        <w:rPr>
          <w:rFonts w:ascii="Arial Narrow" w:hAnsi="Arial Narrow"/>
          <w:sz w:val="22"/>
          <w:szCs w:val="22"/>
        </w:rPr>
        <w:t> </w:t>
      </w:r>
      <w:r w:rsidRPr="00D906CB">
        <w:rPr>
          <w:rFonts w:ascii="Arial Narrow" w:hAnsi="Arial Narrow"/>
          <w:sz w:val="22"/>
          <w:szCs w:val="22"/>
        </w:rPr>
        <w:t>EÚ</w:t>
      </w:r>
    </w:p>
    <w:p w14:paraId="3390D36A" w14:textId="77777777" w:rsidR="00062D1A" w:rsidRPr="003B04C5" w:rsidRDefault="00062D1A" w:rsidP="00062D1A">
      <w:pPr>
        <w:pStyle w:val="Odsekzoznamu"/>
        <w:autoSpaceDE w:val="0"/>
        <w:autoSpaceDN w:val="0"/>
        <w:adjustRightInd w:val="0"/>
        <w:jc w:val="both"/>
        <w:rPr>
          <w:rFonts w:ascii="Arial Narrow" w:hAnsi="Arial Narrow"/>
          <w:b/>
          <w:color w:val="000000"/>
          <w:sz w:val="26"/>
          <w:szCs w:val="26"/>
        </w:rPr>
      </w:pPr>
    </w:p>
    <w:p w14:paraId="560B4CF1" w14:textId="77777777" w:rsidR="008A7504" w:rsidRPr="003B04C5" w:rsidRDefault="008A7504" w:rsidP="008A7504">
      <w:pPr>
        <w:pStyle w:val="Odsekzoznamu"/>
        <w:autoSpaceDE w:val="0"/>
        <w:autoSpaceDN w:val="0"/>
        <w:adjustRightInd w:val="0"/>
        <w:jc w:val="both"/>
        <w:rPr>
          <w:rFonts w:ascii="Arial Narrow" w:hAnsi="Arial Narrow"/>
          <w:b/>
          <w:color w:val="000000"/>
          <w:sz w:val="26"/>
          <w:szCs w:val="26"/>
          <w:highlight w:val="red"/>
        </w:rPr>
      </w:pPr>
    </w:p>
    <w:p w14:paraId="0A93A5AD" w14:textId="77777777" w:rsidR="000A4DBA" w:rsidRPr="00CD0152" w:rsidRDefault="00CD0152" w:rsidP="00CD0152">
      <w:pPr>
        <w:pStyle w:val="Nadpis2"/>
      </w:pPr>
      <w:bookmarkStart w:id="9" w:name="_Toc130883659"/>
      <w:bookmarkStart w:id="10" w:name="_Toc130906858"/>
      <w:bookmarkStart w:id="11" w:name="_Toc201649971"/>
      <w:r>
        <w:t xml:space="preserve">1.3. </w:t>
      </w:r>
      <w:r w:rsidR="00E23022" w:rsidRPr="00CD0152">
        <w:t>Relevantné vstupy z nadradených programových a strategických dokumentov</w:t>
      </w:r>
      <w:bookmarkEnd w:id="9"/>
      <w:bookmarkEnd w:id="10"/>
      <w:bookmarkEnd w:id="11"/>
      <w:r w:rsidR="00E23022" w:rsidRPr="00CD0152">
        <w:t xml:space="preserve"> </w:t>
      </w:r>
    </w:p>
    <w:p w14:paraId="5D479571" w14:textId="77777777" w:rsidR="0037623B" w:rsidRPr="003B04C5" w:rsidRDefault="0037623B" w:rsidP="0037623B">
      <w:pPr>
        <w:pStyle w:val="Odsekzoznamu"/>
        <w:autoSpaceDE w:val="0"/>
        <w:autoSpaceDN w:val="0"/>
        <w:adjustRightInd w:val="0"/>
        <w:ind w:left="792"/>
        <w:jc w:val="both"/>
        <w:rPr>
          <w:rFonts w:ascii="Arial Narrow" w:hAnsi="Arial Narrow"/>
          <w:b/>
          <w:color w:val="000000"/>
          <w:sz w:val="26"/>
          <w:szCs w:val="26"/>
        </w:rPr>
      </w:pPr>
    </w:p>
    <w:p w14:paraId="1E3D07B7" w14:textId="16FC98E7" w:rsidR="000A4DBA" w:rsidRPr="003B04C5" w:rsidRDefault="000A4DBA" w:rsidP="000A4DBA">
      <w:pPr>
        <w:autoSpaceDE w:val="0"/>
        <w:autoSpaceDN w:val="0"/>
        <w:adjustRightInd w:val="0"/>
        <w:spacing w:after="0" w:line="240" w:lineRule="auto"/>
        <w:jc w:val="both"/>
        <w:rPr>
          <w:rFonts w:ascii="Arial Narrow" w:hAnsi="Arial Narrow"/>
        </w:rPr>
      </w:pPr>
      <w:r w:rsidRPr="003B04C5">
        <w:rPr>
          <w:rFonts w:ascii="Arial Narrow" w:hAnsi="Arial Narrow"/>
        </w:rPr>
        <w:t>Program hospodárskeho a sociálneho rozvoja obce je v zmysle zákona o podpore regionálneho rozvoja vypracovaný v súlade s cieľmi a prioritami ustanovenými v základnom implementačnom dokumente plnenia národných priorít Agendy 2030 pre udržateľný rozvoj Organizácie spojených národov v Slovenskej republike, ktorým je Vízia a stratégia rozvoja Slovenska do roku 2030 – dlhodobá stratégia udržateľného rozvoja SR – Slovensko 2030, a ktorá plní úlohu národnej stratégie regionálneho rozvoja SR. PHSR obce pritom zohľadňuje aj ciele a priority ustanovené v programe rozvoja príslušnej VÚC a je vypracovaný podľa záväznej časti územnoplánovacej dokumentácie regiónu a obce. PR</w:t>
      </w:r>
      <w:r w:rsidR="00215212">
        <w:rPr>
          <w:rFonts w:ascii="Arial Narrow" w:hAnsi="Arial Narrow"/>
        </w:rPr>
        <w:t>O</w:t>
      </w:r>
      <w:r w:rsidRPr="003B04C5">
        <w:rPr>
          <w:rFonts w:ascii="Arial Narrow" w:hAnsi="Arial Narrow"/>
        </w:rPr>
        <w:t xml:space="preserve"> korešponduje aj s ostatnými programovými a strategickými dokumentami regionálneho rozvoja na národnej a regionálnej úrovni, ale je v súlade aj s ďalšími rozvojovými dokumentami obce. Prehľad kľúčových relevantných vstupov pre tvorbu PR</w:t>
      </w:r>
      <w:r w:rsidR="00215212">
        <w:rPr>
          <w:rFonts w:ascii="Arial Narrow" w:hAnsi="Arial Narrow"/>
        </w:rPr>
        <w:t>O.</w:t>
      </w:r>
    </w:p>
    <w:p w14:paraId="265DAE08" w14:textId="77777777" w:rsidR="00556C34" w:rsidRDefault="00556C34" w:rsidP="000A4DBA">
      <w:pPr>
        <w:autoSpaceDE w:val="0"/>
        <w:autoSpaceDN w:val="0"/>
        <w:adjustRightInd w:val="0"/>
        <w:spacing w:after="0" w:line="240" w:lineRule="auto"/>
        <w:jc w:val="both"/>
        <w:rPr>
          <w:rFonts w:ascii="Arial Narrow" w:hAnsi="Arial Narrow"/>
          <w:b/>
          <w:color w:val="000000"/>
          <w:sz w:val="26"/>
          <w:szCs w:val="26"/>
        </w:rPr>
      </w:pPr>
    </w:p>
    <w:p w14:paraId="72EA255F" w14:textId="77777777" w:rsidR="005A1924" w:rsidRDefault="005A1924" w:rsidP="000A4DBA">
      <w:pPr>
        <w:autoSpaceDE w:val="0"/>
        <w:autoSpaceDN w:val="0"/>
        <w:adjustRightInd w:val="0"/>
        <w:spacing w:after="0" w:line="240" w:lineRule="auto"/>
        <w:jc w:val="both"/>
        <w:rPr>
          <w:rFonts w:ascii="Arial Narrow" w:hAnsi="Arial Narrow"/>
          <w:b/>
          <w:color w:val="000000"/>
          <w:sz w:val="26"/>
          <w:szCs w:val="26"/>
        </w:rPr>
      </w:pPr>
    </w:p>
    <w:p w14:paraId="069B22CC" w14:textId="77777777" w:rsidR="00722C44" w:rsidRDefault="00722C44" w:rsidP="000A4DBA">
      <w:pPr>
        <w:autoSpaceDE w:val="0"/>
        <w:autoSpaceDN w:val="0"/>
        <w:adjustRightInd w:val="0"/>
        <w:spacing w:after="0" w:line="240" w:lineRule="auto"/>
        <w:jc w:val="both"/>
        <w:rPr>
          <w:rFonts w:ascii="Arial Narrow" w:hAnsi="Arial Narrow"/>
          <w:b/>
          <w:color w:val="000000"/>
          <w:sz w:val="26"/>
          <w:szCs w:val="26"/>
        </w:rPr>
      </w:pPr>
    </w:p>
    <w:p w14:paraId="7B5776CA" w14:textId="77777777" w:rsidR="00722C44" w:rsidRDefault="00722C44" w:rsidP="000A4DBA">
      <w:pPr>
        <w:autoSpaceDE w:val="0"/>
        <w:autoSpaceDN w:val="0"/>
        <w:adjustRightInd w:val="0"/>
        <w:spacing w:after="0" w:line="240" w:lineRule="auto"/>
        <w:jc w:val="both"/>
        <w:rPr>
          <w:rFonts w:ascii="Arial Narrow" w:hAnsi="Arial Narrow"/>
          <w:b/>
          <w:color w:val="000000"/>
          <w:sz w:val="26"/>
          <w:szCs w:val="26"/>
        </w:rPr>
      </w:pPr>
    </w:p>
    <w:p w14:paraId="3D8CD530" w14:textId="77777777" w:rsidR="00722C44" w:rsidRDefault="00722C44" w:rsidP="000A4DBA">
      <w:pPr>
        <w:autoSpaceDE w:val="0"/>
        <w:autoSpaceDN w:val="0"/>
        <w:adjustRightInd w:val="0"/>
        <w:spacing w:after="0" w:line="240" w:lineRule="auto"/>
        <w:jc w:val="both"/>
        <w:rPr>
          <w:rFonts w:ascii="Arial Narrow" w:hAnsi="Arial Narrow"/>
          <w:b/>
          <w:color w:val="000000"/>
          <w:sz w:val="26"/>
          <w:szCs w:val="26"/>
        </w:rPr>
      </w:pPr>
    </w:p>
    <w:p w14:paraId="787FF3E7" w14:textId="77777777" w:rsidR="00722C44" w:rsidRDefault="00722C44" w:rsidP="000A4DBA">
      <w:pPr>
        <w:autoSpaceDE w:val="0"/>
        <w:autoSpaceDN w:val="0"/>
        <w:adjustRightInd w:val="0"/>
        <w:spacing w:after="0" w:line="240" w:lineRule="auto"/>
        <w:jc w:val="both"/>
        <w:rPr>
          <w:rFonts w:ascii="Arial Narrow" w:hAnsi="Arial Narrow"/>
          <w:b/>
          <w:color w:val="000000"/>
          <w:sz w:val="26"/>
          <w:szCs w:val="26"/>
        </w:rPr>
      </w:pPr>
    </w:p>
    <w:p w14:paraId="1B00B09E" w14:textId="77777777" w:rsidR="00722C44" w:rsidRDefault="00722C44" w:rsidP="000A4DBA">
      <w:pPr>
        <w:autoSpaceDE w:val="0"/>
        <w:autoSpaceDN w:val="0"/>
        <w:adjustRightInd w:val="0"/>
        <w:spacing w:after="0" w:line="240" w:lineRule="auto"/>
        <w:jc w:val="both"/>
        <w:rPr>
          <w:rFonts w:ascii="Arial Narrow" w:hAnsi="Arial Narrow"/>
          <w:b/>
          <w:color w:val="000000"/>
          <w:sz w:val="26"/>
          <w:szCs w:val="26"/>
        </w:rPr>
      </w:pPr>
    </w:p>
    <w:p w14:paraId="55DE6A19" w14:textId="77777777" w:rsidR="00722C44" w:rsidRDefault="00722C44" w:rsidP="000A4DBA">
      <w:pPr>
        <w:autoSpaceDE w:val="0"/>
        <w:autoSpaceDN w:val="0"/>
        <w:adjustRightInd w:val="0"/>
        <w:spacing w:after="0" w:line="240" w:lineRule="auto"/>
        <w:jc w:val="both"/>
        <w:rPr>
          <w:rFonts w:ascii="Arial Narrow" w:hAnsi="Arial Narrow"/>
          <w:b/>
          <w:color w:val="000000"/>
          <w:sz w:val="26"/>
          <w:szCs w:val="26"/>
        </w:rPr>
      </w:pPr>
    </w:p>
    <w:p w14:paraId="167DFD0E" w14:textId="77777777" w:rsidR="00722C44" w:rsidRDefault="00722C44" w:rsidP="000A4DBA">
      <w:pPr>
        <w:autoSpaceDE w:val="0"/>
        <w:autoSpaceDN w:val="0"/>
        <w:adjustRightInd w:val="0"/>
        <w:spacing w:after="0" w:line="240" w:lineRule="auto"/>
        <w:jc w:val="both"/>
        <w:rPr>
          <w:rFonts w:ascii="Arial Narrow" w:hAnsi="Arial Narrow"/>
          <w:b/>
          <w:color w:val="000000"/>
          <w:sz w:val="26"/>
          <w:szCs w:val="26"/>
        </w:rPr>
      </w:pPr>
    </w:p>
    <w:p w14:paraId="331B306D" w14:textId="77777777" w:rsidR="00722C44" w:rsidRDefault="00722C44" w:rsidP="000A4DBA">
      <w:pPr>
        <w:autoSpaceDE w:val="0"/>
        <w:autoSpaceDN w:val="0"/>
        <w:adjustRightInd w:val="0"/>
        <w:spacing w:after="0" w:line="240" w:lineRule="auto"/>
        <w:jc w:val="both"/>
        <w:rPr>
          <w:rFonts w:ascii="Arial Narrow" w:hAnsi="Arial Narrow"/>
          <w:b/>
          <w:color w:val="000000"/>
          <w:sz w:val="26"/>
          <w:szCs w:val="26"/>
        </w:rPr>
      </w:pPr>
    </w:p>
    <w:p w14:paraId="2979BCFF" w14:textId="77777777" w:rsidR="00722C44" w:rsidRDefault="00722C44" w:rsidP="000A4DBA">
      <w:pPr>
        <w:autoSpaceDE w:val="0"/>
        <w:autoSpaceDN w:val="0"/>
        <w:adjustRightInd w:val="0"/>
        <w:spacing w:after="0" w:line="240" w:lineRule="auto"/>
        <w:jc w:val="both"/>
        <w:rPr>
          <w:rFonts w:ascii="Arial Narrow" w:hAnsi="Arial Narrow"/>
          <w:b/>
          <w:color w:val="000000"/>
          <w:sz w:val="26"/>
          <w:szCs w:val="26"/>
        </w:rPr>
      </w:pPr>
    </w:p>
    <w:p w14:paraId="737505B7" w14:textId="77777777" w:rsidR="00796804" w:rsidRDefault="00796804" w:rsidP="000A4DBA">
      <w:pPr>
        <w:autoSpaceDE w:val="0"/>
        <w:autoSpaceDN w:val="0"/>
        <w:adjustRightInd w:val="0"/>
        <w:spacing w:after="0" w:line="240" w:lineRule="auto"/>
        <w:jc w:val="both"/>
        <w:rPr>
          <w:rFonts w:ascii="Arial Narrow" w:hAnsi="Arial Narrow"/>
          <w:b/>
          <w:color w:val="000000"/>
          <w:sz w:val="26"/>
          <w:szCs w:val="26"/>
        </w:rPr>
      </w:pPr>
    </w:p>
    <w:p w14:paraId="78FD64EF" w14:textId="77777777" w:rsidR="00722C44" w:rsidRDefault="00722C44" w:rsidP="000A4DBA">
      <w:pPr>
        <w:autoSpaceDE w:val="0"/>
        <w:autoSpaceDN w:val="0"/>
        <w:adjustRightInd w:val="0"/>
        <w:spacing w:after="0" w:line="240" w:lineRule="auto"/>
        <w:jc w:val="both"/>
        <w:rPr>
          <w:rFonts w:ascii="Arial Narrow" w:hAnsi="Arial Narrow"/>
          <w:b/>
          <w:color w:val="000000"/>
          <w:sz w:val="26"/>
          <w:szCs w:val="26"/>
        </w:rPr>
      </w:pPr>
    </w:p>
    <w:p w14:paraId="5BE63367" w14:textId="77777777" w:rsidR="00722C44" w:rsidRDefault="00722C44" w:rsidP="000A4DBA">
      <w:pPr>
        <w:autoSpaceDE w:val="0"/>
        <w:autoSpaceDN w:val="0"/>
        <w:adjustRightInd w:val="0"/>
        <w:spacing w:after="0" w:line="240" w:lineRule="auto"/>
        <w:jc w:val="both"/>
        <w:rPr>
          <w:rFonts w:ascii="Arial Narrow" w:hAnsi="Arial Narrow"/>
          <w:b/>
          <w:color w:val="000000"/>
          <w:sz w:val="26"/>
          <w:szCs w:val="26"/>
        </w:rPr>
      </w:pPr>
    </w:p>
    <w:p w14:paraId="2E14DC16" w14:textId="77777777" w:rsidR="00722C44" w:rsidRDefault="00722C44" w:rsidP="000A4DBA">
      <w:pPr>
        <w:autoSpaceDE w:val="0"/>
        <w:autoSpaceDN w:val="0"/>
        <w:adjustRightInd w:val="0"/>
        <w:spacing w:after="0" w:line="240" w:lineRule="auto"/>
        <w:jc w:val="both"/>
        <w:rPr>
          <w:rFonts w:ascii="Arial Narrow" w:hAnsi="Arial Narrow"/>
          <w:b/>
          <w:color w:val="000000"/>
          <w:sz w:val="26"/>
          <w:szCs w:val="26"/>
        </w:rPr>
      </w:pPr>
    </w:p>
    <w:p w14:paraId="501430E9" w14:textId="3D1D84CD" w:rsidR="00CD0152" w:rsidRDefault="00CD0152" w:rsidP="00CD0152">
      <w:pPr>
        <w:pStyle w:val="Popis"/>
        <w:rPr>
          <w:rFonts w:ascii="Arial Narrow" w:hAnsi="Arial Narrow"/>
          <w:b w:val="0"/>
          <w:color w:val="000000"/>
          <w:szCs w:val="26"/>
        </w:rPr>
      </w:pPr>
      <w:bookmarkStart w:id="12" w:name="_Toc130809871"/>
      <w:bookmarkStart w:id="13" w:name="_Toc130904856"/>
      <w:r>
        <w:t xml:space="preserve">Tabuľka </w:t>
      </w:r>
      <w:r w:rsidR="000E2A21">
        <w:fldChar w:fldCharType="begin"/>
      </w:r>
      <w:r w:rsidR="007A37A6">
        <w:instrText xml:space="preserve"> SEQ Tabuľka \* ARABIC </w:instrText>
      </w:r>
      <w:r w:rsidR="000E2A21">
        <w:fldChar w:fldCharType="separate"/>
      </w:r>
      <w:r w:rsidR="00544433">
        <w:rPr>
          <w:noProof/>
        </w:rPr>
        <w:t>1</w:t>
      </w:r>
      <w:r w:rsidR="000E2A21">
        <w:rPr>
          <w:noProof/>
        </w:rPr>
        <w:fldChar w:fldCharType="end"/>
      </w:r>
      <w:r w:rsidRPr="00CD0152">
        <w:rPr>
          <w:rFonts w:ascii="Arial Narrow" w:hAnsi="Arial Narrow"/>
          <w:color w:val="000000"/>
          <w:szCs w:val="26"/>
        </w:rPr>
        <w:t xml:space="preserve"> </w:t>
      </w:r>
      <w:r w:rsidRPr="003B04C5">
        <w:rPr>
          <w:rFonts w:ascii="Arial Narrow" w:hAnsi="Arial Narrow"/>
          <w:color w:val="000000"/>
          <w:szCs w:val="26"/>
        </w:rPr>
        <w:t>Vzťah PR</w:t>
      </w:r>
      <w:r w:rsidR="00841D82">
        <w:rPr>
          <w:rFonts w:ascii="Arial Narrow" w:hAnsi="Arial Narrow"/>
          <w:color w:val="000000"/>
          <w:szCs w:val="26"/>
        </w:rPr>
        <w:t xml:space="preserve">O </w:t>
      </w:r>
      <w:r w:rsidRPr="003B04C5">
        <w:rPr>
          <w:rFonts w:ascii="Arial Narrow" w:hAnsi="Arial Narrow"/>
          <w:color w:val="000000"/>
          <w:szCs w:val="26"/>
        </w:rPr>
        <w:t>k iným strategickým dokumentom</w:t>
      </w:r>
      <w:bookmarkEnd w:id="12"/>
      <w:bookmarkEnd w:id="13"/>
    </w:p>
    <w:tbl>
      <w:tblPr>
        <w:tblStyle w:val="Mriekatabuky"/>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10"/>
        <w:gridCol w:w="2043"/>
        <w:gridCol w:w="1809"/>
        <w:gridCol w:w="1695"/>
      </w:tblGrid>
      <w:tr w:rsidR="000A4DBA" w:rsidRPr="003B04C5" w14:paraId="290C5408" w14:textId="77777777" w:rsidTr="00EE31F2">
        <w:tc>
          <w:tcPr>
            <w:tcW w:w="9057" w:type="dxa"/>
            <w:gridSpan w:val="4"/>
            <w:shd w:val="clear" w:color="auto" w:fill="D9D9D9" w:themeFill="background1" w:themeFillShade="D9"/>
          </w:tcPr>
          <w:p w14:paraId="31A52F17" w14:textId="1A8B03E0" w:rsidR="000A4DBA" w:rsidRPr="001F48B3" w:rsidRDefault="000A4DBA" w:rsidP="00556C34">
            <w:pPr>
              <w:spacing w:after="0"/>
              <w:rPr>
                <w:rFonts w:ascii="Arial Narrow" w:hAnsi="Arial Narrow"/>
                <w:b/>
                <w:sz w:val="20"/>
                <w:szCs w:val="20"/>
              </w:rPr>
            </w:pPr>
            <w:r w:rsidRPr="001F48B3">
              <w:rPr>
                <w:rFonts w:ascii="Arial Narrow" w:hAnsi="Arial Narrow"/>
                <w:b/>
                <w:sz w:val="20"/>
                <w:szCs w:val="20"/>
              </w:rPr>
              <w:t>Vzťah PR</w:t>
            </w:r>
            <w:r w:rsidR="0052383A">
              <w:rPr>
                <w:rFonts w:ascii="Arial Narrow" w:hAnsi="Arial Narrow"/>
                <w:b/>
                <w:sz w:val="20"/>
                <w:szCs w:val="20"/>
              </w:rPr>
              <w:t>O</w:t>
            </w:r>
            <w:r w:rsidRPr="001F48B3">
              <w:rPr>
                <w:rFonts w:ascii="Arial Narrow" w:hAnsi="Arial Narrow"/>
                <w:b/>
                <w:sz w:val="20"/>
                <w:szCs w:val="20"/>
              </w:rPr>
              <w:t xml:space="preserve"> k iným strategických dokumentom </w:t>
            </w:r>
          </w:p>
        </w:tc>
      </w:tr>
      <w:tr w:rsidR="000A4DBA" w:rsidRPr="003B04C5" w14:paraId="362FDD3C" w14:textId="77777777" w:rsidTr="00EE31F2">
        <w:tc>
          <w:tcPr>
            <w:tcW w:w="3510" w:type="dxa"/>
            <w:shd w:val="clear" w:color="auto" w:fill="F2F2F2" w:themeFill="background1" w:themeFillShade="F2"/>
          </w:tcPr>
          <w:p w14:paraId="5900861B" w14:textId="77777777" w:rsidR="000A4DBA" w:rsidRPr="001F48B3" w:rsidRDefault="000A4DBA" w:rsidP="000A4DBA">
            <w:pPr>
              <w:spacing w:after="0"/>
              <w:rPr>
                <w:rFonts w:ascii="Arial Narrow" w:hAnsi="Arial Narrow"/>
                <w:b/>
                <w:sz w:val="20"/>
                <w:szCs w:val="20"/>
              </w:rPr>
            </w:pPr>
            <w:r w:rsidRPr="001F48B3">
              <w:rPr>
                <w:rFonts w:ascii="Arial Narrow" w:hAnsi="Arial Narrow"/>
                <w:b/>
                <w:sz w:val="20"/>
                <w:szCs w:val="20"/>
              </w:rPr>
              <w:t xml:space="preserve">Názov dokumentu </w:t>
            </w:r>
          </w:p>
        </w:tc>
        <w:tc>
          <w:tcPr>
            <w:tcW w:w="2043" w:type="dxa"/>
            <w:shd w:val="clear" w:color="auto" w:fill="F2F2F2" w:themeFill="background1" w:themeFillShade="F2"/>
          </w:tcPr>
          <w:p w14:paraId="0425936D" w14:textId="77777777" w:rsidR="000A4DBA" w:rsidRPr="001F48B3" w:rsidRDefault="000A4DBA" w:rsidP="000A4DBA">
            <w:pPr>
              <w:spacing w:after="0"/>
              <w:rPr>
                <w:rFonts w:ascii="Arial Narrow" w:hAnsi="Arial Narrow"/>
                <w:b/>
                <w:sz w:val="20"/>
                <w:szCs w:val="20"/>
              </w:rPr>
            </w:pPr>
            <w:r w:rsidRPr="001F48B3">
              <w:rPr>
                <w:rFonts w:ascii="Arial Narrow" w:hAnsi="Arial Narrow"/>
                <w:b/>
                <w:sz w:val="20"/>
                <w:szCs w:val="20"/>
              </w:rPr>
              <w:t>Subjekt, ktorý dokument obstaral/schvaľoval</w:t>
            </w:r>
          </w:p>
        </w:tc>
        <w:tc>
          <w:tcPr>
            <w:tcW w:w="1809" w:type="dxa"/>
            <w:shd w:val="clear" w:color="auto" w:fill="F2F2F2" w:themeFill="background1" w:themeFillShade="F2"/>
          </w:tcPr>
          <w:p w14:paraId="3095795E" w14:textId="77777777" w:rsidR="000A4DBA" w:rsidRPr="001F48B3" w:rsidRDefault="000A4DBA" w:rsidP="000A4DBA">
            <w:pPr>
              <w:spacing w:after="0"/>
              <w:rPr>
                <w:rFonts w:ascii="Arial Narrow" w:hAnsi="Arial Narrow"/>
                <w:b/>
                <w:sz w:val="20"/>
                <w:szCs w:val="20"/>
              </w:rPr>
            </w:pPr>
            <w:r w:rsidRPr="001F48B3">
              <w:rPr>
                <w:rFonts w:ascii="Arial Narrow" w:hAnsi="Arial Narrow"/>
                <w:b/>
                <w:sz w:val="20"/>
                <w:szCs w:val="20"/>
              </w:rPr>
              <w:t>Časové zameranie</w:t>
            </w:r>
          </w:p>
        </w:tc>
        <w:tc>
          <w:tcPr>
            <w:tcW w:w="1695" w:type="dxa"/>
            <w:shd w:val="clear" w:color="auto" w:fill="F2F2F2" w:themeFill="background1" w:themeFillShade="F2"/>
          </w:tcPr>
          <w:p w14:paraId="715DCA89" w14:textId="77777777" w:rsidR="000A4DBA" w:rsidRPr="001F48B3" w:rsidRDefault="000A4DBA" w:rsidP="000A4DBA">
            <w:pPr>
              <w:spacing w:after="0"/>
              <w:rPr>
                <w:rFonts w:ascii="Arial Narrow" w:hAnsi="Arial Narrow"/>
                <w:b/>
                <w:sz w:val="20"/>
                <w:szCs w:val="20"/>
              </w:rPr>
            </w:pPr>
            <w:r w:rsidRPr="001F48B3">
              <w:rPr>
                <w:rFonts w:ascii="Arial Narrow" w:hAnsi="Arial Narrow"/>
                <w:b/>
                <w:sz w:val="20"/>
                <w:szCs w:val="20"/>
              </w:rPr>
              <w:t>Relevantnosť k spracovávanému PHRSR</w:t>
            </w:r>
          </w:p>
        </w:tc>
      </w:tr>
      <w:tr w:rsidR="000A4DBA" w:rsidRPr="003B04C5" w14:paraId="59DD441A" w14:textId="77777777" w:rsidTr="00EE31F2">
        <w:tc>
          <w:tcPr>
            <w:tcW w:w="3510" w:type="dxa"/>
            <w:shd w:val="clear" w:color="auto" w:fill="auto"/>
          </w:tcPr>
          <w:p w14:paraId="7437A4D5" w14:textId="014022C7" w:rsidR="00D3339E" w:rsidRPr="0052383A" w:rsidRDefault="00D3339E" w:rsidP="000A4DBA">
            <w:pPr>
              <w:spacing w:after="0"/>
              <w:rPr>
                <w:rFonts w:ascii="Arial Narrow" w:hAnsi="Arial Narrow" w:cstheme="minorHAnsi"/>
                <w:sz w:val="20"/>
                <w:szCs w:val="20"/>
                <w:highlight w:val="yellow"/>
              </w:rPr>
            </w:pPr>
          </w:p>
        </w:tc>
        <w:tc>
          <w:tcPr>
            <w:tcW w:w="2043" w:type="dxa"/>
            <w:shd w:val="clear" w:color="auto" w:fill="auto"/>
          </w:tcPr>
          <w:p w14:paraId="15BB7CE3" w14:textId="646B3E41" w:rsidR="000A4DBA" w:rsidRPr="001F48B3" w:rsidRDefault="000A4DBA" w:rsidP="000A4DBA">
            <w:pPr>
              <w:spacing w:after="0"/>
              <w:rPr>
                <w:rFonts w:ascii="Arial Narrow" w:hAnsi="Arial Narrow" w:cstheme="minorHAnsi"/>
                <w:sz w:val="20"/>
                <w:szCs w:val="20"/>
              </w:rPr>
            </w:pPr>
          </w:p>
        </w:tc>
        <w:tc>
          <w:tcPr>
            <w:tcW w:w="1809" w:type="dxa"/>
            <w:shd w:val="clear" w:color="auto" w:fill="auto"/>
          </w:tcPr>
          <w:p w14:paraId="54B2CD88" w14:textId="0CAD037B" w:rsidR="000A4DBA" w:rsidRPr="001F48B3" w:rsidRDefault="000A4DBA" w:rsidP="00D3339E">
            <w:pPr>
              <w:spacing w:after="0"/>
              <w:rPr>
                <w:rFonts w:ascii="Arial Narrow" w:hAnsi="Arial Narrow" w:cstheme="minorHAnsi"/>
                <w:sz w:val="20"/>
                <w:szCs w:val="20"/>
              </w:rPr>
            </w:pPr>
          </w:p>
        </w:tc>
        <w:tc>
          <w:tcPr>
            <w:tcW w:w="1695" w:type="dxa"/>
            <w:shd w:val="clear" w:color="auto" w:fill="auto"/>
          </w:tcPr>
          <w:p w14:paraId="6A83B5AB" w14:textId="7D28435B" w:rsidR="000A4DBA" w:rsidRPr="001F48B3" w:rsidRDefault="000A4DBA" w:rsidP="000A4DBA">
            <w:pPr>
              <w:spacing w:after="0"/>
              <w:rPr>
                <w:rFonts w:ascii="Arial Narrow" w:hAnsi="Arial Narrow" w:cstheme="minorHAnsi"/>
                <w:sz w:val="20"/>
                <w:szCs w:val="20"/>
              </w:rPr>
            </w:pPr>
          </w:p>
        </w:tc>
      </w:tr>
      <w:tr w:rsidR="000A4DBA" w:rsidRPr="003B04C5" w14:paraId="58C8929B" w14:textId="77777777" w:rsidTr="00EE31F2">
        <w:tc>
          <w:tcPr>
            <w:tcW w:w="3510" w:type="dxa"/>
            <w:shd w:val="clear" w:color="auto" w:fill="auto"/>
          </w:tcPr>
          <w:p w14:paraId="24C05635" w14:textId="6C2C2466" w:rsidR="000A4DBA" w:rsidRPr="001F48B3" w:rsidRDefault="000A4DBA" w:rsidP="000A4DBA">
            <w:pPr>
              <w:pStyle w:val="Default"/>
              <w:rPr>
                <w:rFonts w:ascii="Arial Narrow" w:hAnsi="Arial Narrow" w:cstheme="minorHAnsi"/>
                <w:sz w:val="20"/>
                <w:szCs w:val="20"/>
              </w:rPr>
            </w:pPr>
            <w:r w:rsidRPr="001F48B3">
              <w:rPr>
                <w:rFonts w:ascii="Arial Narrow" w:hAnsi="Arial Narrow" w:cstheme="minorHAnsi"/>
                <w:iCs/>
                <w:sz w:val="20"/>
                <w:szCs w:val="20"/>
              </w:rPr>
              <w:t xml:space="preserve">Program hospodárskeho a sociálneho rozvoja </w:t>
            </w:r>
            <w:r w:rsidR="00573E17" w:rsidRPr="001F48B3">
              <w:rPr>
                <w:rFonts w:ascii="Arial Narrow" w:hAnsi="Arial Narrow" w:cstheme="minorHAnsi"/>
                <w:iCs/>
                <w:sz w:val="20"/>
                <w:szCs w:val="20"/>
              </w:rPr>
              <w:t xml:space="preserve">obce </w:t>
            </w:r>
            <w:r w:rsidR="004D2954">
              <w:rPr>
                <w:rFonts w:ascii="Arial Narrow" w:hAnsi="Arial Narrow" w:cstheme="minorHAnsi"/>
                <w:iCs/>
                <w:sz w:val="20"/>
                <w:szCs w:val="20"/>
              </w:rPr>
              <w:t>Sklabin</w:t>
            </w:r>
            <w:r w:rsidR="00E43575">
              <w:rPr>
                <w:rFonts w:ascii="Arial Narrow" w:hAnsi="Arial Narrow" w:cstheme="minorHAnsi"/>
                <w:iCs/>
                <w:sz w:val="20"/>
                <w:szCs w:val="20"/>
              </w:rPr>
              <w:t>ský Podzámok</w:t>
            </w:r>
            <w:r w:rsidRPr="001F48B3">
              <w:rPr>
                <w:rFonts w:ascii="Arial Narrow" w:hAnsi="Arial Narrow" w:cstheme="minorHAnsi"/>
                <w:sz w:val="20"/>
                <w:szCs w:val="20"/>
              </w:rPr>
              <w:t xml:space="preserve"> na roky </w:t>
            </w:r>
            <w:r w:rsidR="0037623B" w:rsidRPr="001F48B3">
              <w:rPr>
                <w:rFonts w:ascii="Arial Narrow" w:hAnsi="Arial Narrow" w:cstheme="minorHAnsi"/>
                <w:sz w:val="20"/>
                <w:szCs w:val="20"/>
              </w:rPr>
              <w:t>2015-2022</w:t>
            </w:r>
          </w:p>
        </w:tc>
        <w:tc>
          <w:tcPr>
            <w:tcW w:w="2043" w:type="dxa"/>
            <w:shd w:val="clear" w:color="auto" w:fill="auto"/>
          </w:tcPr>
          <w:p w14:paraId="01B7EC79" w14:textId="5B578D19" w:rsidR="000A4DBA" w:rsidRPr="001F48B3" w:rsidRDefault="0052383A" w:rsidP="000A4DBA">
            <w:pPr>
              <w:spacing w:after="0"/>
              <w:rPr>
                <w:rFonts w:ascii="Arial Narrow" w:hAnsi="Arial Narrow" w:cstheme="minorHAnsi"/>
                <w:sz w:val="20"/>
                <w:szCs w:val="20"/>
              </w:rPr>
            </w:pPr>
            <w:r w:rsidRPr="001F48B3">
              <w:rPr>
                <w:rFonts w:ascii="Arial Narrow" w:hAnsi="Arial Narrow" w:cstheme="minorHAnsi"/>
                <w:sz w:val="20"/>
                <w:szCs w:val="20"/>
              </w:rPr>
              <w:t xml:space="preserve">Obec </w:t>
            </w:r>
            <w:r w:rsidR="00E43575">
              <w:rPr>
                <w:rFonts w:ascii="Arial Narrow" w:hAnsi="Arial Narrow" w:cstheme="minorHAnsi"/>
                <w:sz w:val="20"/>
                <w:szCs w:val="20"/>
              </w:rPr>
              <w:t>Sklabinský Podzámok</w:t>
            </w:r>
          </w:p>
        </w:tc>
        <w:tc>
          <w:tcPr>
            <w:tcW w:w="1809" w:type="dxa"/>
            <w:shd w:val="clear" w:color="auto" w:fill="auto"/>
          </w:tcPr>
          <w:p w14:paraId="07F7A0CC" w14:textId="77777777" w:rsidR="000A4DBA" w:rsidRPr="001F48B3" w:rsidRDefault="000A4DBA" w:rsidP="000A4DBA">
            <w:pPr>
              <w:spacing w:after="0"/>
              <w:rPr>
                <w:rFonts w:ascii="Arial Narrow" w:hAnsi="Arial Narrow" w:cstheme="minorHAnsi"/>
                <w:sz w:val="20"/>
                <w:szCs w:val="20"/>
              </w:rPr>
            </w:pPr>
            <w:r w:rsidRPr="001F48B3">
              <w:rPr>
                <w:rFonts w:ascii="Arial Narrow" w:hAnsi="Arial Narrow" w:cstheme="minorHAnsi"/>
                <w:sz w:val="20"/>
                <w:szCs w:val="20"/>
              </w:rPr>
              <w:t>2015-2022</w:t>
            </w:r>
          </w:p>
        </w:tc>
        <w:tc>
          <w:tcPr>
            <w:tcW w:w="1695" w:type="dxa"/>
            <w:shd w:val="clear" w:color="auto" w:fill="auto"/>
          </w:tcPr>
          <w:p w14:paraId="41E0667D" w14:textId="77777777" w:rsidR="000A4DBA" w:rsidRPr="001F48B3" w:rsidRDefault="000A4DBA" w:rsidP="000A4DBA">
            <w:pPr>
              <w:spacing w:after="0"/>
              <w:rPr>
                <w:rFonts w:ascii="Arial Narrow" w:hAnsi="Arial Narrow" w:cstheme="minorHAnsi"/>
                <w:sz w:val="20"/>
                <w:szCs w:val="20"/>
              </w:rPr>
            </w:pPr>
            <w:r w:rsidRPr="001F48B3">
              <w:rPr>
                <w:rFonts w:ascii="Arial Narrow" w:hAnsi="Arial Narrow" w:cstheme="minorHAnsi"/>
                <w:iCs/>
                <w:sz w:val="20"/>
                <w:szCs w:val="20"/>
              </w:rPr>
              <w:t>Vysoká miera</w:t>
            </w:r>
          </w:p>
        </w:tc>
      </w:tr>
      <w:tr w:rsidR="00CD0152" w:rsidRPr="003B04C5" w14:paraId="085A1E95" w14:textId="77777777" w:rsidTr="00EE31F2">
        <w:tc>
          <w:tcPr>
            <w:tcW w:w="3510" w:type="dxa"/>
            <w:shd w:val="clear" w:color="auto" w:fill="auto"/>
          </w:tcPr>
          <w:p w14:paraId="67F60EAD" w14:textId="1CEE1E92" w:rsidR="00CD0152" w:rsidRPr="001F48B3" w:rsidRDefault="00CD0152" w:rsidP="00CD0152">
            <w:pPr>
              <w:spacing w:after="0"/>
              <w:rPr>
                <w:rFonts w:ascii="Arial Narrow" w:hAnsi="Arial Narrow" w:cstheme="minorHAnsi"/>
                <w:sz w:val="20"/>
                <w:szCs w:val="20"/>
              </w:rPr>
            </w:pPr>
            <w:r w:rsidRPr="001F48B3">
              <w:rPr>
                <w:rFonts w:ascii="Arial Narrow" w:hAnsi="Arial Narrow" w:cstheme="minorHAnsi"/>
                <w:sz w:val="20"/>
                <w:szCs w:val="20"/>
              </w:rPr>
              <w:t xml:space="preserve">Stratégia rozvoja cestovného ruchu v okrese </w:t>
            </w:r>
            <w:r w:rsidR="00E43575">
              <w:rPr>
                <w:rFonts w:ascii="Arial Narrow" w:hAnsi="Arial Narrow" w:cstheme="minorHAnsi"/>
                <w:sz w:val="20"/>
                <w:szCs w:val="20"/>
              </w:rPr>
              <w:t>Martin</w:t>
            </w:r>
          </w:p>
        </w:tc>
        <w:tc>
          <w:tcPr>
            <w:tcW w:w="2043" w:type="dxa"/>
            <w:shd w:val="clear" w:color="auto" w:fill="auto"/>
          </w:tcPr>
          <w:p w14:paraId="659DE3E1" w14:textId="29F6DBA5" w:rsidR="00CD0152" w:rsidRPr="001F48B3" w:rsidRDefault="00E43575" w:rsidP="00CD0152">
            <w:pPr>
              <w:spacing w:after="0"/>
              <w:rPr>
                <w:rFonts w:ascii="Arial Narrow" w:hAnsi="Arial Narrow" w:cstheme="minorHAnsi"/>
                <w:sz w:val="20"/>
                <w:szCs w:val="20"/>
              </w:rPr>
            </w:pPr>
            <w:r>
              <w:rPr>
                <w:rFonts w:ascii="Arial Narrow" w:hAnsi="Arial Narrow" w:cstheme="minorHAnsi"/>
                <w:sz w:val="20"/>
                <w:szCs w:val="20"/>
              </w:rPr>
              <w:t>Žilinský</w:t>
            </w:r>
            <w:r w:rsidR="00CD0152" w:rsidRPr="001F48B3">
              <w:rPr>
                <w:rFonts w:ascii="Arial Narrow" w:hAnsi="Arial Narrow" w:cstheme="minorHAnsi"/>
                <w:sz w:val="20"/>
                <w:szCs w:val="20"/>
              </w:rPr>
              <w:t xml:space="preserve"> samosprávny kraj</w:t>
            </w:r>
          </w:p>
        </w:tc>
        <w:tc>
          <w:tcPr>
            <w:tcW w:w="1809" w:type="dxa"/>
            <w:shd w:val="clear" w:color="auto" w:fill="auto"/>
          </w:tcPr>
          <w:p w14:paraId="753C1131" w14:textId="77777777" w:rsidR="00CD0152" w:rsidRPr="001F48B3" w:rsidRDefault="00CD0152" w:rsidP="00CD0152">
            <w:pPr>
              <w:spacing w:after="0"/>
              <w:rPr>
                <w:rFonts w:ascii="Arial Narrow" w:hAnsi="Arial Narrow" w:cstheme="minorHAnsi"/>
                <w:sz w:val="20"/>
                <w:szCs w:val="20"/>
              </w:rPr>
            </w:pPr>
            <w:r w:rsidRPr="001F48B3">
              <w:rPr>
                <w:rFonts w:ascii="Arial Narrow" w:hAnsi="Arial Narrow" w:cstheme="minorHAnsi"/>
                <w:sz w:val="20"/>
                <w:szCs w:val="20"/>
              </w:rPr>
              <w:t>2018 - súčasnosť</w:t>
            </w:r>
          </w:p>
        </w:tc>
        <w:tc>
          <w:tcPr>
            <w:tcW w:w="1695" w:type="dxa"/>
            <w:shd w:val="clear" w:color="auto" w:fill="auto"/>
          </w:tcPr>
          <w:p w14:paraId="1C6C7891" w14:textId="77777777" w:rsidR="00CD0152" w:rsidRPr="001F48B3" w:rsidRDefault="00CD0152" w:rsidP="00CD0152">
            <w:pPr>
              <w:spacing w:after="0"/>
              <w:rPr>
                <w:rFonts w:ascii="Arial Narrow" w:hAnsi="Arial Narrow" w:cstheme="minorHAnsi"/>
                <w:iCs/>
                <w:sz w:val="20"/>
                <w:szCs w:val="20"/>
              </w:rPr>
            </w:pPr>
            <w:r w:rsidRPr="001F48B3">
              <w:rPr>
                <w:rFonts w:ascii="Arial Narrow" w:hAnsi="Arial Narrow" w:cstheme="minorHAnsi"/>
                <w:iCs/>
                <w:sz w:val="20"/>
                <w:szCs w:val="20"/>
              </w:rPr>
              <w:t xml:space="preserve">Stredná miera </w:t>
            </w:r>
          </w:p>
        </w:tc>
      </w:tr>
      <w:tr w:rsidR="00CD0152" w:rsidRPr="003B04C5" w14:paraId="7CF37EAE" w14:textId="77777777" w:rsidTr="00EE31F2">
        <w:tc>
          <w:tcPr>
            <w:tcW w:w="3510" w:type="dxa"/>
            <w:shd w:val="clear" w:color="auto" w:fill="auto"/>
          </w:tcPr>
          <w:p w14:paraId="0453EDAF" w14:textId="564D391D" w:rsidR="00CD0152" w:rsidRPr="001F48B3" w:rsidRDefault="00CD0152" w:rsidP="00CD0152">
            <w:pPr>
              <w:pStyle w:val="Default"/>
              <w:rPr>
                <w:rFonts w:ascii="Arial Narrow" w:hAnsi="Arial Narrow" w:cstheme="minorHAnsi"/>
                <w:iCs/>
                <w:sz w:val="20"/>
                <w:szCs w:val="20"/>
              </w:rPr>
            </w:pPr>
            <w:r w:rsidRPr="001F48B3">
              <w:rPr>
                <w:rFonts w:ascii="Arial Narrow" w:hAnsi="Arial Narrow" w:cstheme="minorHAnsi"/>
                <w:iCs/>
                <w:sz w:val="20"/>
                <w:szCs w:val="20"/>
              </w:rPr>
              <w:t xml:space="preserve">Program hospodárskeho a sociálneho rozvoja </w:t>
            </w:r>
            <w:r w:rsidR="00892475">
              <w:rPr>
                <w:rFonts w:ascii="Arial Narrow" w:hAnsi="Arial Narrow" w:cstheme="minorHAnsi"/>
                <w:iCs/>
                <w:sz w:val="20"/>
                <w:szCs w:val="20"/>
              </w:rPr>
              <w:t>Ž</w:t>
            </w:r>
            <w:r w:rsidRPr="001F48B3">
              <w:rPr>
                <w:rFonts w:ascii="Arial Narrow" w:hAnsi="Arial Narrow" w:cstheme="minorHAnsi"/>
                <w:iCs/>
                <w:sz w:val="20"/>
                <w:szCs w:val="20"/>
              </w:rPr>
              <w:t>SK na roky 2021-2030</w:t>
            </w:r>
          </w:p>
        </w:tc>
        <w:tc>
          <w:tcPr>
            <w:tcW w:w="2043" w:type="dxa"/>
            <w:shd w:val="clear" w:color="auto" w:fill="auto"/>
          </w:tcPr>
          <w:p w14:paraId="22D204DA" w14:textId="248B0175" w:rsidR="00CD0152" w:rsidRPr="001F48B3" w:rsidRDefault="00E43575" w:rsidP="00CD0152">
            <w:pPr>
              <w:pStyle w:val="Default"/>
              <w:rPr>
                <w:rFonts w:ascii="Arial Narrow" w:hAnsi="Arial Narrow" w:cstheme="minorHAnsi"/>
                <w:iCs/>
                <w:sz w:val="20"/>
                <w:szCs w:val="20"/>
              </w:rPr>
            </w:pPr>
            <w:r>
              <w:rPr>
                <w:rFonts w:ascii="Arial Narrow" w:hAnsi="Arial Narrow" w:cstheme="minorHAnsi"/>
                <w:sz w:val="20"/>
                <w:szCs w:val="20"/>
              </w:rPr>
              <w:t>Žilinský</w:t>
            </w:r>
            <w:r w:rsidR="00CD0152" w:rsidRPr="001F48B3">
              <w:rPr>
                <w:rFonts w:ascii="Arial Narrow" w:hAnsi="Arial Narrow" w:cstheme="minorHAnsi"/>
                <w:sz w:val="20"/>
                <w:szCs w:val="20"/>
              </w:rPr>
              <w:t xml:space="preserve"> samosprávny kraj</w:t>
            </w:r>
          </w:p>
        </w:tc>
        <w:tc>
          <w:tcPr>
            <w:tcW w:w="1809" w:type="dxa"/>
            <w:shd w:val="clear" w:color="auto" w:fill="auto"/>
          </w:tcPr>
          <w:p w14:paraId="6E10F476" w14:textId="77777777" w:rsidR="00CD0152" w:rsidRPr="001F48B3" w:rsidRDefault="00CD0152" w:rsidP="00CD0152">
            <w:pPr>
              <w:pStyle w:val="Default"/>
              <w:rPr>
                <w:rFonts w:ascii="Arial Narrow" w:hAnsi="Arial Narrow" w:cstheme="minorHAnsi"/>
                <w:iCs/>
                <w:sz w:val="20"/>
                <w:szCs w:val="20"/>
              </w:rPr>
            </w:pPr>
            <w:r w:rsidRPr="001F48B3">
              <w:rPr>
                <w:rFonts w:ascii="Arial Narrow" w:hAnsi="Arial Narrow" w:cstheme="minorHAnsi"/>
                <w:sz w:val="20"/>
                <w:szCs w:val="20"/>
              </w:rPr>
              <w:t>2022 - 2030</w:t>
            </w:r>
          </w:p>
        </w:tc>
        <w:tc>
          <w:tcPr>
            <w:tcW w:w="1695" w:type="dxa"/>
            <w:shd w:val="clear" w:color="auto" w:fill="auto"/>
          </w:tcPr>
          <w:p w14:paraId="1B7F47D5" w14:textId="77777777" w:rsidR="00CD0152" w:rsidRPr="001F48B3" w:rsidRDefault="00CD0152" w:rsidP="00CD0152">
            <w:pPr>
              <w:pStyle w:val="Default"/>
              <w:rPr>
                <w:rFonts w:ascii="Arial Narrow" w:hAnsi="Arial Narrow" w:cstheme="minorHAnsi"/>
                <w:iCs/>
                <w:sz w:val="20"/>
                <w:szCs w:val="20"/>
              </w:rPr>
            </w:pPr>
            <w:r w:rsidRPr="001F48B3">
              <w:rPr>
                <w:rFonts w:ascii="Arial Narrow" w:hAnsi="Arial Narrow" w:cstheme="minorHAnsi"/>
                <w:iCs/>
                <w:sz w:val="20"/>
                <w:szCs w:val="20"/>
              </w:rPr>
              <w:t xml:space="preserve">Stredná miera </w:t>
            </w:r>
          </w:p>
        </w:tc>
      </w:tr>
      <w:tr w:rsidR="00CD0152" w:rsidRPr="003B04C5" w14:paraId="795870BD" w14:textId="77777777" w:rsidTr="00EE31F2">
        <w:tc>
          <w:tcPr>
            <w:tcW w:w="3510" w:type="dxa"/>
            <w:shd w:val="clear" w:color="auto" w:fill="auto"/>
          </w:tcPr>
          <w:p w14:paraId="244FE448"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Národná stratégia regionálneho a územného rozvoja SR do roku 2035 </w:t>
            </w:r>
          </w:p>
        </w:tc>
        <w:tc>
          <w:tcPr>
            <w:tcW w:w="2043" w:type="dxa"/>
            <w:shd w:val="clear" w:color="auto" w:fill="auto"/>
          </w:tcPr>
          <w:p w14:paraId="27F5566E" w14:textId="719FAF6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Ministerstvo </w:t>
            </w:r>
            <w:r w:rsidR="00E43575">
              <w:rPr>
                <w:rFonts w:ascii="Arial Narrow" w:hAnsi="Arial Narrow" w:cstheme="minorHAnsi"/>
                <w:iCs/>
                <w:sz w:val="20"/>
                <w:szCs w:val="20"/>
              </w:rPr>
              <w:t>investícii</w:t>
            </w:r>
            <w:r w:rsidR="00B17624">
              <w:rPr>
                <w:rFonts w:ascii="Arial Narrow" w:hAnsi="Arial Narrow" w:cstheme="minorHAnsi"/>
                <w:iCs/>
                <w:sz w:val="20"/>
                <w:szCs w:val="20"/>
              </w:rPr>
              <w:t>,</w:t>
            </w:r>
            <w:r w:rsidRPr="001F48B3">
              <w:rPr>
                <w:rFonts w:ascii="Arial Narrow" w:hAnsi="Arial Narrow" w:cstheme="minorHAnsi"/>
                <w:iCs/>
                <w:sz w:val="20"/>
                <w:szCs w:val="20"/>
              </w:rPr>
              <w:t xml:space="preserve"> regionálneho rozvoja </w:t>
            </w:r>
            <w:r w:rsidR="00892475">
              <w:rPr>
                <w:rFonts w:ascii="Arial Narrow" w:hAnsi="Arial Narrow" w:cstheme="minorHAnsi"/>
                <w:iCs/>
                <w:sz w:val="20"/>
                <w:szCs w:val="20"/>
              </w:rPr>
              <w:t xml:space="preserve">a informatizácie </w:t>
            </w:r>
            <w:r w:rsidRPr="001F48B3">
              <w:rPr>
                <w:rFonts w:ascii="Arial Narrow" w:hAnsi="Arial Narrow" w:cstheme="minorHAnsi"/>
                <w:iCs/>
                <w:sz w:val="20"/>
                <w:szCs w:val="20"/>
              </w:rPr>
              <w:t xml:space="preserve">Slovenskej republiky </w:t>
            </w:r>
          </w:p>
        </w:tc>
        <w:tc>
          <w:tcPr>
            <w:tcW w:w="1809" w:type="dxa"/>
            <w:shd w:val="clear" w:color="auto" w:fill="auto"/>
          </w:tcPr>
          <w:p w14:paraId="0A017D40"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2015 - 2035 </w:t>
            </w:r>
          </w:p>
        </w:tc>
        <w:tc>
          <w:tcPr>
            <w:tcW w:w="1695" w:type="dxa"/>
            <w:shd w:val="clear" w:color="auto" w:fill="auto"/>
          </w:tcPr>
          <w:p w14:paraId="762EB812"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Stredná miera</w:t>
            </w:r>
          </w:p>
        </w:tc>
      </w:tr>
      <w:tr w:rsidR="00CD0152" w:rsidRPr="003B04C5" w14:paraId="260B8E93" w14:textId="77777777" w:rsidTr="00EE31F2">
        <w:tc>
          <w:tcPr>
            <w:tcW w:w="3510" w:type="dxa"/>
            <w:shd w:val="clear" w:color="auto" w:fill="auto"/>
          </w:tcPr>
          <w:p w14:paraId="50E9F992"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Východisková pozícia Slovenskej republiky k politike súdržnosti Európskej únie po roku 2020 </w:t>
            </w:r>
          </w:p>
        </w:tc>
        <w:tc>
          <w:tcPr>
            <w:tcW w:w="2043" w:type="dxa"/>
            <w:shd w:val="clear" w:color="auto" w:fill="auto"/>
          </w:tcPr>
          <w:p w14:paraId="3B183A12" w14:textId="592FE523"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Úrad podpredsedu vlády SR pre investície</w:t>
            </w:r>
            <w:r w:rsidR="00CD75B4">
              <w:rPr>
                <w:rFonts w:ascii="Arial Narrow" w:hAnsi="Arial Narrow" w:cstheme="minorHAnsi"/>
                <w:iCs/>
                <w:sz w:val="20"/>
                <w:szCs w:val="20"/>
              </w:rPr>
              <w:t>, regionálny rozvoj</w:t>
            </w:r>
            <w:r w:rsidRPr="001F48B3">
              <w:rPr>
                <w:rFonts w:ascii="Arial Narrow" w:hAnsi="Arial Narrow" w:cstheme="minorHAnsi"/>
                <w:iCs/>
                <w:sz w:val="20"/>
                <w:szCs w:val="20"/>
              </w:rPr>
              <w:t xml:space="preserve"> a informatizáciu, Úrad vlády </w:t>
            </w:r>
          </w:p>
        </w:tc>
        <w:tc>
          <w:tcPr>
            <w:tcW w:w="1809" w:type="dxa"/>
            <w:shd w:val="clear" w:color="auto" w:fill="auto"/>
          </w:tcPr>
          <w:p w14:paraId="2B788AD3"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2020 - súčasnosť </w:t>
            </w:r>
          </w:p>
        </w:tc>
        <w:tc>
          <w:tcPr>
            <w:tcW w:w="1695" w:type="dxa"/>
            <w:shd w:val="clear" w:color="auto" w:fill="auto"/>
          </w:tcPr>
          <w:p w14:paraId="4A7282AA"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Stredná miera </w:t>
            </w:r>
          </w:p>
        </w:tc>
      </w:tr>
      <w:tr w:rsidR="00CD0152" w:rsidRPr="003B04C5" w14:paraId="563CAD4D" w14:textId="77777777" w:rsidTr="00EE31F2">
        <w:tc>
          <w:tcPr>
            <w:tcW w:w="3510" w:type="dxa"/>
            <w:shd w:val="clear" w:color="auto" w:fill="auto"/>
          </w:tcPr>
          <w:p w14:paraId="24695693"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Národné priority implementácie Agendy 2030 </w:t>
            </w:r>
          </w:p>
        </w:tc>
        <w:tc>
          <w:tcPr>
            <w:tcW w:w="2043" w:type="dxa"/>
            <w:shd w:val="clear" w:color="auto" w:fill="auto"/>
          </w:tcPr>
          <w:p w14:paraId="782B0F94"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Úrad vlády SR </w:t>
            </w:r>
          </w:p>
        </w:tc>
        <w:tc>
          <w:tcPr>
            <w:tcW w:w="1809" w:type="dxa"/>
            <w:shd w:val="clear" w:color="auto" w:fill="auto"/>
          </w:tcPr>
          <w:p w14:paraId="27019A3A"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Súčasnosť - 2030 </w:t>
            </w:r>
          </w:p>
        </w:tc>
        <w:tc>
          <w:tcPr>
            <w:tcW w:w="1695" w:type="dxa"/>
            <w:shd w:val="clear" w:color="auto" w:fill="auto"/>
          </w:tcPr>
          <w:p w14:paraId="0386677C"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Stredná miera </w:t>
            </w:r>
          </w:p>
        </w:tc>
      </w:tr>
      <w:tr w:rsidR="00CD0152" w:rsidRPr="003B04C5" w14:paraId="35DDB29B" w14:textId="77777777" w:rsidTr="00EE31F2">
        <w:tc>
          <w:tcPr>
            <w:tcW w:w="3510" w:type="dxa"/>
            <w:shd w:val="clear" w:color="auto" w:fill="auto"/>
          </w:tcPr>
          <w:p w14:paraId="70D15815"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Návrh Partnerskej dohody 2021-2027 </w:t>
            </w:r>
          </w:p>
        </w:tc>
        <w:tc>
          <w:tcPr>
            <w:tcW w:w="2043" w:type="dxa"/>
            <w:shd w:val="clear" w:color="auto" w:fill="auto"/>
          </w:tcPr>
          <w:p w14:paraId="2A2D1A29"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Úrad vlády SR </w:t>
            </w:r>
          </w:p>
        </w:tc>
        <w:tc>
          <w:tcPr>
            <w:tcW w:w="1809" w:type="dxa"/>
            <w:shd w:val="clear" w:color="auto" w:fill="auto"/>
          </w:tcPr>
          <w:p w14:paraId="1F516C8A"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2021-2027 </w:t>
            </w:r>
          </w:p>
        </w:tc>
        <w:tc>
          <w:tcPr>
            <w:tcW w:w="1695" w:type="dxa"/>
            <w:shd w:val="clear" w:color="auto" w:fill="auto"/>
          </w:tcPr>
          <w:p w14:paraId="11BDB537"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Stredná miera </w:t>
            </w:r>
          </w:p>
        </w:tc>
      </w:tr>
      <w:tr w:rsidR="00CD0152" w:rsidRPr="003B04C5" w14:paraId="1BFA9D23" w14:textId="77777777" w:rsidTr="00EE31F2">
        <w:tc>
          <w:tcPr>
            <w:tcW w:w="3510" w:type="dxa"/>
            <w:shd w:val="clear" w:color="auto" w:fill="auto"/>
          </w:tcPr>
          <w:p w14:paraId="1519C3EC"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Návrh Vízie a stratégie rozvoja SR 2030 </w:t>
            </w:r>
          </w:p>
        </w:tc>
        <w:tc>
          <w:tcPr>
            <w:tcW w:w="2043" w:type="dxa"/>
            <w:shd w:val="clear" w:color="auto" w:fill="auto"/>
          </w:tcPr>
          <w:p w14:paraId="187DDF85"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Úrad vlády SR </w:t>
            </w:r>
          </w:p>
        </w:tc>
        <w:tc>
          <w:tcPr>
            <w:tcW w:w="1809" w:type="dxa"/>
            <w:shd w:val="clear" w:color="auto" w:fill="auto"/>
          </w:tcPr>
          <w:p w14:paraId="2FF4C04B"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Súčasnosť - 2030 </w:t>
            </w:r>
          </w:p>
        </w:tc>
        <w:tc>
          <w:tcPr>
            <w:tcW w:w="1695" w:type="dxa"/>
            <w:shd w:val="clear" w:color="auto" w:fill="auto"/>
          </w:tcPr>
          <w:p w14:paraId="5B81C1F4" w14:textId="77777777" w:rsidR="00CD0152" w:rsidRPr="001F48B3" w:rsidRDefault="00CD0152" w:rsidP="00CD0152">
            <w:pPr>
              <w:pStyle w:val="Default"/>
              <w:rPr>
                <w:rFonts w:ascii="Arial Narrow" w:hAnsi="Arial Narrow" w:cstheme="minorHAnsi"/>
                <w:sz w:val="20"/>
                <w:szCs w:val="20"/>
              </w:rPr>
            </w:pPr>
            <w:r w:rsidRPr="001F48B3">
              <w:rPr>
                <w:rFonts w:ascii="Arial Narrow" w:hAnsi="Arial Narrow" w:cstheme="minorHAnsi"/>
                <w:iCs/>
                <w:sz w:val="20"/>
                <w:szCs w:val="20"/>
              </w:rPr>
              <w:t xml:space="preserve">Stredná miera </w:t>
            </w:r>
          </w:p>
        </w:tc>
      </w:tr>
    </w:tbl>
    <w:p w14:paraId="786B05FA" w14:textId="77777777" w:rsidR="00E23022" w:rsidRPr="003B04C5" w:rsidRDefault="0037623B" w:rsidP="0037623B">
      <w:pPr>
        <w:autoSpaceDE w:val="0"/>
        <w:autoSpaceDN w:val="0"/>
        <w:adjustRightInd w:val="0"/>
        <w:jc w:val="both"/>
        <w:rPr>
          <w:rFonts w:ascii="Arial Narrow" w:hAnsi="Arial Narrow"/>
          <w:color w:val="000000"/>
          <w:sz w:val="20"/>
          <w:szCs w:val="26"/>
        </w:rPr>
      </w:pPr>
      <w:r w:rsidRPr="003B04C5">
        <w:rPr>
          <w:rFonts w:ascii="Arial Narrow" w:hAnsi="Arial Narrow"/>
          <w:color w:val="000000"/>
          <w:sz w:val="20"/>
          <w:szCs w:val="26"/>
        </w:rPr>
        <w:t>Zdroj: Vlastné spracovanie</w:t>
      </w:r>
    </w:p>
    <w:p w14:paraId="3CD145DA" w14:textId="77777777" w:rsidR="0037623B" w:rsidRDefault="0037623B" w:rsidP="00E23022">
      <w:pPr>
        <w:pStyle w:val="Odsekzoznamu"/>
        <w:autoSpaceDE w:val="0"/>
        <w:autoSpaceDN w:val="0"/>
        <w:adjustRightInd w:val="0"/>
        <w:ind w:left="792"/>
        <w:jc w:val="both"/>
        <w:rPr>
          <w:rFonts w:ascii="Arial Narrow" w:hAnsi="Arial Narrow"/>
          <w:b/>
          <w:color w:val="000000"/>
          <w:sz w:val="26"/>
          <w:szCs w:val="26"/>
          <w:highlight w:val="red"/>
        </w:rPr>
      </w:pPr>
    </w:p>
    <w:p w14:paraId="437183C0" w14:textId="77777777" w:rsidR="005A1924" w:rsidRPr="003B04C5" w:rsidRDefault="005A1924" w:rsidP="00E23022">
      <w:pPr>
        <w:pStyle w:val="Odsekzoznamu"/>
        <w:autoSpaceDE w:val="0"/>
        <w:autoSpaceDN w:val="0"/>
        <w:adjustRightInd w:val="0"/>
        <w:ind w:left="792"/>
        <w:jc w:val="both"/>
        <w:rPr>
          <w:rFonts w:ascii="Arial Narrow" w:hAnsi="Arial Narrow"/>
          <w:b/>
          <w:color w:val="000000"/>
          <w:sz w:val="26"/>
          <w:szCs w:val="26"/>
          <w:highlight w:val="red"/>
        </w:rPr>
      </w:pPr>
    </w:p>
    <w:p w14:paraId="74D8487E" w14:textId="1849474C" w:rsidR="00397F2F" w:rsidRPr="00CD0152" w:rsidRDefault="00CD0152" w:rsidP="00CD0152">
      <w:pPr>
        <w:pStyle w:val="Nadpis2"/>
      </w:pPr>
      <w:bookmarkStart w:id="14" w:name="_Toc130883660"/>
      <w:bookmarkStart w:id="15" w:name="_Toc130906859"/>
      <w:bookmarkStart w:id="16" w:name="_Toc201649972"/>
      <w:r>
        <w:t xml:space="preserve">1.4. </w:t>
      </w:r>
      <w:r w:rsidR="00E23022" w:rsidRPr="00CD0152">
        <w:t>Informácia o prípravnom procese, procese participatívnej tvorby PR</w:t>
      </w:r>
      <w:bookmarkEnd w:id="14"/>
      <w:bookmarkEnd w:id="15"/>
      <w:r w:rsidR="00A0189B">
        <w:t>O</w:t>
      </w:r>
      <w:bookmarkEnd w:id="16"/>
      <w:r w:rsidR="00E23022" w:rsidRPr="00CD0152">
        <w:t xml:space="preserve"> </w:t>
      </w:r>
    </w:p>
    <w:p w14:paraId="2862119F" w14:textId="77777777" w:rsidR="0037623B" w:rsidRPr="003B04C5" w:rsidRDefault="0037623B" w:rsidP="0037623B">
      <w:pPr>
        <w:pStyle w:val="Odsekzoznamu"/>
        <w:autoSpaceDE w:val="0"/>
        <w:autoSpaceDN w:val="0"/>
        <w:adjustRightInd w:val="0"/>
        <w:ind w:left="792"/>
        <w:jc w:val="both"/>
        <w:rPr>
          <w:rFonts w:ascii="Arial Narrow" w:hAnsi="Arial Narrow"/>
          <w:b/>
          <w:color w:val="000000"/>
          <w:sz w:val="28"/>
        </w:rPr>
      </w:pPr>
    </w:p>
    <w:p w14:paraId="554AC060" w14:textId="5B4F296E" w:rsidR="0037623B" w:rsidRDefault="0037623B" w:rsidP="00215212">
      <w:pPr>
        <w:autoSpaceDE w:val="0"/>
        <w:autoSpaceDN w:val="0"/>
        <w:adjustRightInd w:val="0"/>
        <w:spacing w:after="0" w:line="240" w:lineRule="auto"/>
        <w:jc w:val="both"/>
        <w:rPr>
          <w:rFonts w:ascii="Arial Narrow" w:hAnsi="Arial Narrow"/>
        </w:rPr>
      </w:pPr>
      <w:r w:rsidRPr="003B04C5">
        <w:rPr>
          <w:rFonts w:ascii="Arial Narrow" w:hAnsi="Arial Narrow"/>
        </w:rPr>
        <w:t xml:space="preserve">Proces tvorby Programu rozvoja </w:t>
      </w:r>
      <w:r w:rsidR="00A0189B">
        <w:rPr>
          <w:rFonts w:ascii="Arial Narrow" w:hAnsi="Arial Narrow"/>
        </w:rPr>
        <w:t xml:space="preserve">obce </w:t>
      </w:r>
      <w:r w:rsidR="000838DE" w:rsidRPr="000838DE">
        <w:rPr>
          <w:rFonts w:ascii="Arial Narrow" w:hAnsi="Arial Narrow"/>
          <w:b/>
          <w:bCs/>
        </w:rPr>
        <w:t>S</w:t>
      </w:r>
      <w:r w:rsidR="00E16464">
        <w:rPr>
          <w:rFonts w:ascii="Arial Narrow" w:hAnsi="Arial Narrow"/>
          <w:b/>
          <w:bCs/>
        </w:rPr>
        <w:t>klabinský Podzámok</w:t>
      </w:r>
      <w:r w:rsidRPr="003B04C5">
        <w:rPr>
          <w:rFonts w:ascii="Arial Narrow" w:hAnsi="Arial Narrow"/>
        </w:rPr>
        <w:t xml:space="preserve"> v systéme strategického riadenia integruje rozvojové programové dokumenty tak, aby predstavoval ústrednú časť strategického plánovania zastrešujúcu všetky ostatné plánovacie dokumenty </w:t>
      </w:r>
      <w:r w:rsidR="00A0189B">
        <w:rPr>
          <w:rFonts w:ascii="Arial Narrow" w:hAnsi="Arial Narrow"/>
        </w:rPr>
        <w:t>obce</w:t>
      </w:r>
      <w:r w:rsidRPr="003B04C5">
        <w:rPr>
          <w:rFonts w:ascii="Arial Narrow" w:hAnsi="Arial Narrow"/>
        </w:rPr>
        <w:t xml:space="preserve">. Integrované rozvojové plánovacie dokumenty sú pritom chápané ako dokumenty, ktoré preväzujú, harmonizujú a zastrešujú viaceré oblasti rozvoja </w:t>
      </w:r>
      <w:r w:rsidR="00A0189B">
        <w:rPr>
          <w:rFonts w:ascii="Arial Narrow" w:hAnsi="Arial Narrow"/>
        </w:rPr>
        <w:t>obce</w:t>
      </w:r>
      <w:r w:rsidRPr="003B04C5">
        <w:rPr>
          <w:rFonts w:ascii="Arial Narrow" w:hAnsi="Arial Narrow"/>
        </w:rPr>
        <w:t xml:space="preserve">, ktoré môžu byť predmetom aj samostatných odvetvových strategických dokumentov. Metodický prístup k riešeniu programu rozvoja vychádzal z aktuálnej verzie metodickej príručky </w:t>
      </w:r>
      <w:r w:rsidR="00FF65FC">
        <w:rPr>
          <w:rFonts w:ascii="Arial Narrow" w:hAnsi="Arial Narrow"/>
        </w:rPr>
        <w:t>„</w:t>
      </w:r>
      <w:r w:rsidR="00FF65FC" w:rsidRPr="00FF65FC">
        <w:rPr>
          <w:rFonts w:ascii="Arial Narrow" w:hAnsi="Arial Narrow"/>
        </w:rPr>
        <w:t>Metodika tvorby a implementácie programov hospodárskeho rozvoja a sociálneho rozvoja regiónov, programov rozvoja obcí a skupín obcí s uplatnením princípov udržateľného smart (inteligentného, rozumného) rozvoja“.</w:t>
      </w:r>
    </w:p>
    <w:p w14:paraId="57F2443D" w14:textId="77777777" w:rsidR="0052383A" w:rsidRPr="003B04C5" w:rsidRDefault="0052383A" w:rsidP="00954ACB">
      <w:pPr>
        <w:autoSpaceDE w:val="0"/>
        <w:autoSpaceDN w:val="0"/>
        <w:adjustRightInd w:val="0"/>
        <w:spacing w:after="0" w:line="240" w:lineRule="auto"/>
        <w:ind w:firstLine="360"/>
        <w:jc w:val="both"/>
        <w:rPr>
          <w:rFonts w:ascii="Arial Narrow" w:hAnsi="Arial Narrow"/>
          <w:b/>
          <w:color w:val="000000"/>
          <w:sz w:val="28"/>
        </w:rPr>
      </w:pPr>
    </w:p>
    <w:p w14:paraId="2FC304E2" w14:textId="69896E60" w:rsidR="00E23022" w:rsidRPr="003B04C5" w:rsidRDefault="00E23022" w:rsidP="00215212">
      <w:pPr>
        <w:autoSpaceDE w:val="0"/>
        <w:autoSpaceDN w:val="0"/>
        <w:adjustRightInd w:val="0"/>
        <w:spacing w:after="0" w:line="240" w:lineRule="auto"/>
        <w:jc w:val="both"/>
        <w:rPr>
          <w:rFonts w:ascii="Arial Narrow" w:hAnsi="Arial Narrow"/>
          <w:b/>
          <w:color w:val="000000"/>
          <w:sz w:val="26"/>
          <w:szCs w:val="26"/>
          <w:highlight w:val="red"/>
        </w:rPr>
      </w:pPr>
      <w:r w:rsidRPr="003B04C5">
        <w:rPr>
          <w:rFonts w:ascii="Arial Narrow" w:hAnsi="Arial Narrow"/>
        </w:rPr>
        <w:t xml:space="preserve">Na príprave Programu rozvoja </w:t>
      </w:r>
      <w:r w:rsidR="00A0189B">
        <w:rPr>
          <w:rFonts w:ascii="Arial Narrow" w:hAnsi="Arial Narrow"/>
        </w:rPr>
        <w:t>obce</w:t>
      </w:r>
      <w:r w:rsidRPr="003B04C5">
        <w:rPr>
          <w:rFonts w:ascii="Arial Narrow" w:hAnsi="Arial Narrow"/>
        </w:rPr>
        <w:t xml:space="preserve"> spolupracovali:</w:t>
      </w:r>
      <w:r w:rsidR="00FF65FC">
        <w:rPr>
          <w:rFonts w:ascii="Arial Narrow" w:hAnsi="Arial Narrow"/>
        </w:rPr>
        <w:t xml:space="preserve"> </w:t>
      </w:r>
      <w:r w:rsidR="006309E7">
        <w:rPr>
          <w:rFonts w:ascii="Arial Narrow" w:hAnsi="Arial Narrow"/>
        </w:rPr>
        <w:t>zamestnanci</w:t>
      </w:r>
      <w:r w:rsidRPr="003B04C5">
        <w:rPr>
          <w:rFonts w:ascii="Arial Narrow" w:hAnsi="Arial Narrow"/>
        </w:rPr>
        <w:t xml:space="preserve"> </w:t>
      </w:r>
      <w:r w:rsidR="00A0189B">
        <w:rPr>
          <w:rFonts w:ascii="Arial Narrow" w:hAnsi="Arial Narrow"/>
        </w:rPr>
        <w:t xml:space="preserve">obce </w:t>
      </w:r>
      <w:r w:rsidR="000838DE" w:rsidRPr="000838DE">
        <w:rPr>
          <w:rFonts w:ascii="Arial Narrow" w:hAnsi="Arial Narrow"/>
          <w:b/>
          <w:bCs/>
        </w:rPr>
        <w:t>S</w:t>
      </w:r>
      <w:r w:rsidR="00244DF4">
        <w:rPr>
          <w:rFonts w:ascii="Arial Narrow" w:hAnsi="Arial Narrow"/>
          <w:b/>
          <w:bCs/>
        </w:rPr>
        <w:t>klabinský Podzámok</w:t>
      </w:r>
      <w:r w:rsidRPr="003B04C5">
        <w:rPr>
          <w:rFonts w:ascii="Arial Narrow" w:hAnsi="Arial Narrow"/>
        </w:rPr>
        <w:t>,</w:t>
      </w:r>
      <w:r w:rsidRPr="003B04C5">
        <w:rPr>
          <w:rFonts w:ascii="Arial Narrow" w:hAnsi="Arial Narrow"/>
          <w:color w:val="FF0000"/>
        </w:rPr>
        <w:t xml:space="preserve"> </w:t>
      </w:r>
      <w:r w:rsidRPr="003B04C5">
        <w:rPr>
          <w:rFonts w:ascii="Arial Narrow" w:hAnsi="Arial Narrow"/>
        </w:rPr>
        <w:t xml:space="preserve">členovia </w:t>
      </w:r>
      <w:r w:rsidR="00A0189B">
        <w:rPr>
          <w:rFonts w:ascii="Arial Narrow" w:hAnsi="Arial Narrow"/>
        </w:rPr>
        <w:t>obecného</w:t>
      </w:r>
      <w:r w:rsidRPr="003B04C5">
        <w:rPr>
          <w:rFonts w:ascii="Arial Narrow" w:hAnsi="Arial Narrow"/>
        </w:rPr>
        <w:t xml:space="preserve"> zastupiteľstva</w:t>
      </w:r>
      <w:r w:rsidR="00200F96" w:rsidRPr="003B04C5">
        <w:rPr>
          <w:rFonts w:ascii="Arial Narrow" w:hAnsi="Arial Narrow"/>
        </w:rPr>
        <w:t xml:space="preserve"> a </w:t>
      </w:r>
      <w:r w:rsidRPr="003B04C5">
        <w:rPr>
          <w:rFonts w:ascii="Arial Narrow" w:hAnsi="Arial Narrow"/>
        </w:rPr>
        <w:t>čle</w:t>
      </w:r>
      <w:r w:rsidR="00200F96" w:rsidRPr="003B04C5">
        <w:rPr>
          <w:rFonts w:ascii="Arial Narrow" w:hAnsi="Arial Narrow"/>
        </w:rPr>
        <w:t xml:space="preserve">novia pracovných skupín, </w:t>
      </w:r>
      <w:r w:rsidRPr="003B04C5">
        <w:rPr>
          <w:rFonts w:ascii="Arial Narrow" w:hAnsi="Arial Narrow"/>
        </w:rPr>
        <w:t>ktorým sa chceme aj touto cestou poďakovať za spoluprácu na príprave tohto dokumentu.</w:t>
      </w:r>
      <w:r w:rsidR="00970CF6" w:rsidRPr="003B04C5">
        <w:rPr>
          <w:rFonts w:ascii="Arial Narrow" w:hAnsi="Arial Narrow"/>
        </w:rPr>
        <w:t xml:space="preserve"> </w:t>
      </w:r>
    </w:p>
    <w:p w14:paraId="679F1C0E" w14:textId="77777777" w:rsidR="00397F2F" w:rsidRPr="003B04C5" w:rsidRDefault="00397F2F" w:rsidP="00397F2F">
      <w:pPr>
        <w:pStyle w:val="Odsekzoznamu"/>
        <w:autoSpaceDE w:val="0"/>
        <w:autoSpaceDN w:val="0"/>
        <w:adjustRightInd w:val="0"/>
        <w:ind w:left="360"/>
        <w:jc w:val="both"/>
        <w:rPr>
          <w:rFonts w:ascii="Arial Narrow" w:hAnsi="Arial Narrow"/>
          <w:b/>
          <w:color w:val="000000"/>
          <w:sz w:val="28"/>
          <w:highlight w:val="red"/>
        </w:rPr>
      </w:pPr>
    </w:p>
    <w:p w14:paraId="5E0429A3" w14:textId="5B81D5D0" w:rsidR="0037623B" w:rsidRPr="00FF65FC" w:rsidRDefault="002A4475" w:rsidP="001C00F9">
      <w:pPr>
        <w:pStyle w:val="Nadpis1"/>
        <w:numPr>
          <w:ilvl w:val="0"/>
          <w:numId w:val="114"/>
        </w:numPr>
      </w:pPr>
      <w:bookmarkStart w:id="17" w:name="_Toc130883661"/>
      <w:bookmarkStart w:id="18" w:name="_Toc130906860"/>
      <w:bookmarkStart w:id="19" w:name="_Toc201649973"/>
      <w:r w:rsidRPr="00FF65FC">
        <w:lastRenderedPageBreak/>
        <w:t>Analytické východiská</w:t>
      </w:r>
      <w:bookmarkEnd w:id="17"/>
      <w:bookmarkEnd w:id="18"/>
      <w:bookmarkEnd w:id="19"/>
      <w:r w:rsidRPr="00FF65FC">
        <w:t xml:space="preserve"> </w:t>
      </w:r>
    </w:p>
    <w:p w14:paraId="60BE4946" w14:textId="7DCA738A" w:rsidR="002A4475" w:rsidRPr="003B04C5" w:rsidRDefault="0033377E" w:rsidP="00215212">
      <w:pPr>
        <w:autoSpaceDE w:val="0"/>
        <w:autoSpaceDN w:val="0"/>
        <w:adjustRightInd w:val="0"/>
        <w:spacing w:after="0" w:line="240" w:lineRule="auto"/>
        <w:jc w:val="both"/>
        <w:rPr>
          <w:rFonts w:ascii="Arial Narrow" w:hAnsi="Arial Narrow"/>
        </w:rPr>
      </w:pPr>
      <w:r w:rsidRPr="003B04C5">
        <w:rPr>
          <w:rFonts w:ascii="Arial Narrow" w:hAnsi="Arial Narrow"/>
        </w:rPr>
        <w:t xml:space="preserve">Spracovanie primárnych analýz doterajšieho vývoja a stavu </w:t>
      </w:r>
      <w:r w:rsidR="00A0189B">
        <w:rPr>
          <w:rFonts w:ascii="Arial Narrow" w:hAnsi="Arial Narrow"/>
        </w:rPr>
        <w:t>obce</w:t>
      </w:r>
      <w:r w:rsidRPr="003B04C5">
        <w:rPr>
          <w:rFonts w:ascii="Arial Narrow" w:hAnsi="Arial Narrow"/>
        </w:rPr>
        <w:t xml:space="preserve"> </w:t>
      </w:r>
      <w:r w:rsidR="000838DE" w:rsidRPr="000838DE">
        <w:rPr>
          <w:rFonts w:ascii="Arial Narrow" w:hAnsi="Arial Narrow"/>
          <w:b/>
          <w:bCs/>
        </w:rPr>
        <w:t>S</w:t>
      </w:r>
      <w:r w:rsidR="00B1111C">
        <w:rPr>
          <w:rFonts w:ascii="Arial Narrow" w:hAnsi="Arial Narrow"/>
          <w:b/>
          <w:bCs/>
        </w:rPr>
        <w:t>klabinský Podzámok</w:t>
      </w:r>
      <w:r w:rsidR="00A0189B">
        <w:rPr>
          <w:rFonts w:ascii="Arial Narrow" w:hAnsi="Arial Narrow"/>
        </w:rPr>
        <w:t xml:space="preserve"> </w:t>
      </w:r>
      <w:r w:rsidRPr="003B04C5">
        <w:rPr>
          <w:rFonts w:ascii="Arial Narrow" w:hAnsi="Arial Narrow"/>
        </w:rPr>
        <w:t>je dôležitým krokom v procese tvorby PR</w:t>
      </w:r>
      <w:r w:rsidR="00A0189B">
        <w:rPr>
          <w:rFonts w:ascii="Arial Narrow" w:hAnsi="Arial Narrow"/>
        </w:rPr>
        <w:t>O</w:t>
      </w:r>
      <w:r w:rsidRPr="003B04C5">
        <w:rPr>
          <w:rFonts w:ascii="Arial Narrow" w:hAnsi="Arial Narrow"/>
        </w:rPr>
        <w:t>. Primárna analýza má identifikovať vnútorné rozvojové potenciály a limity a zároveň prehĺbiť poznanie príčin problémov a obsahu výziev vyplývajúce z vývoja a súčasného stavu územia aj na základe sledovania vývoja štatistických údajov za posledných 5 rokov. Tieto analýzy zahŕňajú problematiku socio-ekonomickej analýzy, územno-technickej analýzy, prírodno-environmentálnej analýzy zameranej na analýzu prírodného prostredia a inštitucionálno-organizačnej analýzy. Predmetom primárnej analýzy je aj zhodnotenie už (v minulosti) plánovaných a realizovaných opatrení, aktivít, projektov, ktoré boli realizované na území, vrátane kritického zhodnotenia dopadov, efektov a efektívnosti, resp. príčin ich nerealizácie. Osobitná pozornosť sa má venovať otázkam súladu jednotlivých parciálnych stratégií a strategických dokumentov. Tiež by súčasťou tejto kritickej analýzy malo byť vyhodnotenie súladu existujúcej územnoplánovacej dokumentácie s aktuálne identifikovanými prioritami a cieľmi rozvoja. Rozpor totiž môže byť dôvodom pre zaradenie aktualizácie resp. spracovanie novej územnoplánovacej dokumentácie.</w:t>
      </w:r>
    </w:p>
    <w:p w14:paraId="7F0DF451" w14:textId="77777777" w:rsidR="0033377E" w:rsidRPr="003B04C5" w:rsidRDefault="0033377E" w:rsidP="0033377E">
      <w:pPr>
        <w:autoSpaceDE w:val="0"/>
        <w:autoSpaceDN w:val="0"/>
        <w:adjustRightInd w:val="0"/>
        <w:spacing w:after="0" w:line="240" w:lineRule="auto"/>
        <w:ind w:firstLine="708"/>
        <w:jc w:val="both"/>
        <w:rPr>
          <w:rFonts w:ascii="Arial Narrow" w:hAnsi="Arial Narrow" w:cs="Times New Roman"/>
          <w:b/>
          <w:sz w:val="28"/>
          <w:szCs w:val="24"/>
        </w:rPr>
      </w:pPr>
    </w:p>
    <w:p w14:paraId="5562CB39" w14:textId="77777777" w:rsidR="0033377E" w:rsidRPr="003B04C5" w:rsidRDefault="009269DB" w:rsidP="009269DB">
      <w:pPr>
        <w:pStyle w:val="Nadpis2"/>
      </w:pPr>
      <w:bookmarkStart w:id="20" w:name="_Toc130883662"/>
      <w:bookmarkStart w:id="21" w:name="_Toc130906861"/>
      <w:bookmarkStart w:id="22" w:name="_Toc201649974"/>
      <w:r>
        <w:t xml:space="preserve">2.1. </w:t>
      </w:r>
      <w:r w:rsidR="002A4475" w:rsidRPr="003B04C5">
        <w:t xml:space="preserve">Zhodnotenie </w:t>
      </w:r>
      <w:r w:rsidR="0033377E" w:rsidRPr="003B04C5">
        <w:t>implementácie doterajších stratégií</w:t>
      </w:r>
      <w:bookmarkEnd w:id="20"/>
      <w:bookmarkEnd w:id="21"/>
      <w:bookmarkEnd w:id="22"/>
      <w:r w:rsidR="0033377E" w:rsidRPr="003B04C5">
        <w:t xml:space="preserve"> </w:t>
      </w:r>
    </w:p>
    <w:p w14:paraId="4A1B3707" w14:textId="2578E8A8" w:rsidR="00281FDE" w:rsidRDefault="00FF65FC" w:rsidP="00693C9B">
      <w:pPr>
        <w:autoSpaceDE w:val="0"/>
        <w:autoSpaceDN w:val="0"/>
        <w:adjustRightInd w:val="0"/>
        <w:spacing w:line="240" w:lineRule="auto"/>
        <w:jc w:val="both"/>
        <w:rPr>
          <w:rFonts w:ascii="Arial Narrow" w:hAnsi="Arial Narrow"/>
        </w:rPr>
      </w:pPr>
      <w:r w:rsidRPr="002417ED">
        <w:rPr>
          <w:rFonts w:ascii="Arial Narrow" w:hAnsi="Arial Narrow"/>
        </w:rPr>
        <w:t xml:space="preserve">Doterajší </w:t>
      </w:r>
      <w:r w:rsidR="0033377E" w:rsidRPr="002417ED">
        <w:rPr>
          <w:rFonts w:ascii="Arial Narrow" w:hAnsi="Arial Narrow"/>
        </w:rPr>
        <w:t xml:space="preserve">Program rozvoja </w:t>
      </w:r>
      <w:r w:rsidR="00A0189B" w:rsidRPr="002417ED">
        <w:rPr>
          <w:rFonts w:ascii="Arial Narrow" w:hAnsi="Arial Narrow"/>
        </w:rPr>
        <w:t xml:space="preserve">obce </w:t>
      </w:r>
      <w:r w:rsidR="00A077A4" w:rsidRPr="002417ED">
        <w:rPr>
          <w:rFonts w:ascii="Arial Narrow" w:hAnsi="Arial Narrow"/>
          <w:b/>
          <w:bCs/>
        </w:rPr>
        <w:t>S</w:t>
      </w:r>
      <w:r w:rsidR="00BB2498" w:rsidRPr="002417ED">
        <w:rPr>
          <w:rFonts w:ascii="Arial Narrow" w:hAnsi="Arial Narrow"/>
          <w:b/>
          <w:bCs/>
        </w:rPr>
        <w:t>klabinský Podzámok</w:t>
      </w:r>
      <w:r w:rsidR="0033377E" w:rsidRPr="002417ED">
        <w:rPr>
          <w:rFonts w:ascii="Arial Narrow" w:hAnsi="Arial Narrow"/>
        </w:rPr>
        <w:t xml:space="preserve"> bol spracovaný na programovacie obdobie 201</w:t>
      </w:r>
      <w:r w:rsidR="004F055E" w:rsidRPr="002417ED">
        <w:rPr>
          <w:rFonts w:ascii="Arial Narrow" w:hAnsi="Arial Narrow"/>
        </w:rPr>
        <w:t>4</w:t>
      </w:r>
      <w:r w:rsidR="0033377E" w:rsidRPr="002417ED">
        <w:rPr>
          <w:rFonts w:ascii="Arial Narrow" w:hAnsi="Arial Narrow"/>
        </w:rPr>
        <w:t xml:space="preserve"> – 202</w:t>
      </w:r>
      <w:r w:rsidR="004F055E" w:rsidRPr="002417ED">
        <w:rPr>
          <w:rFonts w:ascii="Arial Narrow" w:hAnsi="Arial Narrow"/>
        </w:rPr>
        <w:t>0</w:t>
      </w:r>
      <w:r w:rsidR="0033377E" w:rsidRPr="002417ED">
        <w:rPr>
          <w:rFonts w:ascii="Arial Narrow" w:hAnsi="Arial Narrow"/>
        </w:rPr>
        <w:t>, jeho platnosť bola</w:t>
      </w:r>
      <w:r w:rsidR="009E0CDE" w:rsidRPr="002417ED">
        <w:rPr>
          <w:rFonts w:ascii="Arial Narrow" w:hAnsi="Arial Narrow"/>
        </w:rPr>
        <w:t xml:space="preserve"> schválená</w:t>
      </w:r>
      <w:r w:rsidR="0033377E" w:rsidRPr="002417ED">
        <w:rPr>
          <w:rFonts w:ascii="Arial Narrow" w:hAnsi="Arial Narrow"/>
        </w:rPr>
        <w:t xml:space="preserve"> uznesením č.</w:t>
      </w:r>
      <w:r w:rsidR="002417ED" w:rsidRPr="002417ED">
        <w:rPr>
          <w:rFonts w:ascii="Arial Narrow" w:hAnsi="Arial Narrow"/>
        </w:rPr>
        <w:t>15</w:t>
      </w:r>
      <w:r w:rsidR="00214784" w:rsidRPr="002417ED">
        <w:rPr>
          <w:rFonts w:ascii="Arial Narrow" w:hAnsi="Arial Narrow"/>
        </w:rPr>
        <w:t>/</w:t>
      </w:r>
      <w:r w:rsidR="009E0CDE" w:rsidRPr="002417ED">
        <w:rPr>
          <w:rFonts w:ascii="Arial Narrow" w:hAnsi="Arial Narrow"/>
        </w:rPr>
        <w:t>2015</w:t>
      </w:r>
      <w:r w:rsidR="009F7F10" w:rsidRPr="002417ED">
        <w:rPr>
          <w:rFonts w:ascii="Arial Narrow" w:hAnsi="Arial Narrow"/>
        </w:rPr>
        <w:t xml:space="preserve"> zo dňa </w:t>
      </w:r>
      <w:r w:rsidR="002417ED" w:rsidRPr="002417ED">
        <w:rPr>
          <w:rFonts w:ascii="Arial Narrow" w:hAnsi="Arial Narrow"/>
        </w:rPr>
        <w:t>29</w:t>
      </w:r>
      <w:r w:rsidR="009F7F10" w:rsidRPr="002417ED">
        <w:rPr>
          <w:rFonts w:ascii="Arial Narrow" w:hAnsi="Arial Narrow"/>
        </w:rPr>
        <w:t>.</w:t>
      </w:r>
      <w:r w:rsidR="009E0CDE" w:rsidRPr="002417ED">
        <w:rPr>
          <w:rFonts w:ascii="Arial Narrow" w:hAnsi="Arial Narrow"/>
        </w:rPr>
        <w:t>12</w:t>
      </w:r>
      <w:r w:rsidR="009F7F10" w:rsidRPr="002417ED">
        <w:rPr>
          <w:rFonts w:ascii="Arial Narrow" w:hAnsi="Arial Narrow"/>
        </w:rPr>
        <w:t>.20</w:t>
      </w:r>
      <w:r w:rsidR="009E0CDE" w:rsidRPr="002417ED">
        <w:rPr>
          <w:rFonts w:ascii="Arial Narrow" w:hAnsi="Arial Narrow"/>
        </w:rPr>
        <w:t>15</w:t>
      </w:r>
      <w:r w:rsidR="009F7F10" w:rsidRPr="002417ED">
        <w:rPr>
          <w:rFonts w:ascii="Arial Narrow" w:hAnsi="Arial Narrow"/>
        </w:rPr>
        <w:t>.</w:t>
      </w:r>
      <w:r w:rsidR="0033377E" w:rsidRPr="002417ED">
        <w:rPr>
          <w:rFonts w:ascii="Arial Narrow" w:hAnsi="Arial Narrow"/>
        </w:rPr>
        <w:t xml:space="preserve"> Predmetný dokument definoval priority obce v niekoľkých oblastiach: v environmentálnej, sociálnej a hospodárskej. Nasledovná</w:t>
      </w:r>
      <w:r w:rsidR="0033377E" w:rsidRPr="003B04C5">
        <w:rPr>
          <w:rFonts w:ascii="Arial Narrow" w:hAnsi="Arial Narrow"/>
        </w:rPr>
        <w:t xml:space="preserve"> tabuľka uvádza zoznam plánovaných a zrealizovaných projektov/aktivít vrátane termínu realizácie a výšky nákladov (aj podľa jednotlivých zdrojov).</w:t>
      </w:r>
    </w:p>
    <w:p w14:paraId="1CF473B0" w14:textId="0CDAE063" w:rsidR="0052383A" w:rsidRPr="00FF65FC" w:rsidRDefault="0052383A" w:rsidP="0052383A">
      <w:pPr>
        <w:pStyle w:val="Popis"/>
        <w:rPr>
          <w:rFonts w:ascii="Arial Narrow" w:hAnsi="Arial Narrow"/>
        </w:rPr>
      </w:pPr>
      <w:bookmarkStart w:id="23" w:name="_Toc130809872"/>
      <w:bookmarkStart w:id="24" w:name="_Toc130904857"/>
      <w:bookmarkStart w:id="25" w:name="_Toc130883663"/>
      <w:r w:rsidRPr="00606172">
        <w:t xml:space="preserve">Tabuľka </w:t>
      </w:r>
      <w:fldSimple w:instr=" SEQ Tabuľka \* ARABIC ">
        <w:r w:rsidRPr="00606172">
          <w:rPr>
            <w:noProof/>
          </w:rPr>
          <w:t>2</w:t>
        </w:r>
      </w:fldSimple>
      <w:r w:rsidRPr="00606172">
        <w:rPr>
          <w:rFonts w:ascii="Arial Narrow" w:hAnsi="Arial Narrow"/>
        </w:rPr>
        <w:t xml:space="preserve"> Stav realizácie a plnenia projektov/aktivít obce </w:t>
      </w:r>
      <w:bookmarkEnd w:id="23"/>
      <w:bookmarkEnd w:id="24"/>
      <w:r w:rsidR="00A077A4" w:rsidRPr="00606172">
        <w:rPr>
          <w:rFonts w:ascii="Arial Narrow" w:hAnsi="Arial Narrow"/>
        </w:rPr>
        <w:t>S</w:t>
      </w:r>
      <w:r w:rsidR="00BB2498">
        <w:rPr>
          <w:rFonts w:ascii="Arial Narrow" w:hAnsi="Arial Narrow"/>
        </w:rPr>
        <w:t>klabinský Podzámok</w:t>
      </w:r>
    </w:p>
    <w:tbl>
      <w:tblPr>
        <w:tblStyle w:val="Mriekatabu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71"/>
        <w:gridCol w:w="1181"/>
        <w:gridCol w:w="1320"/>
        <w:gridCol w:w="1420"/>
        <w:gridCol w:w="1450"/>
      </w:tblGrid>
      <w:tr w:rsidR="0052383A" w:rsidRPr="003B04C5" w14:paraId="5D387D36" w14:textId="77777777" w:rsidTr="009E0CDE">
        <w:trPr>
          <w:trHeight w:val="515"/>
        </w:trPr>
        <w:tc>
          <w:tcPr>
            <w:tcW w:w="3671" w:type="dxa"/>
            <w:shd w:val="clear" w:color="auto" w:fill="BFBFBF" w:themeFill="background1" w:themeFillShade="BF"/>
          </w:tcPr>
          <w:p w14:paraId="6906EA4C" w14:textId="77777777" w:rsidR="0052383A" w:rsidRPr="001F48B3" w:rsidRDefault="0052383A" w:rsidP="009E0CDE">
            <w:pPr>
              <w:spacing w:after="0" w:line="240" w:lineRule="auto"/>
              <w:rPr>
                <w:rFonts w:ascii="Arial Narrow" w:hAnsi="Arial Narrow"/>
                <w:b/>
                <w:sz w:val="20"/>
                <w:szCs w:val="20"/>
              </w:rPr>
            </w:pPr>
            <w:r w:rsidRPr="001F48B3">
              <w:rPr>
                <w:rFonts w:ascii="Arial Narrow" w:hAnsi="Arial Narrow"/>
                <w:b/>
                <w:sz w:val="20"/>
                <w:szCs w:val="20"/>
              </w:rPr>
              <w:t>Realizované projekty/názov aktivity</w:t>
            </w:r>
          </w:p>
        </w:tc>
        <w:tc>
          <w:tcPr>
            <w:tcW w:w="1181" w:type="dxa"/>
            <w:shd w:val="clear" w:color="auto" w:fill="BFBFBF" w:themeFill="background1" w:themeFillShade="BF"/>
          </w:tcPr>
          <w:p w14:paraId="49574AC3" w14:textId="77777777" w:rsidR="0052383A" w:rsidRPr="001F48B3" w:rsidRDefault="0052383A" w:rsidP="009E0CDE">
            <w:pPr>
              <w:spacing w:after="0" w:line="240" w:lineRule="auto"/>
              <w:rPr>
                <w:rFonts w:ascii="Arial Narrow" w:hAnsi="Arial Narrow"/>
                <w:b/>
                <w:sz w:val="20"/>
                <w:szCs w:val="20"/>
              </w:rPr>
            </w:pPr>
            <w:r w:rsidRPr="001F48B3">
              <w:rPr>
                <w:rFonts w:ascii="Arial Narrow" w:hAnsi="Arial Narrow"/>
                <w:b/>
                <w:sz w:val="20"/>
                <w:szCs w:val="20"/>
              </w:rPr>
              <w:t>Termín realizácie</w:t>
            </w:r>
          </w:p>
        </w:tc>
        <w:tc>
          <w:tcPr>
            <w:tcW w:w="1320" w:type="dxa"/>
            <w:shd w:val="clear" w:color="auto" w:fill="BFBFBF" w:themeFill="background1" w:themeFillShade="BF"/>
          </w:tcPr>
          <w:p w14:paraId="34DBFCEC" w14:textId="77777777" w:rsidR="0052383A" w:rsidRPr="001F48B3" w:rsidRDefault="0052383A" w:rsidP="009E0CDE">
            <w:pPr>
              <w:spacing w:after="0" w:line="240" w:lineRule="auto"/>
              <w:rPr>
                <w:rFonts w:ascii="Arial Narrow" w:hAnsi="Arial Narrow"/>
                <w:b/>
                <w:sz w:val="20"/>
                <w:szCs w:val="20"/>
              </w:rPr>
            </w:pPr>
            <w:r w:rsidRPr="001F48B3">
              <w:rPr>
                <w:rFonts w:ascii="Arial Narrow" w:hAnsi="Arial Narrow"/>
                <w:b/>
                <w:sz w:val="20"/>
                <w:szCs w:val="20"/>
              </w:rPr>
              <w:t>Náklady celkom v EUR</w:t>
            </w:r>
          </w:p>
        </w:tc>
        <w:tc>
          <w:tcPr>
            <w:tcW w:w="1420" w:type="dxa"/>
            <w:shd w:val="clear" w:color="auto" w:fill="BFBFBF" w:themeFill="background1" w:themeFillShade="BF"/>
          </w:tcPr>
          <w:p w14:paraId="7682BAA7" w14:textId="77777777" w:rsidR="0052383A" w:rsidRPr="001F48B3" w:rsidRDefault="0052383A" w:rsidP="009E0CDE">
            <w:pPr>
              <w:spacing w:after="0" w:line="240" w:lineRule="auto"/>
              <w:rPr>
                <w:rFonts w:ascii="Arial Narrow" w:hAnsi="Arial Narrow"/>
                <w:b/>
                <w:sz w:val="20"/>
                <w:szCs w:val="20"/>
              </w:rPr>
            </w:pPr>
            <w:r w:rsidRPr="001F48B3">
              <w:rPr>
                <w:rFonts w:ascii="Arial Narrow" w:hAnsi="Arial Narrow"/>
                <w:b/>
                <w:sz w:val="20"/>
                <w:szCs w:val="20"/>
              </w:rPr>
              <w:t>Zdroj</w:t>
            </w:r>
          </w:p>
          <w:p w14:paraId="103F9F78" w14:textId="77777777" w:rsidR="0052383A" w:rsidRPr="001F48B3" w:rsidRDefault="0052383A" w:rsidP="009E0CDE">
            <w:pPr>
              <w:spacing w:after="0" w:line="240" w:lineRule="auto"/>
              <w:rPr>
                <w:rFonts w:ascii="Arial Narrow" w:hAnsi="Arial Narrow"/>
                <w:b/>
                <w:sz w:val="20"/>
                <w:szCs w:val="20"/>
              </w:rPr>
            </w:pPr>
            <w:r w:rsidRPr="001F48B3">
              <w:rPr>
                <w:rFonts w:ascii="Arial Narrow" w:hAnsi="Arial Narrow"/>
                <w:b/>
                <w:sz w:val="20"/>
                <w:szCs w:val="20"/>
              </w:rPr>
              <w:t>financovania</w:t>
            </w:r>
          </w:p>
        </w:tc>
        <w:tc>
          <w:tcPr>
            <w:tcW w:w="1450" w:type="dxa"/>
            <w:shd w:val="clear" w:color="auto" w:fill="BFBFBF" w:themeFill="background1" w:themeFillShade="BF"/>
          </w:tcPr>
          <w:p w14:paraId="73D56960" w14:textId="77777777" w:rsidR="0052383A" w:rsidRPr="001F48B3" w:rsidRDefault="0052383A" w:rsidP="009E0CDE">
            <w:pPr>
              <w:spacing w:after="0" w:line="240" w:lineRule="auto"/>
              <w:rPr>
                <w:rFonts w:ascii="Arial Narrow" w:hAnsi="Arial Narrow"/>
                <w:b/>
                <w:sz w:val="20"/>
                <w:szCs w:val="20"/>
              </w:rPr>
            </w:pPr>
            <w:r w:rsidRPr="001F48B3">
              <w:rPr>
                <w:rFonts w:ascii="Arial Narrow" w:hAnsi="Arial Narrow"/>
                <w:b/>
                <w:sz w:val="20"/>
                <w:szCs w:val="20"/>
              </w:rPr>
              <w:t>Stav realizácie</w:t>
            </w:r>
          </w:p>
        </w:tc>
      </w:tr>
      <w:tr w:rsidR="0052383A" w:rsidRPr="003B04C5" w14:paraId="38BDEE2C" w14:textId="77777777" w:rsidTr="009E0CDE">
        <w:trPr>
          <w:trHeight w:val="515"/>
        </w:trPr>
        <w:tc>
          <w:tcPr>
            <w:tcW w:w="9042" w:type="dxa"/>
            <w:gridSpan w:val="5"/>
            <w:shd w:val="clear" w:color="auto" w:fill="C6D9F1" w:themeFill="text2" w:themeFillTint="33"/>
          </w:tcPr>
          <w:p w14:paraId="5B286BD7" w14:textId="3FD34384" w:rsidR="0052383A" w:rsidRPr="001F48B3" w:rsidRDefault="00C07B34" w:rsidP="0052383A">
            <w:pPr>
              <w:pStyle w:val="Odsekzoznamu"/>
              <w:numPr>
                <w:ilvl w:val="0"/>
                <w:numId w:val="115"/>
              </w:numPr>
              <w:rPr>
                <w:rFonts w:ascii="Arial Narrow" w:hAnsi="Arial Narrow"/>
                <w:b/>
                <w:sz w:val="20"/>
                <w:szCs w:val="20"/>
              </w:rPr>
            </w:pPr>
            <w:r>
              <w:rPr>
                <w:rFonts w:ascii="Arial Narrow" w:hAnsi="Arial Narrow"/>
                <w:b/>
                <w:sz w:val="20"/>
                <w:szCs w:val="20"/>
              </w:rPr>
              <w:t>HOSPODÁRSTVO</w:t>
            </w:r>
          </w:p>
        </w:tc>
      </w:tr>
      <w:tr w:rsidR="0052383A" w:rsidRPr="003B04C5" w14:paraId="2C3A16EE" w14:textId="77777777" w:rsidTr="009E0CDE">
        <w:tc>
          <w:tcPr>
            <w:tcW w:w="9042" w:type="dxa"/>
            <w:gridSpan w:val="5"/>
            <w:shd w:val="clear" w:color="auto" w:fill="D9D9D9" w:themeFill="background1" w:themeFillShade="D9"/>
          </w:tcPr>
          <w:p w14:paraId="6966EA5E" w14:textId="3001E897" w:rsidR="0052383A" w:rsidRPr="001F48B3" w:rsidRDefault="0052383A" w:rsidP="009E0CDE">
            <w:pPr>
              <w:spacing w:after="0" w:line="240" w:lineRule="auto"/>
              <w:rPr>
                <w:rFonts w:ascii="Arial Narrow" w:hAnsi="Arial Narrow" w:cs="Times New Roman"/>
                <w:b/>
                <w:bCs/>
                <w:iCs/>
                <w:sz w:val="20"/>
                <w:szCs w:val="20"/>
              </w:rPr>
            </w:pPr>
            <w:r w:rsidRPr="001F48B3">
              <w:rPr>
                <w:rFonts w:ascii="Arial Narrow" w:hAnsi="Arial Narrow" w:cs="Times New Roman"/>
                <w:b/>
                <w:sz w:val="20"/>
                <w:szCs w:val="20"/>
              </w:rPr>
              <w:t xml:space="preserve">Špecifický cieľ 1.1. </w:t>
            </w:r>
            <w:r w:rsidRPr="001F48B3">
              <w:rPr>
                <w:rFonts w:ascii="Arial Narrow" w:hAnsi="Arial Narrow" w:cs="Times New Roman"/>
                <w:b/>
                <w:bCs/>
                <w:iCs/>
                <w:sz w:val="20"/>
                <w:szCs w:val="20"/>
              </w:rPr>
              <w:t xml:space="preserve"> </w:t>
            </w:r>
            <w:r w:rsidR="00917342">
              <w:rPr>
                <w:rFonts w:ascii="Arial Narrow" w:hAnsi="Arial Narrow" w:cs="Times New Roman"/>
                <w:b/>
                <w:bCs/>
                <w:iCs/>
                <w:sz w:val="20"/>
                <w:szCs w:val="20"/>
              </w:rPr>
              <w:t>Budovanie infraštruktúry podporujúcej</w:t>
            </w:r>
            <w:r w:rsidR="00C515E4">
              <w:rPr>
                <w:rFonts w:ascii="Arial Narrow" w:hAnsi="Arial Narrow" w:cs="Times New Roman"/>
                <w:b/>
                <w:bCs/>
                <w:iCs/>
                <w:sz w:val="20"/>
                <w:szCs w:val="20"/>
              </w:rPr>
              <w:t xml:space="preserve"> aktívny vidiecky cestovný ruch</w:t>
            </w:r>
          </w:p>
        </w:tc>
      </w:tr>
      <w:tr w:rsidR="0052383A" w:rsidRPr="003B04C5" w14:paraId="6D804619" w14:textId="77777777" w:rsidTr="009E0CDE">
        <w:tc>
          <w:tcPr>
            <w:tcW w:w="3671" w:type="dxa"/>
          </w:tcPr>
          <w:p w14:paraId="4B8E68D3" w14:textId="7D4D6782" w:rsidR="0052383A" w:rsidRPr="000911A8" w:rsidRDefault="0052383A" w:rsidP="009E0CDE">
            <w:pPr>
              <w:spacing w:after="0" w:line="240" w:lineRule="auto"/>
              <w:rPr>
                <w:rFonts w:ascii="Arial Narrow" w:hAnsi="Arial Narrow"/>
                <w:sz w:val="20"/>
                <w:szCs w:val="20"/>
                <w:highlight w:val="yellow"/>
              </w:rPr>
            </w:pPr>
          </w:p>
        </w:tc>
        <w:tc>
          <w:tcPr>
            <w:tcW w:w="1181" w:type="dxa"/>
          </w:tcPr>
          <w:p w14:paraId="3158419E" w14:textId="77777777" w:rsidR="0052383A" w:rsidRPr="001F48B3" w:rsidRDefault="0052383A" w:rsidP="009E0CDE">
            <w:pPr>
              <w:spacing w:after="0" w:line="240" w:lineRule="auto"/>
              <w:jc w:val="right"/>
              <w:rPr>
                <w:rFonts w:ascii="Arial Narrow" w:hAnsi="Arial Narrow"/>
                <w:sz w:val="20"/>
                <w:szCs w:val="20"/>
                <w:highlight w:val="yellow"/>
              </w:rPr>
            </w:pPr>
          </w:p>
        </w:tc>
        <w:tc>
          <w:tcPr>
            <w:tcW w:w="1320" w:type="dxa"/>
          </w:tcPr>
          <w:p w14:paraId="21DA1182" w14:textId="77777777" w:rsidR="0052383A" w:rsidRPr="001F48B3" w:rsidRDefault="0052383A" w:rsidP="009E0CDE">
            <w:pPr>
              <w:spacing w:after="0" w:line="240" w:lineRule="auto"/>
              <w:jc w:val="right"/>
              <w:rPr>
                <w:rFonts w:ascii="Arial Narrow" w:hAnsi="Arial Narrow"/>
                <w:sz w:val="20"/>
                <w:szCs w:val="20"/>
                <w:highlight w:val="yellow"/>
              </w:rPr>
            </w:pPr>
          </w:p>
        </w:tc>
        <w:tc>
          <w:tcPr>
            <w:tcW w:w="1420" w:type="dxa"/>
          </w:tcPr>
          <w:p w14:paraId="45DE6A2A" w14:textId="77777777" w:rsidR="0052383A" w:rsidRPr="001F48B3" w:rsidRDefault="0052383A" w:rsidP="009E0CDE">
            <w:pPr>
              <w:spacing w:after="0" w:line="240" w:lineRule="auto"/>
              <w:jc w:val="right"/>
              <w:rPr>
                <w:rFonts w:ascii="Arial Narrow" w:hAnsi="Arial Narrow"/>
                <w:sz w:val="20"/>
                <w:szCs w:val="20"/>
                <w:highlight w:val="yellow"/>
              </w:rPr>
            </w:pPr>
          </w:p>
        </w:tc>
        <w:tc>
          <w:tcPr>
            <w:tcW w:w="1450" w:type="dxa"/>
          </w:tcPr>
          <w:p w14:paraId="009BA11B" w14:textId="25AFDC46" w:rsidR="0052383A" w:rsidRPr="008E5757" w:rsidRDefault="0052383A" w:rsidP="009E0CDE">
            <w:pPr>
              <w:spacing w:after="0" w:line="240" w:lineRule="auto"/>
              <w:jc w:val="right"/>
              <w:rPr>
                <w:rFonts w:ascii="Arial Narrow" w:hAnsi="Arial Narrow"/>
                <w:sz w:val="20"/>
                <w:szCs w:val="20"/>
              </w:rPr>
            </w:pPr>
          </w:p>
        </w:tc>
      </w:tr>
      <w:tr w:rsidR="0052383A" w:rsidRPr="003B04C5" w14:paraId="10AB9287" w14:textId="77777777" w:rsidTr="009E0CDE">
        <w:tc>
          <w:tcPr>
            <w:tcW w:w="9042" w:type="dxa"/>
            <w:gridSpan w:val="5"/>
            <w:shd w:val="clear" w:color="auto" w:fill="C6D9F1" w:themeFill="text2" w:themeFillTint="33"/>
          </w:tcPr>
          <w:p w14:paraId="6B78B458" w14:textId="7B47DBB8" w:rsidR="0052383A" w:rsidRPr="00FB09B3" w:rsidRDefault="00136075" w:rsidP="00FB09B3">
            <w:pPr>
              <w:pStyle w:val="Odsekzoznamu"/>
              <w:numPr>
                <w:ilvl w:val="0"/>
                <w:numId w:val="115"/>
              </w:numPr>
              <w:rPr>
                <w:rFonts w:ascii="Arial Narrow" w:hAnsi="Arial Narrow"/>
                <w:b/>
                <w:bCs/>
                <w:sz w:val="20"/>
                <w:szCs w:val="20"/>
              </w:rPr>
            </w:pPr>
            <w:r>
              <w:rPr>
                <w:rFonts w:ascii="Arial Narrow" w:hAnsi="Arial Narrow"/>
                <w:b/>
                <w:bCs/>
                <w:sz w:val="20"/>
                <w:szCs w:val="20"/>
              </w:rPr>
              <w:t>SOCIÁLNA</w:t>
            </w:r>
          </w:p>
        </w:tc>
      </w:tr>
      <w:tr w:rsidR="0052383A" w:rsidRPr="003B04C5" w14:paraId="07BA25B3" w14:textId="77777777" w:rsidTr="009E0CDE">
        <w:tc>
          <w:tcPr>
            <w:tcW w:w="9042" w:type="dxa"/>
            <w:gridSpan w:val="5"/>
            <w:shd w:val="clear" w:color="auto" w:fill="D9D9D9" w:themeFill="background1" w:themeFillShade="D9"/>
          </w:tcPr>
          <w:p w14:paraId="2120F094" w14:textId="04B450D3" w:rsidR="0052383A" w:rsidRPr="00B57D3C" w:rsidRDefault="0052383A" w:rsidP="009E0CDE">
            <w:pPr>
              <w:spacing w:after="0" w:line="240" w:lineRule="auto"/>
              <w:rPr>
                <w:rFonts w:ascii="Arial Narrow" w:hAnsi="Arial Narrow" w:cs="Times New Roman"/>
                <w:b/>
                <w:sz w:val="20"/>
                <w:szCs w:val="20"/>
              </w:rPr>
            </w:pPr>
            <w:r w:rsidRPr="00B57D3C">
              <w:rPr>
                <w:rFonts w:ascii="Arial Narrow" w:hAnsi="Arial Narrow" w:cs="Times New Roman"/>
                <w:b/>
                <w:sz w:val="20"/>
                <w:szCs w:val="20"/>
              </w:rPr>
              <w:t xml:space="preserve">Špecifický cieľ 2.1 </w:t>
            </w:r>
            <w:r w:rsidR="00B77A50">
              <w:rPr>
                <w:rFonts w:ascii="Arial Narrow" w:hAnsi="Arial Narrow" w:cs="Times New Roman"/>
                <w:b/>
                <w:sz w:val="20"/>
                <w:szCs w:val="20"/>
              </w:rPr>
              <w:t>Investície do výstavby</w:t>
            </w:r>
            <w:r w:rsidR="00261BC7">
              <w:rPr>
                <w:rFonts w:ascii="Arial Narrow" w:hAnsi="Arial Narrow" w:cs="Times New Roman"/>
                <w:b/>
                <w:sz w:val="20"/>
                <w:szCs w:val="20"/>
              </w:rPr>
              <w:t>, rekonštrukcie, opráv a úprav</w:t>
            </w:r>
            <w:r w:rsidR="009F1A02">
              <w:rPr>
                <w:rFonts w:ascii="Arial Narrow" w:hAnsi="Arial Narrow" w:cs="Arial"/>
                <w:b/>
                <w:bCs/>
                <w:sz w:val="20"/>
                <w:szCs w:val="20"/>
              </w:rPr>
              <w:t xml:space="preserve"> </w:t>
            </w:r>
          </w:p>
        </w:tc>
      </w:tr>
      <w:tr w:rsidR="0052383A" w:rsidRPr="003B04C5" w14:paraId="27A14B4E" w14:textId="77777777" w:rsidTr="009E0CDE">
        <w:tc>
          <w:tcPr>
            <w:tcW w:w="3671" w:type="dxa"/>
          </w:tcPr>
          <w:p w14:paraId="0B4505E5" w14:textId="1D88E409" w:rsidR="0052383A" w:rsidRPr="00E63C14" w:rsidRDefault="0052383A" w:rsidP="009E0CDE">
            <w:pPr>
              <w:spacing w:after="0" w:line="240" w:lineRule="auto"/>
              <w:rPr>
                <w:rFonts w:ascii="Arial Narrow" w:hAnsi="Arial Narrow" w:cs="Times New Roman"/>
                <w:sz w:val="20"/>
                <w:szCs w:val="20"/>
              </w:rPr>
            </w:pPr>
          </w:p>
        </w:tc>
        <w:tc>
          <w:tcPr>
            <w:tcW w:w="1181" w:type="dxa"/>
          </w:tcPr>
          <w:p w14:paraId="71FFC8B4" w14:textId="77777777" w:rsidR="0052383A" w:rsidRPr="001F48B3" w:rsidRDefault="0052383A" w:rsidP="009E0CDE">
            <w:pPr>
              <w:spacing w:after="0" w:line="240" w:lineRule="auto"/>
              <w:jc w:val="right"/>
              <w:rPr>
                <w:rFonts w:ascii="Arial Narrow" w:hAnsi="Arial Narrow" w:cs="Times New Roman"/>
                <w:sz w:val="20"/>
                <w:szCs w:val="20"/>
              </w:rPr>
            </w:pPr>
          </w:p>
        </w:tc>
        <w:tc>
          <w:tcPr>
            <w:tcW w:w="1320" w:type="dxa"/>
          </w:tcPr>
          <w:p w14:paraId="7CC3892A" w14:textId="77777777" w:rsidR="0052383A" w:rsidRPr="001F48B3" w:rsidRDefault="0052383A" w:rsidP="009E0CDE">
            <w:pPr>
              <w:spacing w:after="0" w:line="240" w:lineRule="auto"/>
              <w:jc w:val="right"/>
              <w:rPr>
                <w:rFonts w:ascii="Arial Narrow" w:hAnsi="Arial Narrow" w:cs="Times New Roman"/>
                <w:sz w:val="20"/>
                <w:szCs w:val="20"/>
              </w:rPr>
            </w:pPr>
          </w:p>
        </w:tc>
        <w:tc>
          <w:tcPr>
            <w:tcW w:w="1420" w:type="dxa"/>
          </w:tcPr>
          <w:p w14:paraId="7472001F" w14:textId="77777777" w:rsidR="0052383A" w:rsidRPr="001F48B3" w:rsidRDefault="0052383A" w:rsidP="009E0CDE">
            <w:pPr>
              <w:spacing w:after="0" w:line="240" w:lineRule="auto"/>
              <w:jc w:val="right"/>
              <w:rPr>
                <w:rFonts w:ascii="Arial Narrow" w:hAnsi="Arial Narrow"/>
                <w:sz w:val="20"/>
                <w:szCs w:val="20"/>
              </w:rPr>
            </w:pPr>
          </w:p>
        </w:tc>
        <w:tc>
          <w:tcPr>
            <w:tcW w:w="1450" w:type="dxa"/>
          </w:tcPr>
          <w:p w14:paraId="547BACCE" w14:textId="77777777" w:rsidR="0052383A" w:rsidRPr="001F48B3" w:rsidRDefault="0052383A" w:rsidP="009E0CDE">
            <w:pPr>
              <w:spacing w:after="0" w:line="240" w:lineRule="auto"/>
              <w:jc w:val="right"/>
              <w:rPr>
                <w:rFonts w:ascii="Arial Narrow" w:hAnsi="Arial Narrow"/>
                <w:sz w:val="20"/>
                <w:szCs w:val="20"/>
              </w:rPr>
            </w:pPr>
          </w:p>
        </w:tc>
      </w:tr>
      <w:tr w:rsidR="003C7BC1" w:rsidRPr="003B04C5" w14:paraId="73260467" w14:textId="77777777" w:rsidTr="009E0CDE">
        <w:tc>
          <w:tcPr>
            <w:tcW w:w="9042" w:type="dxa"/>
            <w:gridSpan w:val="5"/>
            <w:shd w:val="clear" w:color="auto" w:fill="C6D9F1" w:themeFill="text2" w:themeFillTint="33"/>
          </w:tcPr>
          <w:p w14:paraId="699E2609" w14:textId="3DAAF02D" w:rsidR="003C7BC1" w:rsidRPr="001F48B3" w:rsidRDefault="003C7BC1" w:rsidP="003C7BC1">
            <w:pPr>
              <w:spacing w:after="0" w:line="240" w:lineRule="auto"/>
              <w:rPr>
                <w:rFonts w:ascii="Arial Narrow" w:hAnsi="Arial Narrow" w:cs="Times New Roman"/>
                <w:sz w:val="20"/>
                <w:szCs w:val="20"/>
              </w:rPr>
            </w:pPr>
            <w:r>
              <w:rPr>
                <w:rFonts w:ascii="Arial Narrow" w:hAnsi="Arial Narrow"/>
                <w:b/>
                <w:bCs/>
                <w:sz w:val="20"/>
                <w:szCs w:val="20"/>
              </w:rPr>
              <w:t xml:space="preserve">3. </w:t>
            </w:r>
            <w:r w:rsidR="00945A2C">
              <w:rPr>
                <w:rFonts w:ascii="Arial Narrow" w:hAnsi="Arial Narrow"/>
                <w:b/>
                <w:bCs/>
                <w:sz w:val="20"/>
                <w:szCs w:val="20"/>
              </w:rPr>
              <w:t>Environmentálna</w:t>
            </w:r>
          </w:p>
        </w:tc>
      </w:tr>
      <w:tr w:rsidR="003C7BC1" w:rsidRPr="003B04C5" w14:paraId="217B4B33" w14:textId="77777777" w:rsidTr="009E0CDE">
        <w:tc>
          <w:tcPr>
            <w:tcW w:w="9042" w:type="dxa"/>
            <w:gridSpan w:val="5"/>
            <w:shd w:val="clear" w:color="auto" w:fill="D9D9D9" w:themeFill="background1" w:themeFillShade="D9"/>
          </w:tcPr>
          <w:p w14:paraId="1483DB28" w14:textId="5F0E2825" w:rsidR="003C7BC1" w:rsidRPr="00B57D3C" w:rsidRDefault="003C7BC1" w:rsidP="003C7BC1">
            <w:pPr>
              <w:spacing w:after="0" w:line="240" w:lineRule="auto"/>
              <w:rPr>
                <w:rFonts w:ascii="Arial Narrow" w:hAnsi="Arial Narrow" w:cs="Times New Roman"/>
                <w:b/>
                <w:sz w:val="20"/>
                <w:szCs w:val="20"/>
              </w:rPr>
            </w:pPr>
            <w:r w:rsidRPr="00B57D3C">
              <w:rPr>
                <w:rFonts w:ascii="Arial Narrow" w:hAnsi="Arial Narrow" w:cs="Times New Roman"/>
                <w:b/>
                <w:sz w:val="20"/>
                <w:szCs w:val="20"/>
              </w:rPr>
              <w:t xml:space="preserve">Špecifický cieľ </w:t>
            </w:r>
            <w:r>
              <w:rPr>
                <w:rFonts w:ascii="Arial Narrow" w:hAnsi="Arial Narrow" w:cs="Times New Roman"/>
                <w:b/>
                <w:sz w:val="20"/>
                <w:szCs w:val="20"/>
              </w:rPr>
              <w:t>3</w:t>
            </w:r>
            <w:r w:rsidRPr="00B57D3C">
              <w:rPr>
                <w:rFonts w:ascii="Arial Narrow" w:hAnsi="Arial Narrow" w:cs="Times New Roman"/>
                <w:b/>
                <w:sz w:val="20"/>
                <w:szCs w:val="20"/>
              </w:rPr>
              <w:t>.</w:t>
            </w:r>
            <w:r>
              <w:rPr>
                <w:rFonts w:ascii="Arial Narrow" w:hAnsi="Arial Narrow" w:cs="Times New Roman"/>
                <w:b/>
                <w:sz w:val="20"/>
                <w:szCs w:val="20"/>
              </w:rPr>
              <w:t>1</w:t>
            </w:r>
            <w:r w:rsidRPr="00B57D3C">
              <w:rPr>
                <w:rFonts w:ascii="Arial Narrow" w:hAnsi="Arial Narrow" w:cs="Times New Roman"/>
                <w:b/>
                <w:sz w:val="20"/>
                <w:szCs w:val="20"/>
              </w:rPr>
              <w:t xml:space="preserve"> </w:t>
            </w:r>
            <w:r w:rsidR="00945A2C">
              <w:rPr>
                <w:rFonts w:ascii="Arial Narrow" w:hAnsi="Arial Narrow" w:cs="Times New Roman"/>
                <w:b/>
                <w:sz w:val="20"/>
                <w:szCs w:val="20"/>
              </w:rPr>
              <w:t>Investície do zv</w:t>
            </w:r>
            <w:r w:rsidR="00E97418">
              <w:rPr>
                <w:rFonts w:ascii="Arial Narrow" w:hAnsi="Arial Narrow" w:cs="Times New Roman"/>
                <w:b/>
                <w:sz w:val="20"/>
                <w:szCs w:val="20"/>
              </w:rPr>
              <w:t>yšovania kvality environmentálnej infraštruktúry</w:t>
            </w:r>
          </w:p>
        </w:tc>
      </w:tr>
      <w:tr w:rsidR="0099500A" w:rsidRPr="003B04C5" w14:paraId="4916AB0E" w14:textId="77777777" w:rsidTr="009E0CDE">
        <w:tc>
          <w:tcPr>
            <w:tcW w:w="3671" w:type="dxa"/>
          </w:tcPr>
          <w:p w14:paraId="3DED68EB" w14:textId="55A5D3DB" w:rsidR="0099500A" w:rsidRPr="00E63C14" w:rsidRDefault="0099500A" w:rsidP="003C7BC1">
            <w:pPr>
              <w:spacing w:after="0" w:line="240" w:lineRule="auto"/>
              <w:rPr>
                <w:rFonts w:ascii="Arial Narrow" w:hAnsi="Arial Narrow" w:cs="Times New Roman"/>
                <w:sz w:val="20"/>
                <w:szCs w:val="20"/>
              </w:rPr>
            </w:pPr>
            <w:r w:rsidRPr="00E63C14">
              <w:rPr>
                <w:rFonts w:ascii="Arial Narrow" w:hAnsi="Arial Narrow" w:cs="Times New Roman"/>
                <w:sz w:val="20"/>
                <w:szCs w:val="20"/>
              </w:rPr>
              <w:t>3.1.5. Rekonštrukcia</w:t>
            </w:r>
            <w:r w:rsidR="005139CF" w:rsidRPr="00E63C14">
              <w:rPr>
                <w:rFonts w:ascii="Arial Narrow" w:hAnsi="Arial Narrow" w:cs="Times New Roman"/>
                <w:sz w:val="20"/>
                <w:szCs w:val="20"/>
              </w:rPr>
              <w:t>, rozšírenie a zateplenie budovy OÚ</w:t>
            </w:r>
          </w:p>
        </w:tc>
        <w:tc>
          <w:tcPr>
            <w:tcW w:w="1181" w:type="dxa"/>
          </w:tcPr>
          <w:p w14:paraId="57DEDA7C" w14:textId="77777777" w:rsidR="0099500A" w:rsidRPr="001F48B3" w:rsidRDefault="0099500A" w:rsidP="003C7BC1">
            <w:pPr>
              <w:spacing w:after="0" w:line="240" w:lineRule="auto"/>
              <w:jc w:val="right"/>
              <w:rPr>
                <w:rFonts w:ascii="Arial Narrow" w:hAnsi="Arial Narrow" w:cs="Times New Roman"/>
                <w:sz w:val="20"/>
                <w:szCs w:val="20"/>
              </w:rPr>
            </w:pPr>
          </w:p>
        </w:tc>
        <w:tc>
          <w:tcPr>
            <w:tcW w:w="1320" w:type="dxa"/>
          </w:tcPr>
          <w:p w14:paraId="1B709C18" w14:textId="77777777" w:rsidR="0099500A" w:rsidRPr="001F48B3" w:rsidRDefault="0099500A" w:rsidP="003C7BC1">
            <w:pPr>
              <w:spacing w:after="0" w:line="240" w:lineRule="auto"/>
              <w:jc w:val="right"/>
              <w:rPr>
                <w:rFonts w:ascii="Arial Narrow" w:hAnsi="Arial Narrow" w:cs="Times New Roman"/>
                <w:sz w:val="20"/>
                <w:szCs w:val="20"/>
              </w:rPr>
            </w:pPr>
          </w:p>
        </w:tc>
        <w:tc>
          <w:tcPr>
            <w:tcW w:w="1420" w:type="dxa"/>
          </w:tcPr>
          <w:p w14:paraId="4A20FE6A" w14:textId="77777777" w:rsidR="0099500A" w:rsidRPr="001F48B3" w:rsidRDefault="0099500A" w:rsidP="003C7BC1">
            <w:pPr>
              <w:spacing w:after="0" w:line="240" w:lineRule="auto"/>
              <w:jc w:val="right"/>
              <w:rPr>
                <w:rFonts w:ascii="Arial Narrow" w:hAnsi="Arial Narrow" w:cs="Times New Roman"/>
                <w:sz w:val="20"/>
                <w:szCs w:val="20"/>
              </w:rPr>
            </w:pPr>
          </w:p>
        </w:tc>
        <w:tc>
          <w:tcPr>
            <w:tcW w:w="1450" w:type="dxa"/>
          </w:tcPr>
          <w:p w14:paraId="6ECCFD19" w14:textId="724F16C6" w:rsidR="0099500A" w:rsidRPr="001F48B3" w:rsidRDefault="008938FD" w:rsidP="003C7BC1">
            <w:pPr>
              <w:spacing w:after="0" w:line="240" w:lineRule="auto"/>
              <w:jc w:val="right"/>
              <w:rPr>
                <w:rFonts w:ascii="Arial Narrow" w:hAnsi="Arial Narrow" w:cs="Times New Roman"/>
                <w:sz w:val="20"/>
                <w:szCs w:val="20"/>
              </w:rPr>
            </w:pPr>
            <w:r>
              <w:rPr>
                <w:rFonts w:ascii="Arial Narrow" w:hAnsi="Arial Narrow" w:cs="Times New Roman"/>
                <w:sz w:val="20"/>
                <w:szCs w:val="20"/>
              </w:rPr>
              <w:t>2010</w:t>
            </w:r>
          </w:p>
        </w:tc>
      </w:tr>
    </w:tbl>
    <w:p w14:paraId="67FB4A92" w14:textId="77777777" w:rsidR="0052383A" w:rsidRDefault="0052383A" w:rsidP="0052383A">
      <w:pPr>
        <w:autoSpaceDE w:val="0"/>
        <w:autoSpaceDN w:val="0"/>
        <w:adjustRightInd w:val="0"/>
        <w:jc w:val="both"/>
        <w:rPr>
          <w:rFonts w:ascii="Arial Narrow" w:hAnsi="Arial Narrow"/>
          <w:sz w:val="20"/>
        </w:rPr>
      </w:pPr>
      <w:r w:rsidRPr="003B04C5">
        <w:rPr>
          <w:rFonts w:ascii="Arial Narrow" w:hAnsi="Arial Narrow"/>
          <w:sz w:val="20"/>
        </w:rPr>
        <w:t>Zdroj: Vlastné spracovanie</w:t>
      </w:r>
    </w:p>
    <w:p w14:paraId="768FE66E" w14:textId="77777777" w:rsidR="00815330" w:rsidRDefault="00815330" w:rsidP="0052383A">
      <w:pPr>
        <w:autoSpaceDE w:val="0"/>
        <w:autoSpaceDN w:val="0"/>
        <w:adjustRightInd w:val="0"/>
        <w:jc w:val="both"/>
        <w:rPr>
          <w:rFonts w:ascii="Arial Narrow" w:hAnsi="Arial Narrow"/>
          <w:sz w:val="20"/>
        </w:rPr>
      </w:pPr>
    </w:p>
    <w:p w14:paraId="42B2E250" w14:textId="77777777" w:rsidR="00815330" w:rsidRDefault="00815330" w:rsidP="0052383A">
      <w:pPr>
        <w:autoSpaceDE w:val="0"/>
        <w:autoSpaceDN w:val="0"/>
        <w:adjustRightInd w:val="0"/>
        <w:jc w:val="both"/>
        <w:rPr>
          <w:rFonts w:ascii="Arial Narrow" w:hAnsi="Arial Narrow"/>
          <w:sz w:val="20"/>
        </w:rPr>
      </w:pPr>
    </w:p>
    <w:p w14:paraId="307D3D22" w14:textId="77777777" w:rsidR="00815330" w:rsidRDefault="00815330" w:rsidP="0052383A">
      <w:pPr>
        <w:autoSpaceDE w:val="0"/>
        <w:autoSpaceDN w:val="0"/>
        <w:adjustRightInd w:val="0"/>
        <w:jc w:val="both"/>
        <w:rPr>
          <w:rFonts w:ascii="Arial Narrow" w:hAnsi="Arial Narrow"/>
          <w:sz w:val="20"/>
        </w:rPr>
      </w:pPr>
    </w:p>
    <w:p w14:paraId="25955BF7" w14:textId="77777777" w:rsidR="00815330" w:rsidRDefault="00815330" w:rsidP="0052383A">
      <w:pPr>
        <w:autoSpaceDE w:val="0"/>
        <w:autoSpaceDN w:val="0"/>
        <w:adjustRightInd w:val="0"/>
        <w:jc w:val="both"/>
      </w:pPr>
    </w:p>
    <w:p w14:paraId="351A94DA" w14:textId="77777777" w:rsidR="00BE745D" w:rsidRDefault="00BE745D" w:rsidP="00BE745D">
      <w:pPr>
        <w:autoSpaceDE w:val="0"/>
        <w:autoSpaceDN w:val="0"/>
        <w:adjustRightInd w:val="0"/>
        <w:jc w:val="both"/>
        <w:rPr>
          <w:rFonts w:ascii="Arial Narrow" w:hAnsi="Arial Narrow"/>
          <w:sz w:val="20"/>
        </w:rPr>
      </w:pPr>
    </w:p>
    <w:p w14:paraId="57CD3DA5" w14:textId="77777777" w:rsidR="002A4475" w:rsidRPr="00BE745D" w:rsidRDefault="00BE745D" w:rsidP="00BE745D">
      <w:pPr>
        <w:pStyle w:val="Nadpis2"/>
      </w:pPr>
      <w:bookmarkStart w:id="26" w:name="_Toc130906862"/>
      <w:bookmarkStart w:id="27" w:name="_Toc201649975"/>
      <w:r>
        <w:lastRenderedPageBreak/>
        <w:t xml:space="preserve">2.2. </w:t>
      </w:r>
      <w:r w:rsidR="002A4475" w:rsidRPr="003B04C5">
        <w:t>Identifikácia vnútorných potenciálov, výziev, limitov a problémov v štruktúre: socio-ekonomické, územno-technické, prírodno-environmentálne, kultúrne, inštitucionálno-organizačné</w:t>
      </w:r>
      <w:bookmarkEnd w:id="25"/>
      <w:bookmarkEnd w:id="26"/>
      <w:bookmarkEnd w:id="27"/>
      <w:r w:rsidR="002A4475" w:rsidRPr="003B04C5">
        <w:t xml:space="preserve"> </w:t>
      </w:r>
    </w:p>
    <w:p w14:paraId="77C2C399" w14:textId="77777777" w:rsidR="00836D1A" w:rsidRPr="003B04C5" w:rsidRDefault="00836D1A" w:rsidP="00200F96">
      <w:pPr>
        <w:autoSpaceDE w:val="0"/>
        <w:autoSpaceDN w:val="0"/>
        <w:adjustRightInd w:val="0"/>
        <w:spacing w:after="0" w:line="240" w:lineRule="auto"/>
        <w:jc w:val="both"/>
        <w:rPr>
          <w:rFonts w:ascii="Arial Narrow" w:hAnsi="Arial Narrow"/>
        </w:rPr>
      </w:pPr>
    </w:p>
    <w:p w14:paraId="05D6AA90" w14:textId="77777777" w:rsidR="00DC0502" w:rsidRPr="00B64E87" w:rsidRDefault="00DC0502" w:rsidP="00B64E87">
      <w:pPr>
        <w:rPr>
          <w:rFonts w:ascii="Arial Narrow" w:hAnsi="Arial Narrow"/>
          <w:color w:val="000000"/>
          <w:szCs w:val="24"/>
          <w:shd w:val="clear" w:color="auto" w:fill="FFFFFF"/>
        </w:rPr>
      </w:pPr>
      <w:r w:rsidRPr="008E5757">
        <w:rPr>
          <w:rFonts w:ascii="Arial Narrow" w:hAnsi="Arial Narrow"/>
          <w:color w:val="000000"/>
          <w:szCs w:val="24"/>
          <w:shd w:val="clear" w:color="auto" w:fill="FFFFFF"/>
        </w:rPr>
        <w:t>Analytická časť obsahuje kompletnú analýzu vnútorného prostredia a analýzu východiskovej situácie s väzbami na širšie územie.</w:t>
      </w:r>
    </w:p>
    <w:p w14:paraId="175A1208" w14:textId="77777777" w:rsidR="007A37A6" w:rsidRPr="003B04C5" w:rsidRDefault="007A37A6" w:rsidP="007A37A6">
      <w:pPr>
        <w:autoSpaceDE w:val="0"/>
        <w:autoSpaceDN w:val="0"/>
        <w:adjustRightInd w:val="0"/>
        <w:spacing w:after="0" w:line="240" w:lineRule="auto"/>
        <w:jc w:val="both"/>
        <w:rPr>
          <w:rFonts w:ascii="Times New Roman" w:hAnsi="Times New Roman"/>
          <w:color w:val="000000"/>
          <w:highlight w:val="red"/>
        </w:rPr>
      </w:pPr>
    </w:p>
    <w:p w14:paraId="75728DD3" w14:textId="77777777" w:rsidR="00DC0502" w:rsidRPr="00B64E87" w:rsidRDefault="00DC0502" w:rsidP="00606172">
      <w:pPr>
        <w:pStyle w:val="Normlnywebov"/>
        <w:shd w:val="clear" w:color="auto" w:fill="FFFFFF"/>
        <w:spacing w:before="0" w:beforeAutospacing="0" w:after="0" w:afterAutospacing="0"/>
        <w:jc w:val="both"/>
        <w:rPr>
          <w:rFonts w:ascii="Arial Narrow" w:hAnsi="Arial Narrow"/>
          <w:b/>
          <w:color w:val="000000"/>
          <w:shd w:val="clear" w:color="auto" w:fill="FFFFFF"/>
        </w:rPr>
      </w:pPr>
      <w:bookmarkStart w:id="28" w:name="_Toc438129840"/>
      <w:bookmarkStart w:id="29" w:name="_Toc130883664"/>
      <w:bookmarkStart w:id="30" w:name="_Toc191643122"/>
      <w:r w:rsidRPr="00B64E87">
        <w:rPr>
          <w:rFonts w:ascii="Arial Narrow" w:hAnsi="Arial Narrow"/>
          <w:b/>
          <w:color w:val="000000"/>
          <w:shd w:val="clear" w:color="auto" w:fill="FFFFFF"/>
        </w:rPr>
        <w:t>Analýza vnútorného prostredia</w:t>
      </w:r>
      <w:bookmarkEnd w:id="28"/>
      <w:bookmarkEnd w:id="29"/>
    </w:p>
    <w:p w14:paraId="46B7DE73" w14:textId="77777777" w:rsidR="007A37A6" w:rsidRPr="00B64E87" w:rsidRDefault="007A37A6" w:rsidP="00B64E87">
      <w:pPr>
        <w:pStyle w:val="Normlnywebov"/>
        <w:shd w:val="clear" w:color="auto" w:fill="FFFFFF"/>
        <w:spacing w:before="0" w:beforeAutospacing="0" w:after="0" w:afterAutospacing="0"/>
        <w:ind w:firstLine="708"/>
        <w:jc w:val="both"/>
        <w:rPr>
          <w:rFonts w:ascii="Arial Narrow" w:hAnsi="Arial Narrow"/>
          <w:b/>
          <w:color w:val="000000"/>
          <w:sz w:val="22"/>
          <w:shd w:val="clear" w:color="auto" w:fill="FFFFFF"/>
        </w:rPr>
      </w:pPr>
    </w:p>
    <w:p w14:paraId="16DDB2ED" w14:textId="77777777" w:rsidR="00DC0502" w:rsidRDefault="00DC0502" w:rsidP="00606172">
      <w:pPr>
        <w:pStyle w:val="Normlnywebov"/>
        <w:shd w:val="clear" w:color="auto" w:fill="FFFFFF"/>
        <w:spacing w:before="0" w:beforeAutospacing="0" w:after="0" w:afterAutospacing="0"/>
        <w:jc w:val="both"/>
        <w:rPr>
          <w:rFonts w:ascii="Arial Narrow" w:hAnsi="Arial Narrow"/>
          <w:b/>
          <w:color w:val="000000"/>
          <w:sz w:val="22"/>
          <w:shd w:val="clear" w:color="auto" w:fill="FFFFFF"/>
        </w:rPr>
      </w:pPr>
      <w:bookmarkStart w:id="31" w:name="_Toc438129841"/>
      <w:bookmarkStart w:id="32" w:name="_Toc130883665"/>
      <w:r w:rsidRPr="00B64E87">
        <w:rPr>
          <w:rFonts w:ascii="Arial Narrow" w:hAnsi="Arial Narrow"/>
          <w:b/>
          <w:color w:val="000000"/>
          <w:sz w:val="22"/>
          <w:shd w:val="clear" w:color="auto" w:fill="FFFFFF"/>
        </w:rPr>
        <w:t>Základná charakteristika</w:t>
      </w:r>
      <w:bookmarkEnd w:id="30"/>
      <w:bookmarkEnd w:id="31"/>
      <w:bookmarkEnd w:id="32"/>
    </w:p>
    <w:p w14:paraId="0AD617FE" w14:textId="77777777" w:rsidR="00FA70B8" w:rsidRPr="00B64E87" w:rsidRDefault="00FA70B8" w:rsidP="00B64E87">
      <w:pPr>
        <w:pStyle w:val="Normlnywebov"/>
        <w:shd w:val="clear" w:color="auto" w:fill="FFFFFF"/>
        <w:spacing w:before="0" w:beforeAutospacing="0" w:after="0" w:afterAutospacing="0"/>
        <w:ind w:firstLine="708"/>
        <w:jc w:val="both"/>
        <w:rPr>
          <w:rFonts w:ascii="Arial Narrow" w:hAnsi="Arial Narrow"/>
          <w:b/>
          <w:color w:val="000000"/>
          <w:sz w:val="22"/>
          <w:shd w:val="clear" w:color="auto" w:fill="FFFFFF"/>
        </w:rPr>
      </w:pPr>
    </w:p>
    <w:p w14:paraId="0869F02F" w14:textId="40E87E73" w:rsidR="00DF1F5F" w:rsidRDefault="00270CCF" w:rsidP="00270CCF">
      <w:pPr>
        <w:jc w:val="both"/>
        <w:rPr>
          <w:rFonts w:ascii="Arial Narrow" w:hAnsi="Arial Narrow"/>
        </w:rPr>
      </w:pPr>
      <w:bookmarkStart w:id="33" w:name="_Toc438129843"/>
      <w:r w:rsidRPr="00DF1F5F">
        <w:rPr>
          <w:rFonts w:ascii="Arial Narrow" w:hAnsi="Arial Narrow"/>
          <w:color w:val="000000"/>
        </w:rPr>
        <w:t xml:space="preserve">Obec </w:t>
      </w:r>
      <w:r w:rsidR="003F5798">
        <w:rPr>
          <w:rFonts w:ascii="Arial Narrow" w:hAnsi="Arial Narrow"/>
          <w:b/>
          <w:bCs/>
          <w:color w:val="000000"/>
        </w:rPr>
        <w:t>S</w:t>
      </w:r>
      <w:r w:rsidR="00BB58BA">
        <w:rPr>
          <w:rFonts w:ascii="Arial Narrow" w:hAnsi="Arial Narrow"/>
          <w:b/>
          <w:bCs/>
          <w:color w:val="000000"/>
        </w:rPr>
        <w:t>klabinský Podzámok</w:t>
      </w:r>
      <w:r w:rsidRPr="00DF1F5F">
        <w:rPr>
          <w:rFonts w:ascii="Arial Narrow" w:hAnsi="Arial Narrow"/>
          <w:b/>
          <w:bCs/>
          <w:color w:val="000000"/>
        </w:rPr>
        <w:t xml:space="preserve"> </w:t>
      </w:r>
      <w:r w:rsidRPr="00DF1F5F">
        <w:rPr>
          <w:rFonts w:ascii="Arial Narrow" w:hAnsi="Arial Narrow"/>
          <w:color w:val="000000"/>
        </w:rPr>
        <w:t>sa nachádza v</w:t>
      </w:r>
      <w:r w:rsidR="001C1711">
        <w:rPr>
          <w:rFonts w:ascii="Arial Narrow" w:hAnsi="Arial Narrow"/>
          <w:color w:val="000000"/>
        </w:rPr>
        <w:t xml:space="preserve">o východnej </w:t>
      </w:r>
      <w:r w:rsidR="00903F06">
        <w:rPr>
          <w:rFonts w:ascii="Arial Narrow" w:hAnsi="Arial Narrow"/>
          <w:color w:val="000000"/>
        </w:rPr>
        <w:t>časti</w:t>
      </w:r>
      <w:r w:rsidRPr="00A74E3C">
        <w:rPr>
          <w:rFonts w:ascii="Arial Narrow" w:hAnsi="Arial Narrow"/>
          <w:color w:val="000000"/>
        </w:rPr>
        <w:t> okres</w:t>
      </w:r>
      <w:r w:rsidR="00903F06">
        <w:rPr>
          <w:rFonts w:ascii="Arial Narrow" w:hAnsi="Arial Narrow"/>
          <w:color w:val="000000"/>
        </w:rPr>
        <w:t>u</w:t>
      </w:r>
      <w:r w:rsidRPr="00A74E3C">
        <w:rPr>
          <w:rFonts w:ascii="Arial Narrow" w:hAnsi="Arial Narrow"/>
          <w:color w:val="000000"/>
        </w:rPr>
        <w:t xml:space="preserve"> </w:t>
      </w:r>
      <w:r w:rsidR="00BB58BA">
        <w:rPr>
          <w:rFonts w:ascii="Arial Narrow" w:hAnsi="Arial Narrow"/>
          <w:color w:val="000000"/>
        </w:rPr>
        <w:t>Martin</w:t>
      </w:r>
      <w:r w:rsidR="00903F06">
        <w:rPr>
          <w:rFonts w:ascii="Arial Narrow" w:hAnsi="Arial Narrow"/>
          <w:color w:val="000000"/>
        </w:rPr>
        <w:t>.</w:t>
      </w:r>
      <w:r w:rsidR="003F5F6B" w:rsidRPr="00A74E3C">
        <w:rPr>
          <w:rFonts w:ascii="Arial Narrow" w:hAnsi="Arial Narrow"/>
          <w:color w:val="000000"/>
        </w:rPr>
        <w:t xml:space="preserve"> </w:t>
      </w:r>
      <w:r w:rsidR="001C1711" w:rsidRPr="00903F06">
        <w:rPr>
          <w:rFonts w:ascii="Arial Narrow" w:hAnsi="Arial Narrow"/>
        </w:rPr>
        <w:t xml:space="preserve">Vzhľadom na priľahlé geomorfologické celky obec leží vo východnej časti Turčianskej kotliny, z troch strán obkolesenej pohoriami. Zo severu a severozápadu Lúčanskou Malou Fatrou, z juhu Žiarskym pohorím. </w:t>
      </w:r>
      <w:r w:rsidR="00DE05A7" w:rsidRPr="00903F06">
        <w:rPr>
          <w:rFonts w:ascii="Arial Narrow" w:hAnsi="Arial Narrow"/>
        </w:rPr>
        <w:t xml:space="preserve"> </w:t>
      </w:r>
      <w:r w:rsidR="0097019B" w:rsidRPr="00903F06">
        <w:rPr>
          <w:rFonts w:ascii="Arial Narrow" w:hAnsi="Arial Narrow"/>
        </w:rPr>
        <w:t xml:space="preserve">Stred obce sa nachádza </w:t>
      </w:r>
      <w:r w:rsidR="009D1CC7" w:rsidRPr="00903F06">
        <w:rPr>
          <w:rFonts w:ascii="Arial Narrow" w:hAnsi="Arial Narrow"/>
        </w:rPr>
        <w:t xml:space="preserve">v nadmorskej výške okolo </w:t>
      </w:r>
      <w:r w:rsidR="006F7A1D" w:rsidRPr="00903F06">
        <w:rPr>
          <w:rFonts w:ascii="Arial Narrow" w:hAnsi="Arial Narrow"/>
        </w:rPr>
        <w:t>508</w:t>
      </w:r>
      <w:r w:rsidR="009D1CC7" w:rsidRPr="00903F06">
        <w:rPr>
          <w:rFonts w:ascii="Arial Narrow" w:hAnsi="Arial Narrow"/>
        </w:rPr>
        <w:t xml:space="preserve"> m.n.m..</w:t>
      </w:r>
      <w:r w:rsidR="00D21DA0" w:rsidRPr="00903F06">
        <w:rPr>
          <w:rFonts w:ascii="Arial Narrow" w:hAnsi="Arial Narrow"/>
        </w:rPr>
        <w:t xml:space="preserve"> Súradnice obce</w:t>
      </w:r>
      <w:r w:rsidR="00EA434F" w:rsidRPr="00903F06">
        <w:rPr>
          <w:rFonts w:ascii="Arial Narrow" w:hAnsi="Arial Narrow"/>
        </w:rPr>
        <w:t xml:space="preserve"> </w:t>
      </w:r>
      <w:r w:rsidR="00CE67B3" w:rsidRPr="00903F06">
        <w:rPr>
          <w:rFonts w:ascii="Arial Narrow" w:hAnsi="Arial Narrow"/>
        </w:rPr>
        <w:t>4</w:t>
      </w:r>
      <w:r w:rsidR="004C0F16" w:rsidRPr="00903F06">
        <w:rPr>
          <w:rFonts w:ascii="Arial Narrow" w:hAnsi="Arial Narrow"/>
        </w:rPr>
        <w:t>9</w:t>
      </w:r>
      <w:r w:rsidR="00CE67B3" w:rsidRPr="00903F06">
        <w:rPr>
          <w:rFonts w:ascii="Arial Narrow" w:hAnsi="Arial Narrow"/>
        </w:rPr>
        <w:t xml:space="preserve">° </w:t>
      </w:r>
      <w:r w:rsidR="004C0F16" w:rsidRPr="00903F06">
        <w:rPr>
          <w:rFonts w:ascii="Arial Narrow" w:hAnsi="Arial Narrow"/>
        </w:rPr>
        <w:t>03</w:t>
      </w:r>
      <w:r w:rsidR="00CE67B3" w:rsidRPr="00903F06">
        <w:rPr>
          <w:rFonts w:ascii="Arial Narrow" w:hAnsi="Arial Narrow"/>
        </w:rPr>
        <w:t>′ 0</w:t>
      </w:r>
      <w:r w:rsidR="004C0F16" w:rsidRPr="00903F06">
        <w:rPr>
          <w:rFonts w:ascii="Arial Narrow" w:hAnsi="Arial Narrow"/>
        </w:rPr>
        <w:t>8</w:t>
      </w:r>
      <w:r w:rsidR="00CE67B3" w:rsidRPr="00903F06">
        <w:rPr>
          <w:rFonts w:ascii="Arial Narrow" w:hAnsi="Arial Narrow"/>
        </w:rPr>
        <w:t>″S </w:t>
      </w:r>
      <w:r w:rsidR="009861F9" w:rsidRPr="00903F06">
        <w:rPr>
          <w:rFonts w:ascii="Arial Narrow" w:hAnsi="Arial Narrow"/>
        </w:rPr>
        <w:t>19</w:t>
      </w:r>
      <w:r w:rsidR="00CE67B3" w:rsidRPr="00903F06">
        <w:rPr>
          <w:rFonts w:ascii="Arial Narrow" w:hAnsi="Arial Narrow"/>
        </w:rPr>
        <w:t xml:space="preserve">° </w:t>
      </w:r>
      <w:r w:rsidR="009861F9" w:rsidRPr="00903F06">
        <w:rPr>
          <w:rFonts w:ascii="Arial Narrow" w:hAnsi="Arial Narrow"/>
        </w:rPr>
        <w:t>01</w:t>
      </w:r>
      <w:r w:rsidR="00CE67B3" w:rsidRPr="00903F06">
        <w:rPr>
          <w:rFonts w:ascii="Arial Narrow" w:hAnsi="Arial Narrow"/>
        </w:rPr>
        <w:t xml:space="preserve">′ </w:t>
      </w:r>
      <w:r w:rsidR="009861F9" w:rsidRPr="00903F06">
        <w:rPr>
          <w:rFonts w:ascii="Arial Narrow" w:hAnsi="Arial Narrow"/>
        </w:rPr>
        <w:t>36</w:t>
      </w:r>
      <w:r w:rsidR="00CE67B3" w:rsidRPr="00903F06">
        <w:rPr>
          <w:rFonts w:ascii="Arial Narrow" w:hAnsi="Arial Narrow"/>
        </w:rPr>
        <w:t>″</w:t>
      </w:r>
      <w:r w:rsidR="00CE67B3" w:rsidRPr="00CE67B3">
        <w:rPr>
          <w:rFonts w:ascii="Arial Narrow" w:hAnsi="Arial Narrow"/>
        </w:rPr>
        <w:t xml:space="preserve"> E</w:t>
      </w:r>
      <w:r w:rsidR="007F61BD">
        <w:rPr>
          <w:rFonts w:ascii="Arial Narrow" w:hAnsi="Arial Narrow"/>
        </w:rPr>
        <w:t>.</w:t>
      </w:r>
    </w:p>
    <w:p w14:paraId="5D28F83F" w14:textId="302BC3DD" w:rsidR="00270CCF" w:rsidRPr="00A74E3C" w:rsidRDefault="00270CCF" w:rsidP="00270CCF">
      <w:pPr>
        <w:jc w:val="both"/>
        <w:rPr>
          <w:rFonts w:ascii="Arial Narrow" w:hAnsi="Arial Narrow"/>
        </w:rPr>
      </w:pPr>
      <w:r w:rsidRPr="00A74E3C">
        <w:rPr>
          <w:rFonts w:ascii="Arial Narrow" w:hAnsi="Arial Narrow"/>
        </w:rPr>
        <w:t xml:space="preserve">Riešené územie obce je vymedzené jeho katastrálnymi hranicami. Takto vymedzené územie má rozlohu </w:t>
      </w:r>
      <w:r w:rsidR="00110723">
        <w:rPr>
          <w:rFonts w:ascii="Arial Narrow" w:hAnsi="Arial Narrow"/>
          <w:color w:val="000000"/>
        </w:rPr>
        <w:t>27,15</w:t>
      </w:r>
      <w:r w:rsidR="003F5F6B" w:rsidRPr="00570EB3">
        <w:rPr>
          <w:rFonts w:ascii="Arial Narrow" w:hAnsi="Arial Narrow"/>
          <w:color w:val="000000"/>
        </w:rPr>
        <w:t xml:space="preserve"> k</w:t>
      </w:r>
      <w:r w:rsidRPr="00570EB3">
        <w:rPr>
          <w:rFonts w:ascii="Arial Narrow" w:hAnsi="Arial Narrow" w:cs="Arial"/>
        </w:rPr>
        <w:t>m</w:t>
      </w:r>
      <w:r w:rsidRPr="00570EB3">
        <w:rPr>
          <w:rFonts w:ascii="Arial Narrow" w:hAnsi="Arial Narrow" w:cs="Arial"/>
          <w:vertAlign w:val="superscript"/>
        </w:rPr>
        <w:t>2</w:t>
      </w:r>
      <w:r w:rsidRPr="00570EB3">
        <w:rPr>
          <w:rFonts w:ascii="Arial Narrow" w:hAnsi="Arial Narrow"/>
        </w:rPr>
        <w:t>. Záujmové územie tvorí územie bezprostredne súvisiace s riešeným územím majúcim prevádzkové a ekologické väzby, ochranné pásma a väzby na technickú infraštruktúru a zamestnanosť.</w:t>
      </w:r>
      <w:r w:rsidRPr="00A74E3C">
        <w:rPr>
          <w:rFonts w:ascii="Arial Narrow" w:hAnsi="Arial Narrow"/>
        </w:rPr>
        <w:t xml:space="preserve"> </w:t>
      </w:r>
    </w:p>
    <w:p w14:paraId="07C87C21" w14:textId="3D25611B" w:rsidR="00270CCF" w:rsidRPr="00A74E3C" w:rsidRDefault="00270CCF" w:rsidP="00270CCF">
      <w:pPr>
        <w:autoSpaceDE w:val="0"/>
        <w:autoSpaceDN w:val="0"/>
        <w:adjustRightInd w:val="0"/>
        <w:spacing w:after="0" w:line="240" w:lineRule="auto"/>
        <w:jc w:val="both"/>
        <w:rPr>
          <w:rFonts w:ascii="Arial Narrow" w:hAnsi="Arial Narrow"/>
          <w:color w:val="000000"/>
        </w:rPr>
      </w:pPr>
      <w:r w:rsidRPr="00A74E3C">
        <w:rPr>
          <w:rFonts w:ascii="Arial Narrow" w:hAnsi="Arial Narrow"/>
          <w:color w:val="000000"/>
        </w:rPr>
        <w:t>Vzťahy vymedzeného územia k vyššej územnej jednotke vyplývajú z polohy územia aj vzhľadom k</w:t>
      </w:r>
      <w:r w:rsidR="009E4282">
        <w:rPr>
          <w:rFonts w:ascii="Arial Narrow" w:hAnsi="Arial Narrow"/>
          <w:color w:val="000000"/>
        </w:rPr>
        <w:t> </w:t>
      </w:r>
      <w:r w:rsidR="00D44190">
        <w:rPr>
          <w:rFonts w:ascii="Arial Narrow" w:hAnsi="Arial Narrow"/>
          <w:color w:val="000000"/>
        </w:rPr>
        <w:t>Martinu</w:t>
      </w:r>
      <w:r w:rsidRPr="00A74E3C">
        <w:rPr>
          <w:rFonts w:ascii="Arial Narrow" w:hAnsi="Arial Narrow"/>
          <w:color w:val="000000"/>
        </w:rPr>
        <w:t xml:space="preserve"> a jeho priľahlým územiam. Sú to zreteľné obojsmerné vzťahy medzi vyššou a nižšou územnou jednotkou a to ako v komunikačných väzbách a územnotechnických faktoroch, tak aj v sociálnoekonomickej sfére a v krajinnoekologických záujmoch oboch území.</w:t>
      </w:r>
    </w:p>
    <w:p w14:paraId="314EBF67" w14:textId="77777777" w:rsidR="00270CCF" w:rsidRPr="00A74E3C" w:rsidRDefault="00270CCF" w:rsidP="00270CCF">
      <w:pPr>
        <w:autoSpaceDE w:val="0"/>
        <w:autoSpaceDN w:val="0"/>
        <w:adjustRightInd w:val="0"/>
        <w:spacing w:after="0" w:line="240" w:lineRule="auto"/>
        <w:jc w:val="both"/>
        <w:rPr>
          <w:rFonts w:ascii="Arial Narrow" w:hAnsi="Arial Narrow"/>
          <w:color w:val="000000"/>
        </w:rPr>
      </w:pPr>
    </w:p>
    <w:p w14:paraId="35119BD9" w14:textId="4E1E1CF0" w:rsidR="00270CCF" w:rsidRPr="00270CCF" w:rsidRDefault="00270CCF" w:rsidP="00270CCF">
      <w:pPr>
        <w:jc w:val="both"/>
        <w:rPr>
          <w:rFonts w:ascii="Arial Narrow" w:hAnsi="Arial Narrow"/>
        </w:rPr>
      </w:pPr>
      <w:r w:rsidRPr="00A74E3C">
        <w:rPr>
          <w:rFonts w:ascii="Arial Narrow" w:hAnsi="Arial Narrow"/>
          <w:color w:val="000000"/>
        </w:rPr>
        <w:t xml:space="preserve">Obec </w:t>
      </w:r>
      <w:r w:rsidR="0023403D">
        <w:rPr>
          <w:rFonts w:ascii="Arial Narrow" w:hAnsi="Arial Narrow"/>
          <w:b/>
          <w:bCs/>
          <w:color w:val="000000"/>
        </w:rPr>
        <w:t>Sklabinský Podzámok</w:t>
      </w:r>
      <w:r w:rsidRPr="00A74E3C">
        <w:rPr>
          <w:rFonts w:ascii="Arial Narrow" w:hAnsi="Arial Narrow"/>
          <w:color w:val="000000"/>
        </w:rPr>
        <w:t xml:space="preserve"> sa nachádza na území </w:t>
      </w:r>
      <w:r w:rsidR="00BC2687">
        <w:rPr>
          <w:rFonts w:ascii="Arial Narrow" w:hAnsi="Arial Narrow"/>
          <w:color w:val="000000"/>
        </w:rPr>
        <w:t>Žilinského</w:t>
      </w:r>
      <w:r w:rsidRPr="00A74E3C">
        <w:rPr>
          <w:rFonts w:ascii="Arial Narrow" w:hAnsi="Arial Narrow"/>
          <w:color w:val="000000"/>
        </w:rPr>
        <w:t xml:space="preserve"> samosprávneho kraja a administratívne je súčasťou okresu </w:t>
      </w:r>
      <w:r w:rsidR="0016331F">
        <w:rPr>
          <w:rFonts w:ascii="Arial Narrow" w:hAnsi="Arial Narrow"/>
          <w:color w:val="000000"/>
        </w:rPr>
        <w:t>M</w:t>
      </w:r>
      <w:r w:rsidR="00BC2687">
        <w:rPr>
          <w:rFonts w:ascii="Arial Narrow" w:hAnsi="Arial Narrow"/>
          <w:color w:val="000000"/>
        </w:rPr>
        <w:t>artin</w:t>
      </w:r>
      <w:r w:rsidR="00493460">
        <w:rPr>
          <w:rFonts w:ascii="Arial Narrow" w:hAnsi="Arial Narrow"/>
          <w:color w:val="000000"/>
        </w:rPr>
        <w:t xml:space="preserve">. </w:t>
      </w:r>
      <w:r w:rsidRPr="00A74E3C">
        <w:rPr>
          <w:rFonts w:ascii="Arial Narrow" w:hAnsi="Arial Narrow"/>
          <w:color w:val="000000"/>
        </w:rPr>
        <w:t xml:space="preserve">Územie obce susedí s katastrami </w:t>
      </w:r>
      <w:r w:rsidRPr="00A5422F">
        <w:rPr>
          <w:rFonts w:ascii="Arial Narrow" w:hAnsi="Arial Narrow"/>
          <w:color w:val="000000"/>
        </w:rPr>
        <w:t xml:space="preserve">obcí </w:t>
      </w:r>
      <w:r w:rsidR="00531C3F" w:rsidRPr="00A5422F">
        <w:rPr>
          <w:rFonts w:ascii="Arial Narrow" w:hAnsi="Arial Narrow"/>
          <w:color w:val="000000"/>
        </w:rPr>
        <w:t>Turčiansk</w:t>
      </w:r>
      <w:r w:rsidR="00CE1D3E" w:rsidRPr="00A5422F">
        <w:rPr>
          <w:rFonts w:ascii="Arial Narrow" w:hAnsi="Arial Narrow"/>
          <w:color w:val="000000"/>
        </w:rPr>
        <w:t xml:space="preserve">a </w:t>
      </w:r>
      <w:r w:rsidR="00182134" w:rsidRPr="00A5422F">
        <w:rPr>
          <w:rFonts w:ascii="Arial Narrow" w:hAnsi="Arial Narrow"/>
          <w:color w:val="000000"/>
        </w:rPr>
        <w:t>Štiavnička</w:t>
      </w:r>
      <w:r w:rsidR="003355B5" w:rsidRPr="00A5422F">
        <w:rPr>
          <w:rFonts w:ascii="Arial Narrow" w:hAnsi="Arial Narrow"/>
          <w:color w:val="000000"/>
        </w:rPr>
        <w:t>, Sklabiňa</w:t>
      </w:r>
      <w:r w:rsidR="00AE2490" w:rsidRPr="00A5422F">
        <w:rPr>
          <w:rFonts w:ascii="Arial Narrow" w:hAnsi="Arial Narrow"/>
          <w:color w:val="000000"/>
        </w:rPr>
        <w:t xml:space="preserve">. </w:t>
      </w:r>
      <w:r w:rsidRPr="00A5422F">
        <w:rPr>
          <w:rFonts w:ascii="Arial Narrow" w:hAnsi="Arial Narrow"/>
        </w:rPr>
        <w:t>Do</w:t>
      </w:r>
      <w:r w:rsidRPr="00A74E3C">
        <w:rPr>
          <w:rFonts w:ascii="Arial Narrow" w:hAnsi="Arial Narrow"/>
        </w:rPr>
        <w:t xml:space="preserve"> okresného mesta </w:t>
      </w:r>
      <w:r w:rsidR="0016331F">
        <w:rPr>
          <w:rFonts w:ascii="Arial Narrow" w:hAnsi="Arial Narrow"/>
        </w:rPr>
        <w:t>Martin</w:t>
      </w:r>
      <w:r w:rsidRPr="00A74E3C">
        <w:rPr>
          <w:rFonts w:ascii="Arial Narrow" w:hAnsi="Arial Narrow"/>
        </w:rPr>
        <w:t xml:space="preserve"> je to z obce </w:t>
      </w:r>
      <w:r w:rsidR="00E130F1">
        <w:rPr>
          <w:rFonts w:ascii="Arial Narrow" w:hAnsi="Arial Narrow"/>
        </w:rPr>
        <w:t>11,3</w:t>
      </w:r>
      <w:r w:rsidR="00BA3E00" w:rsidRPr="00A74E3C">
        <w:rPr>
          <w:rFonts w:ascii="Arial Narrow" w:hAnsi="Arial Narrow"/>
        </w:rPr>
        <w:t xml:space="preserve"> km</w:t>
      </w:r>
      <w:r w:rsidR="00570EB3">
        <w:rPr>
          <w:rFonts w:ascii="Arial Narrow" w:hAnsi="Arial Narrow"/>
        </w:rPr>
        <w:t>.</w:t>
      </w:r>
    </w:p>
    <w:p w14:paraId="0FBAFE2B" w14:textId="00C311D7" w:rsidR="00B14F82" w:rsidRDefault="00FC4892" w:rsidP="00671D10">
      <w:pPr>
        <w:pStyle w:val="Normlnywebov"/>
        <w:shd w:val="clear" w:color="auto" w:fill="FFFFFF"/>
        <w:spacing w:before="0" w:beforeAutospacing="0" w:after="0" w:afterAutospacing="0"/>
        <w:jc w:val="both"/>
        <w:rPr>
          <w:rFonts w:ascii="Arial Narrow" w:hAnsi="Arial Narrow"/>
          <w:b/>
          <w:sz w:val="22"/>
          <w:szCs w:val="22"/>
        </w:rPr>
      </w:pPr>
      <w:r w:rsidRPr="002E2605">
        <w:rPr>
          <w:rFonts w:ascii="Arial Narrow" w:hAnsi="Arial Narrow"/>
          <w:b/>
          <w:sz w:val="22"/>
          <w:szCs w:val="22"/>
        </w:rPr>
        <w:t>História</w:t>
      </w:r>
      <w:bookmarkEnd w:id="33"/>
    </w:p>
    <w:p w14:paraId="7A303F28" w14:textId="77777777" w:rsidR="00671D10" w:rsidRDefault="00671D10" w:rsidP="00FA70B8">
      <w:pPr>
        <w:pStyle w:val="Normlnywebov"/>
        <w:shd w:val="clear" w:color="auto" w:fill="FFFFFF"/>
        <w:spacing w:before="0" w:beforeAutospacing="0" w:after="0" w:afterAutospacing="0"/>
        <w:ind w:firstLine="708"/>
        <w:jc w:val="both"/>
        <w:rPr>
          <w:rFonts w:ascii="Arial Narrow" w:hAnsi="Arial Narrow"/>
          <w:b/>
          <w:sz w:val="22"/>
          <w:szCs w:val="22"/>
        </w:rPr>
      </w:pPr>
    </w:p>
    <w:p w14:paraId="1CEC5650" w14:textId="77777777" w:rsidR="00A27BCA" w:rsidRPr="00A27BCA" w:rsidRDefault="00A27BCA" w:rsidP="00A27BCA">
      <w:pPr>
        <w:pStyle w:val="Normlnywebov"/>
        <w:spacing w:after="0" w:afterAutospacing="0"/>
        <w:jc w:val="both"/>
        <w:rPr>
          <w:rFonts w:ascii="Arial Narrow" w:hAnsi="Arial Narrow"/>
          <w:bCs/>
          <w:sz w:val="22"/>
          <w:szCs w:val="22"/>
        </w:rPr>
      </w:pPr>
      <w:bookmarkStart w:id="34" w:name="_Toc438129844"/>
      <w:r w:rsidRPr="00A27BCA">
        <w:rPr>
          <w:rFonts w:ascii="Arial Narrow" w:hAnsi="Arial Narrow"/>
          <w:bCs/>
          <w:sz w:val="22"/>
          <w:szCs w:val="22"/>
        </w:rPr>
        <w:t>Nálezy z prelomu doby bronzovej a staršej doby hallštattskej. Žiarové pohrebisko lužickej kultúry, sídlisko púchovskej kultúry. Hrad Sklabiňa sa spomína od roku 1258. Názov obce je doložený z roku 1258 ako Sklabonya, z roku 1678 ako allodium sub arce Sklabinya, z roku 1773 ako Podzamek, z roku 1786 ako Sklabina Wárallya, z roku 1920 ako Podzámok, z roku 1927 ako Sklabinský Podzámok, maďarsky Szklabinyaváralja. Od roku 1320 bol sídlom župy. V 13. storočí sa stal strediskom panstva Sklabiňa, ktorému patrili obce Priekopa, Sklabiňa, Sklabinský Podzámok, Sučany, Šútovo, Turany, Turčianska Štiavnička, Turčianske Kľačany a Martin. Od 16. storočia patril Révayovcom. V 15. storočí niekoľko ráz vyhorel. V rokoch 1550-1605 a v roku 1616 bol znova opevnený. Koncom roku 1630 postavili v areáli reprezentačné sídlo turčianskeho župana. Do polovice 18. storočia zostal sídlom župy. Obec sa vyvinula pri majeri panstva Sklabiňa. Doložená je v roku 1678. V roku 1785 mala 31 domov a 241 obyvateľov, v roku 1828 mala 18 domov a 730 obyvateľov. Pracovali ako olejkári, garbiari a v rozsiahlych lesoch. Do 20. storočia vlastnili tunajšie majetky Révayovci. Do roku 1920 bola v obci píla a pivovar. Obyvatelia za I. ČSR pracovali väčšinou v lesoch a zaoberali sa chovom dobytka. Od jari v roku 1944 bol v Kantorskej doline partizánsky tábor sovietskych, slovenských a francúzskych partizánov, ktorí materiálne obyvateľov podporovali. Partizáni obsadili dňa 21. 8. 1944 obec. Po prestrelke ju Nemci 30. 9. 1944 vypálili. Po oslobodení nastala znovu výstavba obce. Sklabinský Podzámok vyznamenali Radom Červenej hviezdy a Pamätnou medailou SNP.</w:t>
      </w:r>
    </w:p>
    <w:p w14:paraId="31B7F056" w14:textId="77777777" w:rsidR="00A27BCA" w:rsidRDefault="00A27BCA" w:rsidP="00A27BCA">
      <w:pPr>
        <w:pStyle w:val="Normlnywebov"/>
        <w:spacing w:after="0" w:afterAutospacing="0"/>
        <w:jc w:val="both"/>
        <w:rPr>
          <w:rFonts w:ascii="Arial Narrow" w:hAnsi="Arial Narrow"/>
          <w:bCs/>
          <w:sz w:val="22"/>
          <w:szCs w:val="22"/>
        </w:rPr>
      </w:pPr>
      <w:r w:rsidRPr="00A27BCA">
        <w:rPr>
          <w:rFonts w:ascii="Arial Narrow" w:hAnsi="Arial Narrow"/>
          <w:b/>
          <w:bCs/>
          <w:sz w:val="22"/>
          <w:szCs w:val="22"/>
        </w:rPr>
        <w:lastRenderedPageBreak/>
        <w:t>Borová</w:t>
      </w:r>
      <w:r w:rsidRPr="00A27BCA">
        <w:rPr>
          <w:rFonts w:ascii="Arial Narrow" w:hAnsi="Arial Narrow"/>
          <w:bCs/>
          <w:sz w:val="22"/>
          <w:szCs w:val="22"/>
        </w:rPr>
        <w:t> – obec sa spomína od roku 1785. V roku 1828 mala len 3 domy a 39 obyvateľov.</w:t>
      </w:r>
    </w:p>
    <w:p w14:paraId="15B3F426" w14:textId="77777777" w:rsidR="004B1324" w:rsidRPr="004B1324" w:rsidRDefault="004B1324" w:rsidP="004B1324">
      <w:pPr>
        <w:pStyle w:val="Normlnywebov"/>
        <w:jc w:val="both"/>
        <w:rPr>
          <w:rFonts w:ascii="Arial Narrow" w:hAnsi="Arial Narrow"/>
          <w:bCs/>
        </w:rPr>
      </w:pPr>
      <w:r w:rsidRPr="004B1324">
        <w:rPr>
          <w:rFonts w:ascii="Arial Narrow" w:hAnsi="Arial Narrow"/>
          <w:b/>
          <w:bCs/>
        </w:rPr>
        <w:t xml:space="preserve">Hradisko Sklabinský Podzámok – Katová skala </w:t>
      </w:r>
    </w:p>
    <w:p w14:paraId="33AA2142" w14:textId="77777777" w:rsidR="004B1324" w:rsidRDefault="004B1324" w:rsidP="004B1324">
      <w:pPr>
        <w:pStyle w:val="Normlnywebov"/>
        <w:jc w:val="both"/>
        <w:rPr>
          <w:rFonts w:ascii="Arial Narrow" w:hAnsi="Arial Narrow"/>
          <w:bCs/>
        </w:rPr>
      </w:pPr>
      <w:r w:rsidRPr="004B1324">
        <w:rPr>
          <w:rFonts w:ascii="Arial Narrow" w:hAnsi="Arial Narrow"/>
          <w:bCs/>
        </w:rPr>
        <w:t xml:space="preserve">patrí medzi najvýznamnejšie archeologické pamiatky v Turci. Založené bolo v mladšej dobe bronzovej (1200 – 900 p. n. l.), kedy bolo využívané ako obetné a kultové miesto. Poukazujú na to nálezy bronzových nádob, ktoré tu bolo nájdené. Neskoršie, v neskorej dobe bronzovej a staršej dobe železnej (900 – 650 p. n. l.), sa stalo hradisko centrom severného Turca. Jeho význam potvrdzujú nálezy bronzových zbraní a šperkov ako aj tisícky jantárových korálikov pôvodne pochádzajúcich z Baltskej oblasti. Nálezy bronzových streliek skýtskeho typu zase dokazujú, že hradisko napadli a pravdepodobne aj dobyli nomádske kmene Skýtov. Hradisko opätovne oživlo na prelome letopočtov, kedy bolo obnovené a získalo svoj predchádzajúci význam. Najmladšie osídlenie Katovej skaly pochádza z 15. stor. kedy tu bol postavený stredoveký hrádok. </w:t>
      </w:r>
    </w:p>
    <w:p w14:paraId="757F5CF7" w14:textId="5B9D76B1" w:rsidR="001955FE" w:rsidRPr="00D01361" w:rsidRDefault="000B1F5A" w:rsidP="002E69A2">
      <w:pPr>
        <w:pStyle w:val="Normlnywebov"/>
        <w:jc w:val="both"/>
        <w:rPr>
          <w:rFonts w:ascii="Arial Narrow" w:hAnsi="Arial Narrow"/>
          <w:b/>
        </w:rPr>
      </w:pPr>
      <w:r w:rsidRPr="00D01361">
        <w:rPr>
          <w:rFonts w:ascii="Arial Narrow" w:hAnsi="Arial Narrow"/>
          <w:b/>
        </w:rPr>
        <w:t xml:space="preserve">Obec </w:t>
      </w:r>
      <w:r w:rsidR="00F83FFB">
        <w:rPr>
          <w:rFonts w:ascii="Arial Narrow" w:hAnsi="Arial Narrow"/>
          <w:b/>
        </w:rPr>
        <w:t>veľmi záleží na propagácii</w:t>
      </w:r>
      <w:r w:rsidR="004A282D">
        <w:rPr>
          <w:rFonts w:ascii="Arial Narrow" w:hAnsi="Arial Narrow"/>
          <w:b/>
        </w:rPr>
        <w:t>:</w:t>
      </w:r>
    </w:p>
    <w:p w14:paraId="30E30182" w14:textId="782868DE" w:rsidR="002E69A2" w:rsidRPr="002E69A2" w:rsidRDefault="008B323B" w:rsidP="002E69A2">
      <w:pPr>
        <w:pStyle w:val="Normlnywebov"/>
        <w:jc w:val="both"/>
        <w:rPr>
          <w:rFonts w:ascii="Arial Narrow" w:hAnsi="Arial Narrow"/>
          <w:b/>
        </w:rPr>
      </w:pPr>
      <w:r w:rsidRPr="00D01361">
        <w:rPr>
          <w:rFonts w:ascii="Arial Narrow" w:hAnsi="Arial Narrow"/>
          <w:b/>
        </w:rPr>
        <w:t>-</w:t>
      </w:r>
      <w:r w:rsidR="009A61AC" w:rsidRPr="00D01361">
        <w:rPr>
          <w:rFonts w:ascii="Arial Narrow" w:hAnsi="Arial Narrow"/>
          <w:b/>
        </w:rPr>
        <w:t xml:space="preserve"> </w:t>
      </w:r>
      <w:r w:rsidR="00FA2700" w:rsidRPr="00D01361">
        <w:rPr>
          <w:rFonts w:ascii="Arial Narrow" w:hAnsi="Arial Narrow"/>
          <w:b/>
        </w:rPr>
        <w:t xml:space="preserve"> </w:t>
      </w:r>
      <w:r w:rsidR="001955FE" w:rsidRPr="00D01361">
        <w:rPr>
          <w:rFonts w:ascii="Arial Narrow" w:hAnsi="Arial Narrow"/>
          <w:b/>
        </w:rPr>
        <w:t>H</w:t>
      </w:r>
      <w:r w:rsidR="009A61AC" w:rsidRPr="00D01361">
        <w:rPr>
          <w:rFonts w:ascii="Arial Narrow" w:hAnsi="Arial Narrow"/>
          <w:b/>
        </w:rPr>
        <w:t xml:space="preserve">radiska </w:t>
      </w:r>
      <w:r w:rsidR="00FA2700" w:rsidRPr="00D01361">
        <w:rPr>
          <w:rFonts w:ascii="Arial Narrow" w:hAnsi="Arial Narrow"/>
          <w:b/>
        </w:rPr>
        <w:t>K</w:t>
      </w:r>
      <w:r w:rsidR="002E69A2" w:rsidRPr="002E69A2">
        <w:rPr>
          <w:rFonts w:ascii="Arial Narrow" w:hAnsi="Arial Narrow"/>
          <w:b/>
        </w:rPr>
        <w:t>atov</w:t>
      </w:r>
      <w:r w:rsidR="001955FE" w:rsidRPr="00D01361">
        <w:rPr>
          <w:rFonts w:ascii="Arial Narrow" w:hAnsi="Arial Narrow"/>
          <w:b/>
        </w:rPr>
        <w:t>a</w:t>
      </w:r>
      <w:r w:rsidR="002E69A2" w:rsidRPr="002E69A2">
        <w:rPr>
          <w:rFonts w:ascii="Arial Narrow" w:hAnsi="Arial Narrow"/>
          <w:b/>
        </w:rPr>
        <w:t xml:space="preserve"> skal</w:t>
      </w:r>
      <w:r w:rsidR="001955FE" w:rsidRPr="00D01361">
        <w:rPr>
          <w:rFonts w:ascii="Arial Narrow" w:hAnsi="Arial Narrow"/>
          <w:b/>
        </w:rPr>
        <w:t>a</w:t>
      </w:r>
      <w:r w:rsidR="002E69A2" w:rsidRPr="002E69A2">
        <w:rPr>
          <w:rFonts w:ascii="Arial Narrow" w:hAnsi="Arial Narrow"/>
          <w:b/>
        </w:rPr>
        <w:t xml:space="preserve"> a výsledk</w:t>
      </w:r>
      <w:r w:rsidR="00FA2700" w:rsidRPr="00D01361">
        <w:rPr>
          <w:rFonts w:ascii="Arial Narrow" w:hAnsi="Arial Narrow"/>
          <w:b/>
        </w:rPr>
        <w:t>y</w:t>
      </w:r>
      <w:r w:rsidR="002E69A2" w:rsidRPr="002E69A2">
        <w:rPr>
          <w:rFonts w:ascii="Arial Narrow" w:hAnsi="Arial Narrow"/>
          <w:b/>
        </w:rPr>
        <w:t xml:space="preserve"> archeologického výskumu</w:t>
      </w:r>
      <w:r w:rsidR="00FA2700" w:rsidRPr="00D01361">
        <w:rPr>
          <w:rFonts w:ascii="Arial Narrow" w:hAnsi="Arial Narrow"/>
          <w:b/>
        </w:rPr>
        <w:t xml:space="preserve"> </w:t>
      </w:r>
    </w:p>
    <w:p w14:paraId="0FBDA448" w14:textId="0691F689" w:rsidR="002E69A2" w:rsidRPr="002E69A2" w:rsidRDefault="008B323B" w:rsidP="002E69A2">
      <w:pPr>
        <w:pStyle w:val="Normlnywebov"/>
        <w:jc w:val="both"/>
        <w:rPr>
          <w:rFonts w:ascii="Arial Narrow" w:hAnsi="Arial Narrow"/>
          <w:bCs/>
        </w:rPr>
      </w:pPr>
      <w:r w:rsidRPr="00D01361">
        <w:rPr>
          <w:rFonts w:ascii="Arial Narrow" w:hAnsi="Arial Narrow"/>
          <w:bCs/>
        </w:rPr>
        <w:t xml:space="preserve">- </w:t>
      </w:r>
      <w:r w:rsidRPr="00D01361">
        <w:rPr>
          <w:rFonts w:ascii="Arial Narrow" w:hAnsi="Arial Narrow"/>
          <w:b/>
        </w:rPr>
        <w:t xml:space="preserve">Propagáciu </w:t>
      </w:r>
      <w:r w:rsidR="002E69A2" w:rsidRPr="002E69A2">
        <w:rPr>
          <w:rFonts w:ascii="Arial Narrow" w:hAnsi="Arial Narrow"/>
          <w:b/>
        </w:rPr>
        <w:t>Kantorskej doliny k pamätníku  SNP na pamiatku ruských ,</w:t>
      </w:r>
      <w:r w:rsidR="00473EB0" w:rsidRPr="00D01361">
        <w:rPr>
          <w:rFonts w:ascii="Arial Narrow" w:hAnsi="Arial Narrow"/>
          <w:b/>
        </w:rPr>
        <w:t>francúzskych</w:t>
      </w:r>
      <w:r w:rsidR="002E69A2" w:rsidRPr="002E69A2">
        <w:rPr>
          <w:rFonts w:ascii="Arial Narrow" w:hAnsi="Arial Narrow"/>
          <w:b/>
        </w:rPr>
        <w:t xml:space="preserve"> ,českých a slovenských partizánov</w:t>
      </w:r>
    </w:p>
    <w:p w14:paraId="79541FA4" w14:textId="6D867791" w:rsidR="002E69A2" w:rsidRPr="002E69A2" w:rsidRDefault="008C7D98" w:rsidP="002E69A2">
      <w:pPr>
        <w:pStyle w:val="Normlnywebov"/>
        <w:jc w:val="both"/>
        <w:rPr>
          <w:rFonts w:ascii="Arial Narrow" w:hAnsi="Arial Narrow"/>
          <w:b/>
        </w:rPr>
      </w:pPr>
      <w:r w:rsidRPr="00D01361">
        <w:rPr>
          <w:rFonts w:ascii="Arial Narrow" w:hAnsi="Arial Narrow"/>
          <w:bCs/>
        </w:rPr>
        <w:t xml:space="preserve">- </w:t>
      </w:r>
      <w:r w:rsidR="00D01361" w:rsidRPr="00D01361">
        <w:rPr>
          <w:rFonts w:ascii="Arial Narrow" w:hAnsi="Arial Narrow"/>
          <w:bCs/>
        </w:rPr>
        <w:t xml:space="preserve"> </w:t>
      </w:r>
      <w:r w:rsidR="00D01361" w:rsidRPr="00D01361">
        <w:rPr>
          <w:rFonts w:ascii="Arial Narrow" w:hAnsi="Arial Narrow"/>
          <w:b/>
        </w:rPr>
        <w:t>Z</w:t>
      </w:r>
      <w:r w:rsidR="002E69A2" w:rsidRPr="002E69A2">
        <w:rPr>
          <w:rFonts w:ascii="Arial Narrow" w:hAnsi="Arial Narrow"/>
          <w:b/>
        </w:rPr>
        <w:t>výšenie povedomia o histórii a </w:t>
      </w:r>
      <w:r w:rsidR="00D01361" w:rsidRPr="00D01361">
        <w:rPr>
          <w:rFonts w:ascii="Arial Narrow" w:hAnsi="Arial Narrow"/>
          <w:b/>
        </w:rPr>
        <w:t>súčasnosti</w:t>
      </w:r>
      <w:r w:rsidR="002E69A2" w:rsidRPr="002E69A2">
        <w:rPr>
          <w:rFonts w:ascii="Arial Narrow" w:hAnsi="Arial Narrow"/>
          <w:b/>
        </w:rPr>
        <w:t xml:space="preserve"> obce cez výchovno</w:t>
      </w:r>
      <w:r w:rsidR="00D01361" w:rsidRPr="00D01361">
        <w:rPr>
          <w:rFonts w:ascii="Arial Narrow" w:hAnsi="Arial Narrow"/>
          <w:b/>
        </w:rPr>
        <w:t>-</w:t>
      </w:r>
      <w:r w:rsidR="002E69A2" w:rsidRPr="002E69A2">
        <w:rPr>
          <w:rFonts w:ascii="Arial Narrow" w:hAnsi="Arial Narrow"/>
          <w:b/>
        </w:rPr>
        <w:t>vzdelávacie projekty mládeže.</w:t>
      </w:r>
    </w:p>
    <w:p w14:paraId="20CAB772" w14:textId="77777777" w:rsidR="004B1324" w:rsidRPr="004B1324" w:rsidRDefault="004B1324" w:rsidP="004B1324">
      <w:pPr>
        <w:pStyle w:val="Normlnywebov"/>
        <w:jc w:val="both"/>
        <w:rPr>
          <w:rFonts w:ascii="Arial Narrow" w:hAnsi="Arial Narrow"/>
          <w:bCs/>
        </w:rPr>
      </w:pPr>
      <w:r w:rsidRPr="004B1324">
        <w:rPr>
          <w:rFonts w:ascii="Arial Narrow" w:hAnsi="Arial Narrow"/>
          <w:b/>
          <w:bCs/>
        </w:rPr>
        <w:t xml:space="preserve">Pohrebisko lužickej kultúry </w:t>
      </w:r>
    </w:p>
    <w:p w14:paraId="48A6FA00" w14:textId="1BEC5B6B" w:rsidR="004B1324" w:rsidRDefault="004B1324" w:rsidP="004B1324">
      <w:pPr>
        <w:pStyle w:val="Normlnywebov"/>
        <w:spacing w:after="0" w:afterAutospacing="0"/>
        <w:jc w:val="both"/>
        <w:rPr>
          <w:rFonts w:ascii="Arial Narrow" w:hAnsi="Arial Narrow"/>
          <w:bCs/>
          <w:sz w:val="22"/>
          <w:szCs w:val="22"/>
        </w:rPr>
      </w:pPr>
      <w:r w:rsidRPr="004B1324">
        <w:rPr>
          <w:rFonts w:ascii="Arial Narrow" w:hAnsi="Arial Narrow"/>
          <w:bCs/>
          <w:sz w:val="22"/>
          <w:szCs w:val="22"/>
        </w:rPr>
        <w:t>Záchranný výskum v katastri obce Sklabinský Podzámok (okr. Martin) v júli 1951 vyvolali práce pri regulácii Kantorského potoka, pretekajúceho uvedenou dedinou. Počas hĺbenia nového koryta potoka bolo narušené pohrebisko lužickej kultúry. Lokalita sa nachádza v ústí Kantorskej doliny, na severovýchodnom úpätí svahu Hradného vrchu v nadmorskej výške asi 550 m.</w:t>
      </w:r>
    </w:p>
    <w:p w14:paraId="220B6697" w14:textId="77777777" w:rsidR="003D5D52" w:rsidRPr="003D5D52" w:rsidRDefault="003D5D52" w:rsidP="003D5D52">
      <w:pPr>
        <w:pStyle w:val="Normlnywebov"/>
        <w:jc w:val="both"/>
        <w:rPr>
          <w:rFonts w:ascii="Arial Narrow" w:hAnsi="Arial Narrow"/>
          <w:bCs/>
        </w:rPr>
      </w:pPr>
      <w:r w:rsidRPr="003D5D52">
        <w:rPr>
          <w:rFonts w:ascii="Arial Narrow" w:hAnsi="Arial Narrow"/>
          <w:bCs/>
        </w:rPr>
        <w:t xml:space="preserve">Archeologický ústav, ktorý vtedy sídlil v Bystričke pri Martine, vyslal na túto lokalitu archeológa Pavla Čaploviča. Pod jeho vedením sa záchranné práce uskutočnili na ohrozenej </w:t>
      </w:r>
    </w:p>
    <w:p w14:paraId="2A6B6781" w14:textId="77777777" w:rsidR="003D5D52" w:rsidRPr="003D5D52" w:rsidRDefault="003D5D52" w:rsidP="003D5D52">
      <w:pPr>
        <w:pStyle w:val="Normlnywebov"/>
        <w:jc w:val="both"/>
        <w:rPr>
          <w:rFonts w:ascii="Arial Narrow" w:hAnsi="Arial Narrow"/>
          <w:bCs/>
        </w:rPr>
      </w:pPr>
      <w:r w:rsidRPr="003D5D52">
        <w:rPr>
          <w:rFonts w:ascii="Arial Narrow" w:hAnsi="Arial Narrow"/>
          <w:bCs/>
        </w:rPr>
        <w:t xml:space="preserve">ploche 6 x 14 m. Odborne sa tu odkrylo 11 hrobov, pričom v okolí piatich hrobov boli zistené torzá štyroch kamenných prstencov mohýl. Po odchode Pavla Čaploviča pokračoval vo výskume Andrej Rajnič, ktorý tu odkryl ďalšie 3 hroby. </w:t>
      </w:r>
    </w:p>
    <w:p w14:paraId="1F893770" w14:textId="756E7FA0" w:rsidR="001C6932" w:rsidRPr="00A27BCA" w:rsidRDefault="003D5D52" w:rsidP="003D5D52">
      <w:pPr>
        <w:pStyle w:val="Normlnywebov"/>
        <w:spacing w:after="0" w:afterAutospacing="0"/>
        <w:jc w:val="both"/>
        <w:rPr>
          <w:rFonts w:ascii="Arial Narrow" w:hAnsi="Arial Narrow"/>
          <w:bCs/>
          <w:sz w:val="22"/>
          <w:szCs w:val="22"/>
        </w:rPr>
      </w:pPr>
      <w:r w:rsidRPr="003D5D52">
        <w:rPr>
          <w:rFonts w:ascii="Arial Narrow" w:hAnsi="Arial Narrow"/>
          <w:b/>
          <w:bCs/>
          <w:sz w:val="22"/>
          <w:szCs w:val="22"/>
        </w:rPr>
        <w:t xml:space="preserve">Sklabinský hrad </w:t>
      </w:r>
      <w:r w:rsidRPr="003D5D52">
        <w:rPr>
          <w:rFonts w:ascii="Arial Narrow" w:hAnsi="Arial Narrow"/>
          <w:bCs/>
          <w:sz w:val="22"/>
          <w:szCs w:val="22"/>
        </w:rPr>
        <w:t xml:space="preserve">vznikol v prvej polovici 13. storočia na mieste staršieho hradiska. V priebehu 13.storočia sa stal strediskom hradného panstva. Od roku 1328 bol sídlom stolice. V roku 1436 hrad vyhorel, po čom ho postupne nákladne upravili. V súčasnej dobe sa hrad opravuje znovu. Hrad dostal v roku 1527 nového majiteľa, Františka Révaia, ktorý sa stal veľmi skoro dedičným županom Turca. V roku 1554 hrad rozšíril o južné, druhé predhradie. Tieto stavebné úpravy súviseli aj s tureckým nebezpečenstvom, ktoré ohrozovalo predovšetkým južné kraje Slovenska. Najstaršou časťou je horný hrad nepravidelného pôdorysu s vnútorným nádvorím, ktoré postupne zastavali obytnými a hospodárskymi budovami. Dominujúcou bola mohutná hranolová veža, situovaná na najvyššom bode brala. V rokoch 1460 – 1480 hrad prestavali a rozšírili o predhradie na severnej strane, ktoré opevnili dvoma polygonálnymi baštami. V roku 1468 na mieste, kde stála kedysi východná veža, postavili kaplnku. V roku 1554 hrad opravili a dostavali druhé predhradie chránené baštou.Z hradu sa zachovala značná časť murív kaplnky, v ktorej sa zachovali gotické nábehy rebier klenby, časti veže, palácov, hospodárskych budov, opevnenia, bášt i kaštieľa. Miestami stoja múry do výšky niekoľkých metrov, inde sú viditeľné len v teréne. Napriek tomu je </w:t>
      </w:r>
      <w:r w:rsidRPr="003D5D52">
        <w:rPr>
          <w:rFonts w:ascii="Arial Narrow" w:hAnsi="Arial Narrow"/>
          <w:bCs/>
          <w:sz w:val="22"/>
          <w:szCs w:val="22"/>
        </w:rPr>
        <w:lastRenderedPageBreak/>
        <w:t>pôdorys hradu veľmi dobre čitateľný. Na kaplnke sa zachovali aj ostenia gotických, pôvodne lomených okien, zvyšky omietky a na zrúcanine kaštieľa viaceré renesančné architektonické detaily (okná, portál, nábehy rebier).</w:t>
      </w:r>
    </w:p>
    <w:p w14:paraId="427FF8D2" w14:textId="77777777" w:rsidR="00422355" w:rsidRDefault="00422355" w:rsidP="00FE241B">
      <w:pPr>
        <w:pStyle w:val="Normlnywebov"/>
        <w:shd w:val="clear" w:color="auto" w:fill="FFFFFF"/>
        <w:spacing w:before="0" w:beforeAutospacing="0" w:after="0" w:afterAutospacing="0"/>
        <w:jc w:val="both"/>
        <w:rPr>
          <w:rFonts w:ascii="Arial Narrow" w:hAnsi="Arial Narrow"/>
          <w:bCs/>
          <w:sz w:val="22"/>
          <w:szCs w:val="22"/>
        </w:rPr>
      </w:pPr>
    </w:p>
    <w:p w14:paraId="2C210D6D" w14:textId="382CCC95" w:rsidR="003A57F6" w:rsidRPr="00B64E87" w:rsidRDefault="003A57F6" w:rsidP="00C82C31">
      <w:pPr>
        <w:keepNext/>
        <w:spacing w:after="0"/>
        <w:jc w:val="both"/>
        <w:rPr>
          <w:rFonts w:ascii="Arial Narrow" w:hAnsi="Arial Narrow"/>
          <w:b/>
        </w:rPr>
      </w:pPr>
      <w:r w:rsidRPr="00B64E87">
        <w:rPr>
          <w:rFonts w:ascii="Arial Narrow" w:hAnsi="Arial Narrow"/>
          <w:b/>
        </w:rPr>
        <w:t>Prírodné danosti</w:t>
      </w:r>
      <w:bookmarkEnd w:id="34"/>
    </w:p>
    <w:p w14:paraId="0B0CD063" w14:textId="77777777" w:rsidR="00B14F82" w:rsidRPr="003B04C5" w:rsidRDefault="00B14F82" w:rsidP="006E15A6">
      <w:pPr>
        <w:pStyle w:val="Bezriadkovania"/>
        <w:rPr>
          <w:rFonts w:ascii="Arial Narrow" w:hAnsi="Arial Narrow"/>
          <w:b/>
          <w:sz w:val="24"/>
        </w:rPr>
      </w:pPr>
    </w:p>
    <w:p w14:paraId="0464E5F5" w14:textId="77777777" w:rsidR="0090315B" w:rsidRDefault="0090315B" w:rsidP="0090315B">
      <w:pPr>
        <w:jc w:val="both"/>
        <w:rPr>
          <w:rFonts w:ascii="Arial Narrow" w:hAnsi="Arial Narrow"/>
          <w:b/>
        </w:rPr>
      </w:pPr>
      <w:bookmarkStart w:id="35" w:name="_Toc130809873"/>
      <w:bookmarkStart w:id="36" w:name="_Toc130904858"/>
      <w:r w:rsidRPr="004C4A5C">
        <w:rPr>
          <w:rFonts w:ascii="Arial Narrow" w:hAnsi="Arial Narrow"/>
          <w:b/>
        </w:rPr>
        <w:t>Geomorfológia a geologická stavba</w:t>
      </w:r>
    </w:p>
    <w:p w14:paraId="6019574B" w14:textId="77777777" w:rsidR="00240C8C" w:rsidRPr="00240C8C" w:rsidRDefault="00240C8C" w:rsidP="00240C8C">
      <w:pPr>
        <w:spacing w:after="240"/>
        <w:jc w:val="both"/>
        <w:rPr>
          <w:rFonts w:ascii="Arial Narrow" w:hAnsi="Arial Narrow"/>
          <w:bCs/>
        </w:rPr>
      </w:pPr>
      <w:r w:rsidRPr="00240C8C">
        <w:rPr>
          <w:rFonts w:ascii="Arial Narrow" w:hAnsi="Arial Narrow"/>
          <w:bCs/>
        </w:rPr>
        <w:t xml:space="preserve">Obec sa nachádza vo východnej časti okresu Martin Žilinského samosprávneho kraja a je súčasťou osídlenia na regionálnej rozvojovej osi Martin – Turčianske Teplice v jeho ťažiskovom priestore. Vzhľadom na priľahlé geomorfologické celky obec leží vo východnej časti Turčianskej kotliny, z troch strán obkolesenej pohoriami. Zo severu a severozápadu Lúčanskou Malou Fatrou, z juhu Žiarskym pohorím. Východná časť obce klesá do Turčianskej kotliny postupne k nive rieky Turiec. Katastrálne územie patrí do subprovincie Vnútorné Západné Karpaty a do Fatransko – tatranskej oblasti. Cez obec preteká Kantorský potok je potok v Turci, v severovýchodnej časti okresu Martin. Je to ľavostranný prítok Váhu s dĺžkou 16 km a je tokom III. rádu. Vo Veľkej Fatre vytvára Kantorskú dolinu.Potok pramení vo Veľkej Fatre v podcelku Lysec, na južných svahoch Vyšnej Lipovej (1 220 m n. m.) v nadmorskej výške cca 1 120 m n. m. Potok má jeden väčší prítok - Podhradský potok (pravostranný prítok), zľava len krátke prítoky. Tečie severozápadným smerom, od Sklabinského Podzámku na sever. Preteká cez obce Sklabinský Podzámok a Turčianska Štiavnička, cez Veľkú Fatru, podcelok Lysec, Turčiansku kotlinu, podcelky Sklabinské podhorie a Turčianske nivy. Kantorský potok ústí do Váhu pri obci Sučany v nadmorskej výške približne 385 m n. m. </w:t>
      </w:r>
    </w:p>
    <w:p w14:paraId="2E16EEC9" w14:textId="4736C724" w:rsidR="00D50E38" w:rsidRDefault="00240C8C" w:rsidP="00240C8C">
      <w:pPr>
        <w:spacing w:after="240"/>
        <w:jc w:val="both"/>
        <w:rPr>
          <w:rFonts w:ascii="Arial Narrow" w:hAnsi="Arial Narrow"/>
        </w:rPr>
      </w:pPr>
      <w:r w:rsidRPr="00240C8C">
        <w:rPr>
          <w:rFonts w:ascii="Arial Narrow" w:hAnsi="Arial Narrow"/>
          <w:bCs/>
        </w:rPr>
        <w:t xml:space="preserve">Prírodné prostredie Turčianskej kotliny, začalo vznikať v mladších treťohorách, v neogéne, približne 23 miliónov rokov pred Kristom. Vtedy ju intenzívnou sopečnou činnosťou a vrásnením ohraničilo zo severozápadu pohorie Malej Fatry a z východu horstvá Veľkej Fatry. Neskôr, asi pred 16,5 – 10,5 mil. rokov sa kotlina uzavrela vznikom Kremnických vrchov a vodné toky v túto dobu obrátili svoj smer z juhozápadu na sever. Celá kotlina, ktorá je naklonená z juhu na sever sa s okolitými horstvami dotvárala v starších štvrtohorách – pleistocéne (1 800 000 – 10000 r. pred Kristom) s viacnásobným striedaním ľadových dôb. </w:t>
      </w:r>
      <w:r w:rsidR="00D50E38" w:rsidRPr="008E5757">
        <w:rPr>
          <w:rFonts w:ascii="Arial Narrow" w:hAnsi="Arial Narrow"/>
          <w:b/>
        </w:rPr>
        <w:t>Klimatické pomery</w:t>
      </w:r>
      <w:r w:rsidR="00D50E38" w:rsidRPr="008E5757">
        <w:rPr>
          <w:rFonts w:ascii="Arial Narrow" w:hAnsi="Arial Narrow"/>
        </w:rPr>
        <w:tab/>
      </w:r>
    </w:p>
    <w:p w14:paraId="0C371EE0" w14:textId="021FE7D0" w:rsidR="004C2C05" w:rsidRPr="008E5757" w:rsidRDefault="004C2C05" w:rsidP="00240C8C">
      <w:pPr>
        <w:spacing w:after="240"/>
        <w:jc w:val="both"/>
        <w:rPr>
          <w:rFonts w:ascii="Arial Narrow" w:hAnsi="Arial Narrow"/>
        </w:rPr>
      </w:pPr>
      <w:r w:rsidRPr="004C2C05">
        <w:rPr>
          <w:rFonts w:ascii="Arial Narrow" w:hAnsi="Arial Narrow"/>
        </w:rPr>
        <w:t>Kotlina sa budovala najmä morskými pieskami, pieskovcami a ílmi, ktoré sú prikryté štvrtohornými pieskami, sprašou a hlinami. Toto územie je pomerne chudobné na rudy, iba v okolí Bystričky a Trebostova sa vyskytujú stopy antimónu. Priemerná ročná teplota 7°C, najteplejší je mesiac júl, v kotline okolo 17°C, v pohoriach 14 - 15°C, najchladnejší mesiac január s priemernými teplotami – 3- 4 °C, ročný úhrn zrážkovej činnosti 700 – 800 mm. Ústredným vodným tokom je 66,3 km dlhá rieka Turiec, do ktorej z okolitých pohorí vteká veľa prítokov. Tento prírodný rámec vytváral podmienky pre život pravekého človeka v Turci. Jeho vlastná história v tomto regióne začína v eneolite (3200 – 1800 r. pred Kristom), aj keď sa predpokladá, že tu mohol žiť už od konca staršej doby kamennej. Svedčia o tom nálezy kostí jaskynného medveďa, nosorožca, jeleňa európskeho, zajaca beláka v blatnických jaskyniach Mažarná, Na Vyhni a na Bystričke. Jednoznačné doklady o historickom osídlení okolia sú zaznamenané vo vzťahu k púchovskej kultúre, členenej na predpúchovský horizont (3. – 2. stor. pred Kristom), laténsku fázu (1 stor. pred Kristom) a rímsku fázu (1. – 2. stor. po Kristovi). Púchovská kultúra sa vyznačovala vysokou úrovňou spracovania kovov, obchodom, razenie prvých mincí, budovaním opevnených hrádkov a osád i typickou keramikou. V Turci máme k tejto civilizačnej dobe niekoľko dokladov.</w:t>
      </w:r>
    </w:p>
    <w:p w14:paraId="40D36977" w14:textId="53FA3DB8" w:rsidR="00D50E38" w:rsidRPr="008E5757" w:rsidRDefault="00D50E38" w:rsidP="00D50E38">
      <w:pPr>
        <w:spacing w:after="240"/>
        <w:jc w:val="both"/>
        <w:rPr>
          <w:rFonts w:ascii="Arial Narrow" w:hAnsi="Arial Narrow"/>
        </w:rPr>
      </w:pPr>
      <w:r w:rsidRPr="008E5757">
        <w:rPr>
          <w:rFonts w:ascii="Arial Narrow" w:hAnsi="Arial Narrow"/>
        </w:rPr>
        <w:t>Podľa klimatických oblasti Slovenska patrí dotknuté územie do oblasti mierne teplej</w:t>
      </w:r>
      <w:r w:rsidR="002C2364" w:rsidRPr="008E5757">
        <w:rPr>
          <w:rFonts w:ascii="Arial Narrow" w:hAnsi="Arial Narrow"/>
        </w:rPr>
        <w:t xml:space="preserve"> t.j. do nadmorskej výšky 800 m</w:t>
      </w:r>
      <w:r w:rsidRPr="008E5757">
        <w:rPr>
          <w:rFonts w:ascii="Arial Narrow" w:hAnsi="Arial Narrow"/>
        </w:rPr>
        <w:t xml:space="preserve">. Podľa detailnejšieho klasifikovania na riešenom území je zastúpený klimaticko – geografický typ – vrchovinovej klímy mierne teplej so sumou </w:t>
      </w:r>
      <w:r w:rsidR="002C2364" w:rsidRPr="008E5757">
        <w:rPr>
          <w:rFonts w:ascii="Arial Narrow" w:hAnsi="Arial Narrow"/>
        </w:rPr>
        <w:t xml:space="preserve">priemerných ročných teplôt 4 - 8 </w:t>
      </w:r>
      <w:r w:rsidRPr="008E5757">
        <w:rPr>
          <w:rFonts w:ascii="Arial Narrow" w:hAnsi="Arial Narrow"/>
        </w:rPr>
        <w:t xml:space="preserve">°C., kde priemerná teplota vzduchu v júli sa pohybuje od 17 až 17,5°C a v januári -3,5 až -6,0°C. </w:t>
      </w:r>
    </w:p>
    <w:p w14:paraId="0981C8E9" w14:textId="2F5DE5A0" w:rsidR="00D50E38" w:rsidRPr="008E5757" w:rsidRDefault="00D50E38" w:rsidP="00D50E38">
      <w:pPr>
        <w:keepNext/>
        <w:spacing w:after="0"/>
        <w:jc w:val="both"/>
        <w:rPr>
          <w:rFonts w:ascii="Arial Narrow" w:hAnsi="Arial Narrow"/>
        </w:rPr>
      </w:pPr>
      <w:r w:rsidRPr="008E5757">
        <w:rPr>
          <w:rFonts w:ascii="Arial Narrow" w:hAnsi="Arial Narrow"/>
        </w:rPr>
        <w:lastRenderedPageBreak/>
        <w:t>Priemerný ročný úhrn zrážok sa pohybuje okolo 650 – 850 mm.</w:t>
      </w:r>
    </w:p>
    <w:p w14:paraId="53053B7B" w14:textId="403F0869" w:rsidR="00D50E38" w:rsidRPr="008E5757" w:rsidRDefault="00D50E38" w:rsidP="00D50E38">
      <w:pPr>
        <w:keepNext/>
        <w:spacing w:after="0"/>
        <w:jc w:val="both"/>
        <w:rPr>
          <w:rFonts w:ascii="Arial Narrow" w:hAnsi="Arial Narrow"/>
        </w:rPr>
      </w:pPr>
      <w:r w:rsidRPr="008E5757">
        <w:rPr>
          <w:rFonts w:ascii="Arial Narrow" w:hAnsi="Arial Narrow"/>
        </w:rPr>
        <w:t>Snehová pokrývka trvá 75 – 120 dní.</w:t>
      </w:r>
    </w:p>
    <w:p w14:paraId="0AC7B74D" w14:textId="77777777" w:rsidR="00D50E38" w:rsidRPr="008E5757" w:rsidRDefault="00D50E38" w:rsidP="00D50E38">
      <w:pPr>
        <w:keepNext/>
        <w:spacing w:after="0"/>
        <w:jc w:val="both"/>
        <w:rPr>
          <w:rFonts w:ascii="Arial Narrow" w:hAnsi="Arial Narrow"/>
        </w:rPr>
      </w:pPr>
      <w:r w:rsidRPr="008E5757">
        <w:rPr>
          <w:rFonts w:ascii="Arial Narrow" w:hAnsi="Arial Narrow"/>
        </w:rPr>
        <w:tab/>
      </w:r>
    </w:p>
    <w:p w14:paraId="7F485569" w14:textId="5A108780" w:rsidR="00D50E38" w:rsidRDefault="00625431" w:rsidP="00D50E38">
      <w:pPr>
        <w:keepNext/>
        <w:spacing w:after="0"/>
        <w:jc w:val="both"/>
        <w:rPr>
          <w:rFonts w:ascii="Arial Narrow" w:hAnsi="Arial Narrow"/>
        </w:rPr>
      </w:pPr>
      <w:r>
        <w:rPr>
          <w:rFonts w:ascii="Arial Narrow" w:hAnsi="Arial Narrow"/>
        </w:rPr>
        <w:t xml:space="preserve">Klíma v okrese </w:t>
      </w:r>
      <w:r w:rsidR="00306680">
        <w:rPr>
          <w:rFonts w:ascii="Arial Narrow" w:hAnsi="Arial Narrow"/>
        </w:rPr>
        <w:t>M</w:t>
      </w:r>
      <w:r>
        <w:rPr>
          <w:rFonts w:ascii="Arial Narrow" w:hAnsi="Arial Narrow"/>
        </w:rPr>
        <w:t>artin a jeho okolí je pestrá, s prechodom od mierne teplej až po veľmi chladnú oblasť</w:t>
      </w:r>
      <w:r w:rsidR="00306680">
        <w:rPr>
          <w:rFonts w:ascii="Arial Narrow" w:hAnsi="Arial Narrow"/>
        </w:rPr>
        <w:t>. Najnižšie teploty klesajú pod -30</w:t>
      </w:r>
      <w:r w:rsidR="00306680" w:rsidRPr="008E5757">
        <w:rPr>
          <w:rFonts w:ascii="Arial Narrow" w:hAnsi="Arial Narrow"/>
        </w:rPr>
        <w:t>°C</w:t>
      </w:r>
      <w:r w:rsidR="00D50E38" w:rsidRPr="008E5757">
        <w:rPr>
          <w:rFonts w:ascii="Arial Narrow" w:hAnsi="Arial Narrow"/>
        </w:rPr>
        <w:t xml:space="preserve"> </w:t>
      </w:r>
      <w:r w:rsidR="00764FE9">
        <w:rPr>
          <w:rFonts w:ascii="Arial Narrow" w:hAnsi="Arial Narrow"/>
        </w:rPr>
        <w:t xml:space="preserve"> </w:t>
      </w:r>
      <w:r w:rsidR="004C33B4">
        <w:rPr>
          <w:rFonts w:ascii="Arial Narrow" w:hAnsi="Arial Narrow"/>
        </w:rPr>
        <w:t>a najvyššie môžu dosiahnuť až 37</w:t>
      </w:r>
      <w:r w:rsidR="004C33B4" w:rsidRPr="008E5757">
        <w:rPr>
          <w:rFonts w:ascii="Arial Narrow" w:hAnsi="Arial Narrow"/>
        </w:rPr>
        <w:t>°C</w:t>
      </w:r>
      <w:r w:rsidR="004C33B4">
        <w:rPr>
          <w:rFonts w:ascii="Arial Narrow" w:hAnsi="Arial Narrow"/>
        </w:rPr>
        <w:t>. Prevládajúci</w:t>
      </w:r>
      <w:r w:rsidR="00BC352A">
        <w:rPr>
          <w:rFonts w:ascii="Arial Narrow" w:hAnsi="Arial Narrow"/>
        </w:rPr>
        <w:t xml:space="preserve"> smer vetra je zo západu a juhu. Okres </w:t>
      </w:r>
      <w:r w:rsidR="000E6FDB">
        <w:rPr>
          <w:rFonts w:ascii="Arial Narrow" w:hAnsi="Arial Narrow"/>
        </w:rPr>
        <w:t xml:space="preserve">Martin </w:t>
      </w:r>
      <w:r w:rsidR="00BC352A">
        <w:rPr>
          <w:rFonts w:ascii="Arial Narrow" w:hAnsi="Arial Narrow"/>
        </w:rPr>
        <w:t xml:space="preserve">sa vyznačuje aj </w:t>
      </w:r>
      <w:r w:rsidR="003140CF">
        <w:rPr>
          <w:rFonts w:ascii="Arial Narrow" w:hAnsi="Arial Narrow"/>
        </w:rPr>
        <w:t>oblasťami</w:t>
      </w:r>
      <w:r w:rsidR="00BC352A">
        <w:rPr>
          <w:rFonts w:ascii="Arial Narrow" w:hAnsi="Arial Narrow"/>
        </w:rPr>
        <w:t xml:space="preserve"> s vyššími zrážkami, najmä v hlbšie zare</w:t>
      </w:r>
      <w:r w:rsidR="003140CF">
        <w:rPr>
          <w:rFonts w:ascii="Arial Narrow" w:hAnsi="Arial Narrow"/>
        </w:rPr>
        <w:t>zaných dolinách.</w:t>
      </w:r>
      <w:r w:rsidR="00D50E38" w:rsidRPr="008E5757">
        <w:rPr>
          <w:rFonts w:ascii="Arial Narrow" w:hAnsi="Arial Narrow"/>
        </w:rPr>
        <w:t xml:space="preserve">  </w:t>
      </w:r>
    </w:p>
    <w:p w14:paraId="7C7E73B3" w14:textId="77777777" w:rsidR="003140CF" w:rsidRPr="008E5757" w:rsidRDefault="003140CF" w:rsidP="00D50E38">
      <w:pPr>
        <w:keepNext/>
        <w:spacing w:after="0"/>
        <w:jc w:val="both"/>
        <w:rPr>
          <w:rFonts w:ascii="Arial Narrow" w:hAnsi="Arial Narrow"/>
        </w:rPr>
      </w:pPr>
    </w:p>
    <w:p w14:paraId="1501909D" w14:textId="77777777" w:rsidR="00D50E38" w:rsidRPr="00D50E38" w:rsidRDefault="00D50E38" w:rsidP="008E5757">
      <w:pPr>
        <w:spacing w:after="0"/>
        <w:jc w:val="both"/>
        <w:rPr>
          <w:rStyle w:val="mw-headline"/>
          <w:rFonts w:ascii="Arial Narrow" w:hAnsi="Arial Narrow"/>
          <w:b/>
        </w:rPr>
      </w:pPr>
      <w:r w:rsidRPr="007D5D2A">
        <w:rPr>
          <w:rStyle w:val="mw-headline"/>
          <w:rFonts w:ascii="Arial Narrow" w:hAnsi="Arial Narrow"/>
          <w:b/>
        </w:rPr>
        <w:t>Hydrogeografické pomery</w:t>
      </w:r>
    </w:p>
    <w:p w14:paraId="78158710" w14:textId="77777777" w:rsidR="00D50E38" w:rsidRPr="00D50E38" w:rsidRDefault="00D50E38" w:rsidP="00D50E38">
      <w:pPr>
        <w:spacing w:after="0"/>
        <w:jc w:val="both"/>
        <w:rPr>
          <w:rStyle w:val="mw-headline"/>
          <w:rFonts w:ascii="Arial Narrow" w:hAnsi="Arial Narrow"/>
        </w:rPr>
      </w:pPr>
    </w:p>
    <w:p w14:paraId="1EF3CA6C" w14:textId="12438F82" w:rsidR="00624A9E" w:rsidRPr="00D50E38" w:rsidRDefault="00EA0AAD" w:rsidP="00D50E38">
      <w:pPr>
        <w:spacing w:after="0"/>
        <w:jc w:val="both"/>
        <w:rPr>
          <w:rStyle w:val="mw-headline"/>
          <w:rFonts w:ascii="Arial Narrow" w:hAnsi="Arial Narrow"/>
        </w:rPr>
      </w:pPr>
      <w:r w:rsidRPr="00E63C14">
        <w:rPr>
          <w:rStyle w:val="mw-headline"/>
          <w:rFonts w:ascii="Arial Narrow" w:hAnsi="Arial Narrow"/>
        </w:rPr>
        <w:t xml:space="preserve">Obcou preteká </w:t>
      </w:r>
      <w:r w:rsidR="00764FE9" w:rsidRPr="00E63C14">
        <w:rPr>
          <w:rStyle w:val="mw-headline"/>
          <w:rFonts w:ascii="Arial Narrow" w:hAnsi="Arial Narrow"/>
        </w:rPr>
        <w:t>K</w:t>
      </w:r>
      <w:r w:rsidR="00662ED9" w:rsidRPr="00E63C14">
        <w:rPr>
          <w:rStyle w:val="mw-headline"/>
          <w:rFonts w:ascii="Arial Narrow" w:hAnsi="Arial Narrow"/>
        </w:rPr>
        <w:t>antorský potok</w:t>
      </w:r>
      <w:r w:rsidR="00FA360E" w:rsidRPr="00E63C14">
        <w:rPr>
          <w:rStyle w:val="mw-headline"/>
          <w:rFonts w:ascii="Arial Narrow" w:hAnsi="Arial Narrow"/>
        </w:rPr>
        <w:t xml:space="preserve"> ktorý je ľavostranný prítok</w:t>
      </w:r>
      <w:r w:rsidR="00FA360E">
        <w:rPr>
          <w:rStyle w:val="mw-headline"/>
          <w:rFonts w:ascii="Arial Narrow" w:hAnsi="Arial Narrow"/>
        </w:rPr>
        <w:t xml:space="preserve"> Váhu</w:t>
      </w:r>
      <w:r w:rsidR="003B73C3">
        <w:rPr>
          <w:rStyle w:val="mw-headline"/>
          <w:rFonts w:ascii="Arial Narrow" w:hAnsi="Arial Narrow"/>
        </w:rPr>
        <w:t xml:space="preserve"> s dĺžkou 16 km a je tokom III. radu. </w:t>
      </w:r>
      <w:r w:rsidR="00764FE9">
        <w:rPr>
          <w:rStyle w:val="mw-headline"/>
          <w:rFonts w:ascii="Arial Narrow" w:hAnsi="Arial Narrow"/>
        </w:rPr>
        <w:t xml:space="preserve"> </w:t>
      </w:r>
    </w:p>
    <w:p w14:paraId="7AFBCAE8" w14:textId="77777777" w:rsidR="00D50E38" w:rsidRPr="00D50E38" w:rsidRDefault="00D50E38" w:rsidP="00D50E38">
      <w:pPr>
        <w:spacing w:after="0"/>
        <w:jc w:val="both"/>
        <w:rPr>
          <w:rStyle w:val="mw-headline"/>
          <w:rFonts w:ascii="Arial Narrow" w:hAnsi="Arial Narrow"/>
        </w:rPr>
      </w:pPr>
      <w:r w:rsidRPr="00D50E38">
        <w:rPr>
          <w:rStyle w:val="mw-headline"/>
          <w:rFonts w:ascii="Arial Narrow" w:hAnsi="Arial Narrow"/>
        </w:rPr>
        <w:tab/>
      </w:r>
    </w:p>
    <w:p w14:paraId="544AC2CD" w14:textId="103762B8" w:rsidR="00D50E38" w:rsidRDefault="00D50E38" w:rsidP="00D50E38">
      <w:pPr>
        <w:spacing w:after="0"/>
        <w:jc w:val="both"/>
        <w:rPr>
          <w:rStyle w:val="mw-headline"/>
          <w:rFonts w:ascii="Arial Narrow" w:hAnsi="Arial Narrow"/>
          <w:b/>
        </w:rPr>
      </w:pPr>
      <w:r w:rsidRPr="00BE4B09">
        <w:rPr>
          <w:rStyle w:val="mw-headline"/>
          <w:rFonts w:ascii="Arial Narrow" w:hAnsi="Arial Narrow"/>
          <w:b/>
        </w:rPr>
        <w:t>Rastlinstvo a živočíšstvo</w:t>
      </w:r>
    </w:p>
    <w:p w14:paraId="31D765BC" w14:textId="77777777" w:rsidR="00D50E38" w:rsidRDefault="00D50E38" w:rsidP="00D50E38">
      <w:pPr>
        <w:spacing w:after="0"/>
        <w:jc w:val="both"/>
        <w:rPr>
          <w:rStyle w:val="mw-headline"/>
          <w:rFonts w:ascii="Arial Narrow" w:hAnsi="Arial Narrow"/>
          <w:b/>
        </w:rPr>
      </w:pPr>
    </w:p>
    <w:p w14:paraId="6D4F06F3" w14:textId="77777777" w:rsidR="00BD7628" w:rsidRPr="00BD7628" w:rsidRDefault="00BD7628" w:rsidP="00BD7628">
      <w:pPr>
        <w:spacing w:after="0"/>
        <w:jc w:val="both"/>
        <w:rPr>
          <w:rFonts w:ascii="Arial Narrow" w:hAnsi="Arial Narrow"/>
        </w:rPr>
      </w:pPr>
      <w:r w:rsidRPr="00BD7628">
        <w:rPr>
          <w:rFonts w:ascii="Arial Narrow" w:hAnsi="Arial Narrow"/>
        </w:rPr>
        <w:t xml:space="preserve">Žijú tu všetky druhy našich šeliem – medveď hnedý, rys ostrovid, vlk dravý, líška hrdzavá, jazvec lesný, kuna lesná, kuna skalná, lasica, hranostaj, mnohé druhy drobných cicavcov (piskory, lesné druhy hrabošov a myšovitých hlodavcov, plchy – lieskový, sivý), sovy (myšiarka ušatá, sova lesná, kuvičok vrabčí), ďatle (ďateľ veľký, žlna sivá, žlna zelená, tesár čierny), veľmi vzácny bocian čierny, dravce (orol krikľavý, myšiak hôrny, jastrab lesný), množstvo drobných spevacov (krivonos smrekový, pinka lesná, hýľ lesný, stehlíky, škorec lesklý, sojka škriekavá, penica čiernohlavá, oriešok hnedý, sýkorka bielolíca, sýkorka belasá, čiernohlavá, uhliarka, drozd trskotavý, drozd čierny, drozd plavý, králiček), holub hrivnák, holub plúžik a mnohé iné. Lesné prostredie a jeho kontinuum je základnou podmienkou zachovania populácií týchto druhov a ich ďalšej prosperity. Je preto potrebná podpora prirodzenej drevinovej skladby s pestrým druhovým zložením, vrátane prítomnosti pionierskych drevín, podpora krovitej etáže, zachovávanie podielu starých porastov s vyšším podielom „mŕtveho“ dreva, dutinových stromov, zlomov a stromov vhodných pre vybudovanie veľkých hniezd (pre bociana čierneho, veľké dravce, sovy). </w:t>
      </w:r>
    </w:p>
    <w:p w14:paraId="0BCA9303" w14:textId="77777777" w:rsidR="00BD7628" w:rsidRDefault="00BD7628" w:rsidP="00BD7628">
      <w:pPr>
        <w:spacing w:after="0"/>
        <w:jc w:val="both"/>
        <w:rPr>
          <w:rFonts w:ascii="Arial Narrow" w:hAnsi="Arial Narrow"/>
        </w:rPr>
      </w:pPr>
      <w:r w:rsidRPr="00BD7628">
        <w:rPr>
          <w:rFonts w:ascii="Arial Narrow" w:hAnsi="Arial Narrow"/>
        </w:rPr>
        <w:t xml:space="preserve">Časť k.ú. je pokrytá sekundárnymi travinno-bylinnými porastami. Ich súčasné druhové zloženie je na väčšine plôch v dôsledku intenzifikácie výrazne zmenené. </w:t>
      </w:r>
    </w:p>
    <w:p w14:paraId="6C206391" w14:textId="77777777" w:rsidR="00861DF1" w:rsidRPr="00BD7628" w:rsidRDefault="00861DF1" w:rsidP="00BD7628">
      <w:pPr>
        <w:spacing w:after="0"/>
        <w:jc w:val="both"/>
        <w:rPr>
          <w:rFonts w:ascii="Arial Narrow" w:hAnsi="Arial Narrow"/>
        </w:rPr>
      </w:pPr>
    </w:p>
    <w:p w14:paraId="7E3E7E87" w14:textId="7576A1F1" w:rsidR="00744C21" w:rsidRPr="00BD7628" w:rsidRDefault="00BD7628" w:rsidP="00BD7628">
      <w:pPr>
        <w:spacing w:after="0"/>
        <w:jc w:val="both"/>
        <w:rPr>
          <w:rFonts w:ascii="Arial Narrow" w:hAnsi="Arial Narrow"/>
        </w:rPr>
      </w:pPr>
      <w:r w:rsidRPr="00BD7628">
        <w:rPr>
          <w:rFonts w:ascii="Arial Narrow" w:hAnsi="Arial Narrow"/>
        </w:rPr>
        <w:t>V území sa však zachovali fragmenty prírodných a prírode blízkych lúk a pasienkov, ako aj slatín a ďalších nelesných spoločenstiev, ktoré sú o.i. genofondovou plochou vzácnych a ohrozených druhov a zároveň potenciálnym zdrojom pre zvýšenie biodiverzity intenzifikovaných TTP a ich postupnú premenu na prírode blízke typy spoločenstiev.</w:t>
      </w:r>
    </w:p>
    <w:p w14:paraId="5A4C114D" w14:textId="77777777" w:rsidR="00BD7628" w:rsidRDefault="00BD7628" w:rsidP="00BD7628">
      <w:pPr>
        <w:spacing w:after="0"/>
        <w:jc w:val="both"/>
        <w:rPr>
          <w:rFonts w:ascii="Arial Narrow" w:hAnsi="Arial Narrow"/>
          <w:highlight w:val="green"/>
        </w:rPr>
      </w:pPr>
    </w:p>
    <w:p w14:paraId="5174A743" w14:textId="2E5C0B88" w:rsidR="00861DF1" w:rsidRDefault="00861DF1" w:rsidP="00BD7628">
      <w:pPr>
        <w:spacing w:after="0"/>
        <w:jc w:val="both"/>
        <w:rPr>
          <w:rFonts w:ascii="Arial Narrow" w:hAnsi="Arial Narrow"/>
        </w:rPr>
      </w:pPr>
      <w:r w:rsidRPr="00861DF1">
        <w:rPr>
          <w:rFonts w:ascii="Arial Narrow" w:hAnsi="Arial Narrow"/>
        </w:rPr>
        <w:t xml:space="preserve">V katastrálnom území obce Sklabinský Podzámok časť sa nachádza </w:t>
      </w:r>
      <w:r w:rsidRPr="00861DF1">
        <w:rPr>
          <w:rFonts w:ascii="Arial Narrow" w:hAnsi="Arial Narrow"/>
          <w:b/>
          <w:bCs/>
        </w:rPr>
        <w:t xml:space="preserve">Národná prírodná rezervácia Turiec </w:t>
      </w:r>
      <w:r w:rsidRPr="00861DF1">
        <w:rPr>
          <w:rFonts w:ascii="Arial Narrow" w:hAnsi="Arial Narrow"/>
        </w:rPr>
        <w:t>(4. stupeň ochrany podľa § 2 ods. 2 vyhlášky Krajského úradu životného prostredia v Žiline č. 1/2006, ktorou sa vyhlasuje prírodná rezervácia Turiec a jej ochranné pásmo – ďalej len „vyhláška“), ktorá je súčasťou navrhovaného územia európskeho významu SKUEV0382 Turiec a Blatničianka, ako aj medzinárodne významnej ramsarskej lokality Mokrade Turca. V ochrannom pásme NPR Turiec sú vymedzené v § 15 (4. stupeň ochrany) a v § 14 (4. stupeň ochrany) zákona o ochrane prírody a krajiny. Rieka Turiec a jej niva je nadregionálnym biocentrom (viď R-ÚSES okr. Martin a Turčianske Teplice).</w:t>
      </w:r>
    </w:p>
    <w:p w14:paraId="4754D449" w14:textId="77777777" w:rsidR="00861DF1" w:rsidRDefault="00861DF1" w:rsidP="00BD7628">
      <w:pPr>
        <w:spacing w:after="0"/>
        <w:jc w:val="both"/>
        <w:rPr>
          <w:rFonts w:ascii="Arial Narrow" w:hAnsi="Arial Narrow"/>
        </w:rPr>
      </w:pPr>
    </w:p>
    <w:p w14:paraId="6CA3AD50" w14:textId="77777777" w:rsidR="00527CD8" w:rsidRPr="00527CD8" w:rsidRDefault="00527CD8" w:rsidP="00527CD8">
      <w:pPr>
        <w:spacing w:after="0"/>
        <w:jc w:val="both"/>
        <w:rPr>
          <w:rFonts w:ascii="Arial Narrow" w:hAnsi="Arial Narrow"/>
        </w:rPr>
      </w:pPr>
      <w:r w:rsidRPr="00527CD8">
        <w:rPr>
          <w:rFonts w:ascii="Arial Narrow" w:hAnsi="Arial Narrow"/>
          <w:b/>
          <w:bCs/>
        </w:rPr>
        <w:t>Chránené vtáčie územie CHVU033 Malá Fatra :</w:t>
      </w:r>
      <w:r w:rsidRPr="00527CD8">
        <w:rPr>
          <w:rFonts w:ascii="Arial Narrow" w:hAnsi="Arial Narrow"/>
        </w:rPr>
        <w:t xml:space="preserve">Chránené vtáčie územie Malá Fatra je jedno z 5 najvýznamnejších území na Slovensku pre hniezdenie vtáctva. Vzniklo pre ochranu voľne žijúcich vtákov ako jedno z typov chráneného územia členskej krajiny Európskej únie s názvom NATURA 2000. Územie bolo vyhlásené vládou Slovenskej republiky dňa 9. júla 2003. Výmera chráneného územia predstavuje 71 481 ha a pokrýva väčšinu územia Krivánskej a Lúčanskej Malej Fatry. Je to štvrté najväčšie chránené vtáčie územie na Slovensku. Územie sa nachádza juhovýchodným smerom, obchádza z južnej strany kótu Medzijarky (769 m n. m.) a pokračuje až po </w:t>
      </w:r>
      <w:r w:rsidRPr="00527CD8">
        <w:rPr>
          <w:rFonts w:ascii="Arial Narrow" w:hAnsi="Arial Narrow"/>
        </w:rPr>
        <w:lastRenderedPageBreak/>
        <w:t xml:space="preserve">vrchol kóty Lysec (1381 m. n. m.) a ďalej juhovýchodným smerom katastrálnou hranicou obce Turčianske Jaseno až po hranicu národnej prírodnej rezervácie Madačov. Východnou hranicou uvedenej národnej prírodnej rezervácie pokračuje severovýchodným smerom po hranicu katastrálnych území Turčianske Jaseno a Sklabinský Podzámok, po ktorej pokračuje východným smerom až po hranicu katastrálneho územia Ružomberok. </w:t>
      </w:r>
    </w:p>
    <w:p w14:paraId="5E3CBB4A" w14:textId="77777777" w:rsidR="00527CD8" w:rsidRPr="00527CD8" w:rsidRDefault="00527CD8" w:rsidP="00527CD8">
      <w:pPr>
        <w:spacing w:after="0"/>
        <w:jc w:val="both"/>
        <w:rPr>
          <w:rFonts w:ascii="Arial Narrow" w:hAnsi="Arial Narrow"/>
        </w:rPr>
      </w:pPr>
      <w:r w:rsidRPr="00527CD8">
        <w:rPr>
          <w:rFonts w:ascii="Arial Narrow" w:hAnsi="Arial Narrow"/>
        </w:rPr>
        <w:t xml:space="preserve">Dôvod ochrany: Malá Fatra patrí medzi tri najvýznamnejšie územia na Slovensku kde hniezdi: sokol sťahovavý (Falco peregrinus), orol skalný (Aquila chrysaetos), výr skalný (Bubo bubo), žlna sivá (Picus canus), kuvik kapcavý (Aegolius funereus), ďateľ bielochrbtý (Dendrocopos leucotos), ďateľ čierny (Dryocopus martius), muchárik bielokrký(Ficedula albicollis). A je jedným z piatich najvýznamnejších hniezdiacich území pre skaliara pestrého (Monticola saxatilis). Územie bolo vyhlásené aj na základe faktu, že na tomto území hniezdi pravidelne viac ako 1% národnej populácie druhov ako: rybárik riečny (Alcedo atthis), bocian čierny (Ciconia nigra), včelár lesný (Pernis apivorus), sova dlhochvostá (Strix uralensis), lelek lesný (Caprimulgus europaeus), ďateľ hnedkavý (Dendrocopos syriacus), chriašteľ poľný (Crex crex), kuvik vrabčí (Glaucidium passerinum), jariabok hôrny (Bonasa bonasia), strakoš sivý (Lanius excubitor), prepelica poľná(Coturnix coturnix), žltochvost lesný (Phoenicurus phoenicurus), </w:t>
      </w:r>
    </w:p>
    <w:p w14:paraId="47B71E28" w14:textId="5AE9EF02" w:rsidR="00861DF1" w:rsidRPr="00861DF1" w:rsidRDefault="00527CD8" w:rsidP="00527CD8">
      <w:pPr>
        <w:spacing w:after="0"/>
        <w:jc w:val="both"/>
        <w:rPr>
          <w:rFonts w:ascii="Arial Narrow" w:hAnsi="Arial Narrow"/>
        </w:rPr>
      </w:pPr>
      <w:r w:rsidRPr="00527CD8">
        <w:rPr>
          <w:rFonts w:ascii="Arial Narrow" w:hAnsi="Arial Narrow"/>
        </w:rPr>
        <w:t>muchár sivý (Muscicapa striata), tetrov hlucháň (Tetrao urogallus), tetrov hoľniak (Tetrao tetrix),ďateľ trojprstý (Picoides tridactylus) a muchárik červenohrdlý (Ficedula parva).</w:t>
      </w:r>
    </w:p>
    <w:p w14:paraId="624A9307" w14:textId="77777777" w:rsidR="00861DF1" w:rsidRPr="00230A36" w:rsidRDefault="00861DF1" w:rsidP="00BD7628">
      <w:pPr>
        <w:spacing w:after="0"/>
        <w:jc w:val="both"/>
        <w:rPr>
          <w:rFonts w:ascii="Arial Narrow" w:hAnsi="Arial Narrow"/>
          <w:highlight w:val="green"/>
        </w:rPr>
      </w:pPr>
    </w:p>
    <w:p w14:paraId="32284BC4" w14:textId="77777777" w:rsidR="00D50998" w:rsidRPr="00D50998" w:rsidRDefault="00D50998" w:rsidP="00D50998">
      <w:pPr>
        <w:spacing w:after="0"/>
        <w:jc w:val="both"/>
        <w:rPr>
          <w:rFonts w:ascii="Arial Narrow" w:hAnsi="Arial Narrow"/>
        </w:rPr>
      </w:pPr>
      <w:r w:rsidRPr="00D50998">
        <w:rPr>
          <w:rFonts w:ascii="Arial Narrow" w:hAnsi="Arial Narrow"/>
          <w:b/>
          <w:bCs/>
        </w:rPr>
        <w:t xml:space="preserve">Národný park Veľká Fatra </w:t>
      </w:r>
      <w:r w:rsidRPr="00D50998">
        <w:rPr>
          <w:rFonts w:ascii="Arial Narrow" w:hAnsi="Arial Narrow"/>
        </w:rPr>
        <w:t xml:space="preserve">je národný park na Slovensku. Väčšina jeho územia leží v južnej časti Žilinského kraja a malá časť v severnej časti Banskobystrického kraja. Národný park a ochranné pásmo zaberá väčšinu územia Veľkej Fatry, ktorá patrí k vonkajším Západným Karpatom a juhozápadnú časť Starohorských vrchov.Národný park vznikol 1. apríla 2002 ako vyšší stupeň ochrany chránenej krajinnej oblasti Veľká Fatra (s rovnakým názvom), ktorá bola vyhlásená v roku 1972 na ochranu horského pásma s vysokým zastúpením zachovaných karpatských lesov, v ktorých prevažuje európsky buk, ktorý zaberá 90% plochy v kombinácii s hrebeňovými pastvinami, ktoré sa datujú do 15.-17. storočia do obdobia známeho ako Valašská kolonizácia. Nachádzajú sa tu aj zvyšky lesov škótskej borovice a Harmanecké údolie je významné ako najbohatšia tisová lokalita v strednej a pravdepodobne aj celej Európe. Národný park Veľká Fatra je aj dôležitý vodný zdroj pitnej vody vďaka vysokým zrážkam a nízkym vyparovaním v oblasti. Jadro pásma je zložené zo žuly, ktorá iba na málo miestach presahuje na povrch, častejšie sú rôzne bridlicové hrebene známe ako </w:t>
      </w:r>
      <w:r w:rsidRPr="00D50998">
        <w:rPr>
          <w:rFonts w:ascii="Arial Narrow" w:hAnsi="Arial Narrow"/>
          <w:i/>
          <w:iCs/>
        </w:rPr>
        <w:t xml:space="preserve">Hôlna Fatra </w:t>
      </w:r>
      <w:r w:rsidRPr="00D50998">
        <w:rPr>
          <w:rFonts w:ascii="Arial Narrow" w:hAnsi="Arial Narrow"/>
        </w:rPr>
        <w:t xml:space="preserve">a vápencové a dolomitové skaly, ktoré tvoria malebné terény známe ako </w:t>
      </w:r>
      <w:r w:rsidRPr="00D50998">
        <w:rPr>
          <w:rFonts w:ascii="Arial Narrow" w:hAnsi="Arial Narrow"/>
          <w:i/>
          <w:iCs/>
        </w:rPr>
        <w:t>Bralná Fatra</w:t>
      </w:r>
      <w:r w:rsidRPr="00D50998">
        <w:rPr>
          <w:rFonts w:ascii="Arial Narrow" w:hAnsi="Arial Narrow"/>
        </w:rPr>
        <w:t xml:space="preserve">. Sú tu aj rôzne krasové oblasti, prevažne jaskyne, pričom Harmanecká jaskyňa je aj otvorená pre verejnosť. </w:t>
      </w:r>
    </w:p>
    <w:p w14:paraId="4D1DD0C5" w14:textId="4EEF60D0" w:rsidR="007B325A" w:rsidRDefault="00D50998" w:rsidP="00D50998">
      <w:pPr>
        <w:spacing w:after="0"/>
        <w:jc w:val="both"/>
        <w:rPr>
          <w:rFonts w:ascii="Arial Narrow" w:hAnsi="Arial Narrow"/>
        </w:rPr>
      </w:pPr>
      <w:r w:rsidRPr="00D50998">
        <w:rPr>
          <w:rFonts w:ascii="Arial Narrow" w:hAnsi="Arial Narrow"/>
        </w:rPr>
        <w:t>Rôzne druhy skál a pôdy, rôzne typy terénu a lúkami a pastvinami, útesmi a údoliami poskytujú podmienky pre veľmi bohatú flóru a faunu. Žijú tu v hojnom počte všetky európske druhy mäsožravcov: medveď hnedý, vlk dravý a rys ostrovid.</w:t>
      </w:r>
    </w:p>
    <w:p w14:paraId="363DD3C5" w14:textId="77777777" w:rsidR="00D50998" w:rsidRDefault="00D50998" w:rsidP="00D50998">
      <w:pPr>
        <w:spacing w:after="0"/>
        <w:jc w:val="both"/>
        <w:rPr>
          <w:rFonts w:ascii="Arial Narrow" w:hAnsi="Arial Narrow"/>
        </w:rPr>
      </w:pPr>
    </w:p>
    <w:p w14:paraId="02345EBA" w14:textId="7A9C78A0" w:rsidR="007B325A" w:rsidRDefault="00961253" w:rsidP="00D50E38">
      <w:pPr>
        <w:spacing w:after="0"/>
        <w:jc w:val="both"/>
        <w:rPr>
          <w:rFonts w:ascii="Arial Narrow" w:hAnsi="Arial Narrow"/>
        </w:rPr>
      </w:pPr>
      <w:r w:rsidRPr="00961253">
        <w:rPr>
          <w:rFonts w:ascii="Arial Narrow" w:hAnsi="Arial Narrow"/>
        </w:rPr>
        <w:t>V katastrálnom území obce S</w:t>
      </w:r>
      <w:r w:rsidR="00960200">
        <w:rPr>
          <w:rFonts w:ascii="Arial Narrow" w:hAnsi="Arial Narrow"/>
        </w:rPr>
        <w:t>klabinský Podzámok</w:t>
      </w:r>
      <w:r w:rsidRPr="00961253">
        <w:rPr>
          <w:rFonts w:ascii="Arial Narrow" w:hAnsi="Arial Narrow"/>
        </w:rPr>
        <w:t xml:space="preserve"> sa z národnej siete chránených území nenachádza žiadne chránené územie. Rovnako sa tu nenachádzajú ani územia zaradené do súvislej európskej siete chránených území - NATURA 2000, t.j. nenachádzajú sa tu územia európskeho významu (UEV)</w:t>
      </w:r>
      <w:r w:rsidR="000F2F68">
        <w:rPr>
          <w:rFonts w:ascii="Arial Narrow" w:hAnsi="Arial Narrow"/>
        </w:rPr>
        <w:t xml:space="preserve"> </w:t>
      </w:r>
      <w:r w:rsidR="000F2F68" w:rsidRPr="000F2F68">
        <w:rPr>
          <w:rFonts w:ascii="Arial Narrow" w:hAnsi="Arial Narrow"/>
        </w:rPr>
        <w:t>z Národného zoznamu území európskeho významu schváleného Výnosom MŽP SR č.3/2004 a ani chránené vtáčie územia (CHVÚ) z Národného zoznamu navrhovaných chránených vtáčích území, schváleného uznesením vlády SR č.636/2003. Podľa údajov ŠOP SR sa nepripravuje ani žiadny návrh navrhovaného územia európskeho významu (tzv. etapa B), ktorý by sa nachádzal v katastrálnom území obce S</w:t>
      </w:r>
      <w:r w:rsidR="00960200">
        <w:rPr>
          <w:rFonts w:ascii="Arial Narrow" w:hAnsi="Arial Narrow"/>
        </w:rPr>
        <w:t>klabinský Podzámok</w:t>
      </w:r>
      <w:r w:rsidR="000F2F68" w:rsidRPr="000F2F68">
        <w:rPr>
          <w:rFonts w:ascii="Arial Narrow" w:hAnsi="Arial Narrow"/>
        </w:rPr>
        <w:t>.</w:t>
      </w:r>
    </w:p>
    <w:p w14:paraId="1748A07D" w14:textId="77777777" w:rsidR="0094017D" w:rsidRDefault="0094017D" w:rsidP="00D50E38">
      <w:pPr>
        <w:spacing w:after="0"/>
        <w:jc w:val="both"/>
        <w:rPr>
          <w:rFonts w:ascii="Arial Narrow" w:hAnsi="Arial Narrow"/>
        </w:rPr>
      </w:pPr>
    </w:p>
    <w:p w14:paraId="69A2A323" w14:textId="77777777" w:rsidR="0094017D" w:rsidRDefault="0094017D" w:rsidP="00D50E38">
      <w:pPr>
        <w:spacing w:after="0"/>
        <w:jc w:val="both"/>
        <w:rPr>
          <w:rFonts w:ascii="Arial Narrow" w:hAnsi="Arial Narrow"/>
        </w:rPr>
      </w:pPr>
    </w:p>
    <w:p w14:paraId="45AEAE50" w14:textId="77777777" w:rsidR="0094017D" w:rsidRDefault="0094017D" w:rsidP="00D50E38">
      <w:pPr>
        <w:spacing w:after="0"/>
        <w:jc w:val="both"/>
        <w:rPr>
          <w:rFonts w:ascii="Arial Narrow" w:hAnsi="Arial Narrow"/>
        </w:rPr>
      </w:pPr>
    </w:p>
    <w:p w14:paraId="1EE6CA80" w14:textId="77777777" w:rsidR="0094017D" w:rsidRDefault="0094017D" w:rsidP="00D50E38">
      <w:pPr>
        <w:spacing w:after="0"/>
        <w:jc w:val="both"/>
        <w:rPr>
          <w:rFonts w:ascii="Arial Narrow" w:hAnsi="Arial Narrow"/>
        </w:rPr>
      </w:pPr>
    </w:p>
    <w:p w14:paraId="115213A7" w14:textId="77777777" w:rsidR="0094017D" w:rsidRDefault="0094017D" w:rsidP="00D50E38">
      <w:pPr>
        <w:spacing w:after="0"/>
        <w:jc w:val="both"/>
        <w:rPr>
          <w:rFonts w:ascii="Arial Narrow" w:hAnsi="Arial Narrow"/>
        </w:rPr>
      </w:pPr>
    </w:p>
    <w:p w14:paraId="74E66F57" w14:textId="77777777" w:rsidR="00744C21" w:rsidRDefault="00744C21" w:rsidP="00D50E38">
      <w:pPr>
        <w:spacing w:after="0"/>
        <w:jc w:val="both"/>
        <w:rPr>
          <w:rFonts w:ascii="Arial Narrow" w:hAnsi="Arial Narrow"/>
        </w:rPr>
      </w:pPr>
    </w:p>
    <w:p w14:paraId="10AE55CE" w14:textId="33F7754B" w:rsidR="00D5694C" w:rsidRPr="003B04C5" w:rsidRDefault="00D5694C" w:rsidP="00D5694C">
      <w:pPr>
        <w:pStyle w:val="Popis"/>
        <w:rPr>
          <w:rFonts w:ascii="Arial Narrow" w:hAnsi="Arial Narrow"/>
          <w:bCs w:val="0"/>
        </w:rPr>
      </w:pPr>
      <w:r w:rsidRPr="00135979">
        <w:lastRenderedPageBreak/>
        <w:t xml:space="preserve">Tabuľka </w:t>
      </w:r>
      <w:r w:rsidR="000E2A21" w:rsidRPr="00135979">
        <w:fldChar w:fldCharType="begin"/>
      </w:r>
      <w:r w:rsidR="007A37A6" w:rsidRPr="00135979">
        <w:instrText xml:space="preserve"> SEQ Tabuľka \* ARABIC </w:instrText>
      </w:r>
      <w:r w:rsidR="000E2A21" w:rsidRPr="00135979">
        <w:fldChar w:fldCharType="separate"/>
      </w:r>
      <w:r w:rsidR="00544433" w:rsidRPr="00135979">
        <w:rPr>
          <w:noProof/>
        </w:rPr>
        <w:t>3</w:t>
      </w:r>
      <w:r w:rsidR="000E2A21" w:rsidRPr="00135979">
        <w:rPr>
          <w:noProof/>
        </w:rPr>
        <w:fldChar w:fldCharType="end"/>
      </w:r>
      <w:r w:rsidRPr="00135979">
        <w:rPr>
          <w:rFonts w:ascii="Arial Narrow" w:hAnsi="Arial Narrow" w:cs="Tahoma"/>
          <w:color w:val="000000" w:themeColor="text1"/>
          <w:shd w:val="clear" w:color="auto" w:fill="FFFFFF"/>
        </w:rPr>
        <w:t xml:space="preserve"> Výmera územia, využitie pôdy</w:t>
      </w:r>
      <w:bookmarkEnd w:id="35"/>
      <w:bookmarkEnd w:id="36"/>
    </w:p>
    <w:tbl>
      <w:tblPr>
        <w:tblW w:w="9356"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3544"/>
        <w:gridCol w:w="2835"/>
        <w:gridCol w:w="2977"/>
      </w:tblGrid>
      <w:tr w:rsidR="00221C13" w:rsidRPr="003B04C5" w14:paraId="273A0921" w14:textId="77777777" w:rsidTr="000C0A84">
        <w:trPr>
          <w:trHeight w:val="300"/>
        </w:trPr>
        <w:tc>
          <w:tcPr>
            <w:tcW w:w="3544" w:type="dxa"/>
            <w:shd w:val="clear" w:color="auto" w:fill="D9D9D9" w:themeFill="background1" w:themeFillShade="D9"/>
            <w:noWrap/>
            <w:vAlign w:val="bottom"/>
            <w:hideMark/>
          </w:tcPr>
          <w:p w14:paraId="0B1E84B3" w14:textId="77777777" w:rsidR="00221C13" w:rsidRPr="003B04C5" w:rsidRDefault="00221C13" w:rsidP="00B72B47">
            <w:pPr>
              <w:spacing w:after="0" w:line="240" w:lineRule="auto"/>
              <w:rPr>
                <w:rFonts w:ascii="Arial Narrow" w:hAnsi="Arial Narrow" w:cs="Arial"/>
                <w:b/>
                <w:color w:val="000000" w:themeColor="text1"/>
                <w:sz w:val="20"/>
                <w:szCs w:val="20"/>
              </w:rPr>
            </w:pPr>
            <w:r w:rsidRPr="003B04C5">
              <w:rPr>
                <w:rFonts w:ascii="Arial Narrow" w:hAnsi="Arial Narrow" w:cs="Arial"/>
                <w:b/>
                <w:color w:val="000000" w:themeColor="text1"/>
                <w:sz w:val="20"/>
                <w:szCs w:val="20"/>
              </w:rPr>
              <w:t> </w:t>
            </w:r>
          </w:p>
        </w:tc>
        <w:tc>
          <w:tcPr>
            <w:tcW w:w="2835" w:type="dxa"/>
            <w:shd w:val="clear" w:color="auto" w:fill="D9D9D9" w:themeFill="background1" w:themeFillShade="D9"/>
            <w:noWrap/>
            <w:vAlign w:val="bottom"/>
          </w:tcPr>
          <w:p w14:paraId="1FF4AB35" w14:textId="493F55A6" w:rsidR="00221C13" w:rsidRPr="003B04C5" w:rsidRDefault="000C0A84" w:rsidP="00221C13">
            <w:pPr>
              <w:spacing w:after="0" w:line="240" w:lineRule="auto"/>
              <w:jc w:val="center"/>
              <w:rPr>
                <w:rFonts w:ascii="Arial Narrow" w:hAnsi="Arial Narrow"/>
                <w:b/>
                <w:color w:val="000000" w:themeColor="text1"/>
              </w:rPr>
            </w:pPr>
            <w:r>
              <w:rPr>
                <w:rFonts w:ascii="Arial Narrow" w:hAnsi="Arial Narrow"/>
                <w:b/>
                <w:color w:val="000000" w:themeColor="text1"/>
              </w:rPr>
              <w:t>1996</w:t>
            </w:r>
          </w:p>
        </w:tc>
        <w:tc>
          <w:tcPr>
            <w:tcW w:w="2977" w:type="dxa"/>
            <w:shd w:val="clear" w:color="auto" w:fill="D9D9D9" w:themeFill="background1" w:themeFillShade="D9"/>
            <w:noWrap/>
            <w:vAlign w:val="bottom"/>
          </w:tcPr>
          <w:p w14:paraId="32DB6EE5" w14:textId="7B099A95" w:rsidR="00221C13" w:rsidRPr="003B04C5" w:rsidRDefault="000C0A84" w:rsidP="00221C13">
            <w:pPr>
              <w:spacing w:after="0" w:line="240" w:lineRule="auto"/>
              <w:jc w:val="center"/>
              <w:rPr>
                <w:rFonts w:ascii="Arial Narrow" w:hAnsi="Arial Narrow"/>
                <w:b/>
                <w:color w:val="000000" w:themeColor="text1"/>
              </w:rPr>
            </w:pPr>
            <w:r>
              <w:rPr>
                <w:rFonts w:ascii="Arial Narrow" w:hAnsi="Arial Narrow"/>
                <w:b/>
                <w:color w:val="000000" w:themeColor="text1"/>
              </w:rPr>
              <w:t>2023</w:t>
            </w:r>
          </w:p>
        </w:tc>
      </w:tr>
      <w:tr w:rsidR="00221C13" w:rsidRPr="003B04C5" w14:paraId="74281C26" w14:textId="77777777" w:rsidTr="000C0A84">
        <w:trPr>
          <w:trHeight w:val="300"/>
        </w:trPr>
        <w:tc>
          <w:tcPr>
            <w:tcW w:w="3544" w:type="dxa"/>
            <w:shd w:val="clear" w:color="auto" w:fill="auto"/>
            <w:noWrap/>
            <w:vAlign w:val="bottom"/>
            <w:hideMark/>
          </w:tcPr>
          <w:p w14:paraId="787D0AD4" w14:textId="225D6CAC" w:rsidR="00221C13" w:rsidRPr="001F48B3" w:rsidRDefault="00221C13" w:rsidP="00B72B47">
            <w:pPr>
              <w:spacing w:after="0" w:line="240" w:lineRule="auto"/>
              <w:rPr>
                <w:rFonts w:ascii="Arial Narrow" w:hAnsi="Arial Narrow"/>
                <w:color w:val="000000" w:themeColor="text1"/>
                <w:sz w:val="20"/>
                <w:szCs w:val="20"/>
              </w:rPr>
            </w:pPr>
            <w:r w:rsidRPr="001F48B3">
              <w:rPr>
                <w:rFonts w:ascii="Arial Narrow" w:hAnsi="Arial Narrow"/>
                <w:color w:val="000000" w:themeColor="text1"/>
                <w:sz w:val="20"/>
                <w:szCs w:val="20"/>
              </w:rPr>
              <w:t xml:space="preserve">Celková výmera územia obce - mesta (v </w:t>
            </w:r>
            <w:r w:rsidR="00270CCF">
              <w:rPr>
                <w:rFonts w:ascii="Arial Narrow" w:hAnsi="Arial Narrow"/>
                <w:color w:val="000000" w:themeColor="text1"/>
                <w:sz w:val="20"/>
                <w:szCs w:val="20"/>
              </w:rPr>
              <w:t>ha</w:t>
            </w:r>
            <w:r w:rsidRPr="001F48B3">
              <w:rPr>
                <w:rFonts w:ascii="Arial Narrow" w:hAnsi="Arial Narrow"/>
                <w:color w:val="000000" w:themeColor="text1"/>
                <w:sz w:val="20"/>
                <w:szCs w:val="20"/>
              </w:rPr>
              <w:t>)</w:t>
            </w:r>
          </w:p>
        </w:tc>
        <w:tc>
          <w:tcPr>
            <w:tcW w:w="2835" w:type="dxa"/>
            <w:shd w:val="clear" w:color="auto" w:fill="auto"/>
            <w:noWrap/>
            <w:vAlign w:val="bottom"/>
          </w:tcPr>
          <w:p w14:paraId="2CACDF56" w14:textId="24858C3F" w:rsidR="00221C13" w:rsidRPr="001F48B3" w:rsidRDefault="007A50C5" w:rsidP="00285B8A">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2 714,61</w:t>
            </w:r>
          </w:p>
        </w:tc>
        <w:tc>
          <w:tcPr>
            <w:tcW w:w="2977" w:type="dxa"/>
            <w:shd w:val="clear" w:color="auto" w:fill="auto"/>
            <w:noWrap/>
            <w:vAlign w:val="bottom"/>
          </w:tcPr>
          <w:p w14:paraId="57A51BCB" w14:textId="2F35B39B" w:rsidR="00221C13" w:rsidRPr="001F48B3" w:rsidRDefault="007A50C5" w:rsidP="00285B8A">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2 714,61</w:t>
            </w:r>
          </w:p>
        </w:tc>
      </w:tr>
      <w:tr w:rsidR="00221C13" w:rsidRPr="003B04C5" w14:paraId="43C43F1B" w14:textId="77777777" w:rsidTr="000C0A84">
        <w:trPr>
          <w:trHeight w:val="300"/>
        </w:trPr>
        <w:tc>
          <w:tcPr>
            <w:tcW w:w="3544" w:type="dxa"/>
            <w:shd w:val="clear" w:color="auto" w:fill="auto"/>
            <w:noWrap/>
            <w:vAlign w:val="bottom"/>
            <w:hideMark/>
          </w:tcPr>
          <w:p w14:paraId="41CCE31A" w14:textId="6645C0DE" w:rsidR="00221C13" w:rsidRPr="001F48B3" w:rsidRDefault="00221C13" w:rsidP="00B72B47">
            <w:pPr>
              <w:spacing w:after="0" w:line="240" w:lineRule="auto"/>
              <w:rPr>
                <w:rFonts w:ascii="Arial Narrow" w:hAnsi="Arial Narrow"/>
                <w:color w:val="000000" w:themeColor="text1"/>
                <w:sz w:val="20"/>
                <w:szCs w:val="20"/>
              </w:rPr>
            </w:pPr>
            <w:r w:rsidRPr="001F48B3">
              <w:rPr>
                <w:rFonts w:ascii="Arial Narrow" w:hAnsi="Arial Narrow"/>
                <w:color w:val="000000" w:themeColor="text1"/>
                <w:sz w:val="20"/>
                <w:szCs w:val="20"/>
              </w:rPr>
              <w:t xml:space="preserve">Poľnohospodárska pôda  - spolu </w:t>
            </w:r>
            <w:r w:rsidR="00270CCF" w:rsidRPr="001F48B3">
              <w:rPr>
                <w:rFonts w:ascii="Arial Narrow" w:hAnsi="Arial Narrow"/>
                <w:color w:val="000000" w:themeColor="text1"/>
                <w:sz w:val="20"/>
                <w:szCs w:val="20"/>
              </w:rPr>
              <w:t xml:space="preserve">(v </w:t>
            </w:r>
            <w:r w:rsidR="00270CCF">
              <w:rPr>
                <w:rFonts w:ascii="Arial Narrow" w:hAnsi="Arial Narrow"/>
                <w:color w:val="000000" w:themeColor="text1"/>
                <w:sz w:val="20"/>
                <w:szCs w:val="20"/>
              </w:rPr>
              <w:t>ha</w:t>
            </w:r>
            <w:r w:rsidR="00270CCF" w:rsidRPr="001F48B3">
              <w:rPr>
                <w:rFonts w:ascii="Arial Narrow" w:hAnsi="Arial Narrow"/>
                <w:color w:val="000000" w:themeColor="text1"/>
                <w:sz w:val="20"/>
                <w:szCs w:val="20"/>
              </w:rPr>
              <w:t>)</w:t>
            </w:r>
          </w:p>
        </w:tc>
        <w:tc>
          <w:tcPr>
            <w:tcW w:w="2835" w:type="dxa"/>
            <w:shd w:val="clear" w:color="auto" w:fill="auto"/>
            <w:noWrap/>
            <w:vAlign w:val="bottom"/>
          </w:tcPr>
          <w:p w14:paraId="0ED0D979" w14:textId="1FFC907D" w:rsidR="00221C13" w:rsidRPr="00B10636" w:rsidRDefault="000B6961" w:rsidP="00285B8A">
            <w:pPr>
              <w:spacing w:after="0" w:line="240" w:lineRule="auto"/>
              <w:jc w:val="center"/>
              <w:rPr>
                <w:rFonts w:ascii="Arial Narrow" w:hAnsi="Arial Narrow"/>
                <w:b/>
                <w:bCs/>
                <w:color w:val="000000" w:themeColor="text1"/>
                <w:sz w:val="20"/>
                <w:szCs w:val="20"/>
              </w:rPr>
            </w:pPr>
            <w:r>
              <w:rPr>
                <w:rFonts w:ascii="Arial Narrow" w:hAnsi="Arial Narrow"/>
                <w:b/>
                <w:bCs/>
                <w:color w:val="000000" w:themeColor="text1"/>
                <w:sz w:val="20"/>
                <w:szCs w:val="20"/>
              </w:rPr>
              <w:t>400,14</w:t>
            </w:r>
          </w:p>
        </w:tc>
        <w:tc>
          <w:tcPr>
            <w:tcW w:w="2977" w:type="dxa"/>
            <w:shd w:val="clear" w:color="auto" w:fill="auto"/>
            <w:noWrap/>
            <w:vAlign w:val="bottom"/>
          </w:tcPr>
          <w:p w14:paraId="7CC24454" w14:textId="563F1EBA" w:rsidR="00221C13" w:rsidRPr="00B10636" w:rsidRDefault="009C57E9" w:rsidP="00285B8A">
            <w:pPr>
              <w:spacing w:after="0" w:line="240" w:lineRule="auto"/>
              <w:jc w:val="center"/>
              <w:rPr>
                <w:rFonts w:ascii="Arial Narrow" w:hAnsi="Arial Narrow"/>
                <w:b/>
                <w:bCs/>
                <w:color w:val="000000" w:themeColor="text1"/>
                <w:sz w:val="20"/>
                <w:szCs w:val="20"/>
              </w:rPr>
            </w:pPr>
            <w:r>
              <w:rPr>
                <w:rFonts w:ascii="Arial Narrow" w:hAnsi="Arial Narrow"/>
                <w:b/>
                <w:bCs/>
                <w:color w:val="000000" w:themeColor="text1"/>
                <w:sz w:val="20"/>
                <w:szCs w:val="20"/>
              </w:rPr>
              <w:t>392,50</w:t>
            </w:r>
          </w:p>
        </w:tc>
      </w:tr>
      <w:tr w:rsidR="00B06CD6" w:rsidRPr="003B04C5" w14:paraId="2D479F39" w14:textId="77777777" w:rsidTr="000C0A84">
        <w:trPr>
          <w:trHeight w:val="300"/>
        </w:trPr>
        <w:tc>
          <w:tcPr>
            <w:tcW w:w="3544" w:type="dxa"/>
            <w:shd w:val="clear" w:color="auto" w:fill="auto"/>
            <w:noWrap/>
            <w:vAlign w:val="bottom"/>
            <w:hideMark/>
          </w:tcPr>
          <w:p w14:paraId="5AB5BA8F" w14:textId="5400CE85" w:rsidR="00B06CD6" w:rsidRPr="001F48B3" w:rsidRDefault="00B06CD6" w:rsidP="00B06CD6">
            <w:pPr>
              <w:spacing w:after="0" w:line="240" w:lineRule="auto"/>
              <w:rPr>
                <w:rFonts w:ascii="Arial Narrow" w:hAnsi="Arial Narrow"/>
                <w:color w:val="000000" w:themeColor="text1"/>
                <w:sz w:val="20"/>
                <w:szCs w:val="20"/>
              </w:rPr>
            </w:pPr>
            <w:r w:rsidRPr="001F48B3">
              <w:rPr>
                <w:rFonts w:ascii="Arial Narrow" w:hAnsi="Arial Narrow"/>
                <w:color w:val="000000" w:themeColor="text1"/>
                <w:sz w:val="20"/>
                <w:szCs w:val="20"/>
              </w:rPr>
              <w:t xml:space="preserve">Poľnohospodárska pôda  - orná pôda </w:t>
            </w:r>
            <w:r w:rsidR="008C74EE" w:rsidRPr="001F48B3">
              <w:rPr>
                <w:rFonts w:ascii="Arial Narrow" w:hAnsi="Arial Narrow"/>
                <w:color w:val="000000" w:themeColor="text1"/>
                <w:sz w:val="20"/>
                <w:szCs w:val="20"/>
              </w:rPr>
              <w:t xml:space="preserve">(v </w:t>
            </w:r>
            <w:r w:rsidR="008C74EE">
              <w:rPr>
                <w:rFonts w:ascii="Arial Narrow" w:hAnsi="Arial Narrow"/>
                <w:color w:val="000000" w:themeColor="text1"/>
                <w:sz w:val="20"/>
                <w:szCs w:val="20"/>
              </w:rPr>
              <w:t>ha</w:t>
            </w:r>
            <w:r w:rsidR="008C74EE" w:rsidRPr="001F48B3">
              <w:rPr>
                <w:rFonts w:ascii="Arial Narrow" w:hAnsi="Arial Narrow"/>
                <w:color w:val="000000" w:themeColor="text1"/>
                <w:sz w:val="20"/>
                <w:szCs w:val="20"/>
              </w:rPr>
              <w:t>)</w:t>
            </w:r>
          </w:p>
        </w:tc>
        <w:tc>
          <w:tcPr>
            <w:tcW w:w="2835" w:type="dxa"/>
            <w:shd w:val="clear" w:color="auto" w:fill="auto"/>
            <w:noWrap/>
            <w:vAlign w:val="bottom"/>
          </w:tcPr>
          <w:p w14:paraId="5D42F0B9" w14:textId="1FF48508" w:rsidR="00B06CD6" w:rsidRPr="001F48B3" w:rsidRDefault="002C5C57" w:rsidP="00285B8A">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77,64</w:t>
            </w:r>
          </w:p>
        </w:tc>
        <w:tc>
          <w:tcPr>
            <w:tcW w:w="2977" w:type="dxa"/>
            <w:shd w:val="clear" w:color="auto" w:fill="auto"/>
            <w:noWrap/>
            <w:vAlign w:val="bottom"/>
          </w:tcPr>
          <w:p w14:paraId="5D9B6391" w14:textId="3F36AE7A" w:rsidR="00B06CD6" w:rsidRPr="001F48B3" w:rsidRDefault="00B171BB" w:rsidP="00285B8A">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61,82</w:t>
            </w:r>
          </w:p>
        </w:tc>
      </w:tr>
      <w:tr w:rsidR="00B06CD6" w:rsidRPr="003B04C5" w14:paraId="4A14F745" w14:textId="77777777" w:rsidTr="000C0A84">
        <w:trPr>
          <w:trHeight w:val="300"/>
        </w:trPr>
        <w:tc>
          <w:tcPr>
            <w:tcW w:w="3544" w:type="dxa"/>
            <w:shd w:val="clear" w:color="auto" w:fill="auto"/>
            <w:noWrap/>
            <w:vAlign w:val="bottom"/>
            <w:hideMark/>
          </w:tcPr>
          <w:p w14:paraId="2FB4169D" w14:textId="3DAF9C25" w:rsidR="00B06CD6" w:rsidRPr="001F48B3" w:rsidRDefault="00B06CD6" w:rsidP="00B06CD6">
            <w:pPr>
              <w:spacing w:after="0" w:line="240" w:lineRule="auto"/>
              <w:rPr>
                <w:rFonts w:ascii="Arial Narrow" w:hAnsi="Arial Narrow"/>
                <w:color w:val="000000" w:themeColor="text1"/>
                <w:sz w:val="20"/>
                <w:szCs w:val="20"/>
              </w:rPr>
            </w:pPr>
            <w:r w:rsidRPr="001F48B3">
              <w:rPr>
                <w:rFonts w:ascii="Arial Narrow" w:hAnsi="Arial Narrow"/>
                <w:color w:val="000000" w:themeColor="text1"/>
                <w:sz w:val="20"/>
                <w:szCs w:val="20"/>
              </w:rPr>
              <w:t xml:space="preserve">Poľnohospodárska pôda  - chmeľnica </w:t>
            </w:r>
            <w:r w:rsidR="008C74EE" w:rsidRPr="001F48B3">
              <w:rPr>
                <w:rFonts w:ascii="Arial Narrow" w:hAnsi="Arial Narrow"/>
                <w:color w:val="000000" w:themeColor="text1"/>
                <w:sz w:val="20"/>
                <w:szCs w:val="20"/>
              </w:rPr>
              <w:t xml:space="preserve">(v </w:t>
            </w:r>
            <w:r w:rsidR="008C74EE">
              <w:rPr>
                <w:rFonts w:ascii="Arial Narrow" w:hAnsi="Arial Narrow"/>
                <w:color w:val="000000" w:themeColor="text1"/>
                <w:sz w:val="20"/>
                <w:szCs w:val="20"/>
              </w:rPr>
              <w:t>ha</w:t>
            </w:r>
            <w:r w:rsidR="008C74EE" w:rsidRPr="001F48B3">
              <w:rPr>
                <w:rFonts w:ascii="Arial Narrow" w:hAnsi="Arial Narrow"/>
                <w:color w:val="000000" w:themeColor="text1"/>
                <w:sz w:val="20"/>
                <w:szCs w:val="20"/>
              </w:rPr>
              <w:t>)</w:t>
            </w:r>
          </w:p>
        </w:tc>
        <w:tc>
          <w:tcPr>
            <w:tcW w:w="2835" w:type="dxa"/>
            <w:shd w:val="clear" w:color="auto" w:fill="auto"/>
            <w:noWrap/>
            <w:vAlign w:val="bottom"/>
          </w:tcPr>
          <w:p w14:paraId="429C9382" w14:textId="55A785E4" w:rsidR="00B06CD6" w:rsidRPr="001F48B3" w:rsidRDefault="00B10636" w:rsidP="00285B8A">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0,00</w:t>
            </w:r>
          </w:p>
        </w:tc>
        <w:tc>
          <w:tcPr>
            <w:tcW w:w="2977" w:type="dxa"/>
            <w:shd w:val="clear" w:color="auto" w:fill="auto"/>
            <w:noWrap/>
            <w:vAlign w:val="bottom"/>
          </w:tcPr>
          <w:p w14:paraId="27F70203" w14:textId="0CD46D18" w:rsidR="00B06CD6" w:rsidRPr="001F48B3" w:rsidRDefault="00B36911" w:rsidP="00285B8A">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0,00</w:t>
            </w:r>
          </w:p>
        </w:tc>
      </w:tr>
      <w:tr w:rsidR="00B06CD6" w:rsidRPr="003B04C5" w14:paraId="1A03545C" w14:textId="77777777" w:rsidTr="000C0A84">
        <w:trPr>
          <w:trHeight w:val="300"/>
        </w:trPr>
        <w:tc>
          <w:tcPr>
            <w:tcW w:w="3544" w:type="dxa"/>
            <w:shd w:val="clear" w:color="auto" w:fill="auto"/>
            <w:noWrap/>
            <w:vAlign w:val="bottom"/>
            <w:hideMark/>
          </w:tcPr>
          <w:p w14:paraId="215EE52A" w14:textId="1649A7DC" w:rsidR="00B06CD6" w:rsidRPr="001F48B3" w:rsidRDefault="00B06CD6" w:rsidP="00B06CD6">
            <w:pPr>
              <w:spacing w:after="0" w:line="240" w:lineRule="auto"/>
              <w:rPr>
                <w:rFonts w:ascii="Arial Narrow" w:hAnsi="Arial Narrow"/>
                <w:color w:val="000000" w:themeColor="text1"/>
                <w:sz w:val="20"/>
                <w:szCs w:val="20"/>
              </w:rPr>
            </w:pPr>
            <w:r w:rsidRPr="001F48B3">
              <w:rPr>
                <w:rFonts w:ascii="Arial Narrow" w:hAnsi="Arial Narrow"/>
                <w:color w:val="000000" w:themeColor="text1"/>
                <w:sz w:val="20"/>
                <w:szCs w:val="20"/>
              </w:rPr>
              <w:t xml:space="preserve">Poľnohospodárska pôda  - vinica </w:t>
            </w:r>
            <w:r w:rsidR="008C74EE" w:rsidRPr="001F48B3">
              <w:rPr>
                <w:rFonts w:ascii="Arial Narrow" w:hAnsi="Arial Narrow"/>
                <w:color w:val="000000" w:themeColor="text1"/>
                <w:sz w:val="20"/>
                <w:szCs w:val="20"/>
              </w:rPr>
              <w:t xml:space="preserve">(v </w:t>
            </w:r>
            <w:r w:rsidR="008C74EE">
              <w:rPr>
                <w:rFonts w:ascii="Arial Narrow" w:hAnsi="Arial Narrow"/>
                <w:color w:val="000000" w:themeColor="text1"/>
                <w:sz w:val="20"/>
                <w:szCs w:val="20"/>
              </w:rPr>
              <w:t>ha</w:t>
            </w:r>
            <w:r w:rsidR="008C74EE" w:rsidRPr="001F48B3">
              <w:rPr>
                <w:rFonts w:ascii="Arial Narrow" w:hAnsi="Arial Narrow"/>
                <w:color w:val="000000" w:themeColor="text1"/>
                <w:sz w:val="20"/>
                <w:szCs w:val="20"/>
              </w:rPr>
              <w:t>)</w:t>
            </w:r>
          </w:p>
        </w:tc>
        <w:tc>
          <w:tcPr>
            <w:tcW w:w="2835" w:type="dxa"/>
            <w:shd w:val="clear" w:color="auto" w:fill="auto"/>
            <w:noWrap/>
            <w:vAlign w:val="bottom"/>
          </w:tcPr>
          <w:p w14:paraId="4CB8E4E2" w14:textId="6C61286B" w:rsidR="00B06CD6" w:rsidRPr="001F48B3" w:rsidRDefault="00B10636" w:rsidP="00285B8A">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0,00</w:t>
            </w:r>
          </w:p>
        </w:tc>
        <w:tc>
          <w:tcPr>
            <w:tcW w:w="2977" w:type="dxa"/>
            <w:shd w:val="clear" w:color="auto" w:fill="auto"/>
            <w:noWrap/>
            <w:vAlign w:val="bottom"/>
          </w:tcPr>
          <w:p w14:paraId="38010400" w14:textId="103999D2" w:rsidR="00B06CD6" w:rsidRPr="001F48B3" w:rsidRDefault="00B36911" w:rsidP="00285B8A">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0,00</w:t>
            </w:r>
          </w:p>
        </w:tc>
      </w:tr>
      <w:tr w:rsidR="00B06CD6" w:rsidRPr="003B04C5" w14:paraId="7AC0F05D" w14:textId="77777777" w:rsidTr="000C0A84">
        <w:trPr>
          <w:trHeight w:val="300"/>
        </w:trPr>
        <w:tc>
          <w:tcPr>
            <w:tcW w:w="3544" w:type="dxa"/>
            <w:shd w:val="clear" w:color="auto" w:fill="auto"/>
            <w:noWrap/>
            <w:vAlign w:val="bottom"/>
            <w:hideMark/>
          </w:tcPr>
          <w:p w14:paraId="0CC81788" w14:textId="77777777" w:rsidR="00B06CD6" w:rsidRPr="001F48B3" w:rsidRDefault="00B06CD6" w:rsidP="00B06CD6">
            <w:pPr>
              <w:spacing w:after="0" w:line="240" w:lineRule="auto"/>
              <w:rPr>
                <w:rFonts w:ascii="Arial Narrow" w:hAnsi="Arial Narrow"/>
                <w:color w:val="000000" w:themeColor="text1"/>
                <w:sz w:val="20"/>
                <w:szCs w:val="20"/>
              </w:rPr>
            </w:pPr>
            <w:r w:rsidRPr="001F48B3">
              <w:rPr>
                <w:rFonts w:ascii="Arial Narrow" w:hAnsi="Arial Narrow"/>
                <w:color w:val="000000" w:themeColor="text1"/>
                <w:sz w:val="20"/>
                <w:szCs w:val="20"/>
              </w:rPr>
              <w:t>Poľnohospodárska pôda  -  záhrada</w:t>
            </w:r>
          </w:p>
        </w:tc>
        <w:tc>
          <w:tcPr>
            <w:tcW w:w="2835" w:type="dxa"/>
            <w:shd w:val="clear" w:color="auto" w:fill="auto"/>
            <w:noWrap/>
            <w:vAlign w:val="bottom"/>
          </w:tcPr>
          <w:p w14:paraId="40618D67" w14:textId="6CFDD1FD" w:rsidR="00B06CD6" w:rsidRPr="001F48B3" w:rsidRDefault="00FB0351" w:rsidP="00285B8A">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3,00</w:t>
            </w:r>
          </w:p>
        </w:tc>
        <w:tc>
          <w:tcPr>
            <w:tcW w:w="2977" w:type="dxa"/>
            <w:shd w:val="clear" w:color="auto" w:fill="auto"/>
            <w:noWrap/>
            <w:vAlign w:val="bottom"/>
          </w:tcPr>
          <w:p w14:paraId="615AFDA1" w14:textId="585CFC04" w:rsidR="00B06CD6" w:rsidRPr="001F48B3" w:rsidRDefault="00D566B3" w:rsidP="00285B8A">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2,85</w:t>
            </w:r>
          </w:p>
        </w:tc>
      </w:tr>
      <w:tr w:rsidR="00B06CD6" w:rsidRPr="003B04C5" w14:paraId="27CD1D47" w14:textId="77777777" w:rsidTr="000C0A84">
        <w:trPr>
          <w:trHeight w:val="300"/>
        </w:trPr>
        <w:tc>
          <w:tcPr>
            <w:tcW w:w="3544" w:type="dxa"/>
            <w:shd w:val="clear" w:color="auto" w:fill="auto"/>
            <w:noWrap/>
            <w:vAlign w:val="bottom"/>
            <w:hideMark/>
          </w:tcPr>
          <w:p w14:paraId="56D208AF" w14:textId="18EEEA4C" w:rsidR="00B06CD6" w:rsidRPr="001F48B3" w:rsidRDefault="00B06CD6" w:rsidP="00B06CD6">
            <w:pPr>
              <w:spacing w:after="0" w:line="240" w:lineRule="auto"/>
              <w:rPr>
                <w:rFonts w:ascii="Arial Narrow" w:hAnsi="Arial Narrow"/>
                <w:color w:val="000000" w:themeColor="text1"/>
                <w:sz w:val="20"/>
                <w:szCs w:val="20"/>
              </w:rPr>
            </w:pPr>
            <w:r w:rsidRPr="001F48B3">
              <w:rPr>
                <w:rFonts w:ascii="Arial Narrow" w:hAnsi="Arial Narrow"/>
                <w:color w:val="000000" w:themeColor="text1"/>
                <w:sz w:val="20"/>
                <w:szCs w:val="20"/>
              </w:rPr>
              <w:t xml:space="preserve">Poľnohospodárska pôda  -  ovocný sad </w:t>
            </w:r>
            <w:r w:rsidR="008C74EE" w:rsidRPr="001F48B3">
              <w:rPr>
                <w:rFonts w:ascii="Arial Narrow" w:hAnsi="Arial Narrow"/>
                <w:color w:val="000000" w:themeColor="text1"/>
                <w:sz w:val="20"/>
                <w:szCs w:val="20"/>
              </w:rPr>
              <w:t xml:space="preserve">(v </w:t>
            </w:r>
            <w:r w:rsidR="008C74EE">
              <w:rPr>
                <w:rFonts w:ascii="Arial Narrow" w:hAnsi="Arial Narrow"/>
                <w:color w:val="000000" w:themeColor="text1"/>
                <w:sz w:val="20"/>
                <w:szCs w:val="20"/>
              </w:rPr>
              <w:t>ha</w:t>
            </w:r>
            <w:r w:rsidR="008C74EE" w:rsidRPr="001F48B3">
              <w:rPr>
                <w:rFonts w:ascii="Arial Narrow" w:hAnsi="Arial Narrow"/>
                <w:color w:val="000000" w:themeColor="text1"/>
                <w:sz w:val="20"/>
                <w:szCs w:val="20"/>
              </w:rPr>
              <w:t>)</w:t>
            </w:r>
          </w:p>
        </w:tc>
        <w:tc>
          <w:tcPr>
            <w:tcW w:w="2835" w:type="dxa"/>
            <w:shd w:val="clear" w:color="auto" w:fill="auto"/>
            <w:noWrap/>
            <w:vAlign w:val="bottom"/>
          </w:tcPr>
          <w:p w14:paraId="6917147B" w14:textId="6C2ACFBF" w:rsidR="00B06CD6" w:rsidRPr="001F48B3" w:rsidRDefault="00FB0351" w:rsidP="00285B8A">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0,00</w:t>
            </w:r>
          </w:p>
        </w:tc>
        <w:tc>
          <w:tcPr>
            <w:tcW w:w="2977" w:type="dxa"/>
            <w:shd w:val="clear" w:color="auto" w:fill="auto"/>
            <w:noWrap/>
            <w:vAlign w:val="bottom"/>
          </w:tcPr>
          <w:p w14:paraId="02D7B1D0" w14:textId="4BFDDB8A" w:rsidR="00B06CD6" w:rsidRPr="001F48B3" w:rsidRDefault="00D566B3" w:rsidP="00285B8A">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0,00</w:t>
            </w:r>
          </w:p>
        </w:tc>
      </w:tr>
      <w:tr w:rsidR="00B06CD6" w:rsidRPr="003B04C5" w14:paraId="65FDC63D" w14:textId="77777777" w:rsidTr="000C0A84">
        <w:trPr>
          <w:trHeight w:val="300"/>
        </w:trPr>
        <w:tc>
          <w:tcPr>
            <w:tcW w:w="3544" w:type="dxa"/>
            <w:shd w:val="clear" w:color="auto" w:fill="auto"/>
            <w:noWrap/>
            <w:vAlign w:val="bottom"/>
            <w:hideMark/>
          </w:tcPr>
          <w:p w14:paraId="02E906CA" w14:textId="7C715A09" w:rsidR="00B06CD6" w:rsidRPr="001F48B3" w:rsidRDefault="00B06CD6" w:rsidP="00B06CD6">
            <w:pPr>
              <w:spacing w:after="0" w:line="240" w:lineRule="auto"/>
              <w:rPr>
                <w:rFonts w:ascii="Arial Narrow" w:hAnsi="Arial Narrow"/>
                <w:color w:val="000000" w:themeColor="text1"/>
                <w:sz w:val="20"/>
                <w:szCs w:val="20"/>
              </w:rPr>
            </w:pPr>
            <w:r w:rsidRPr="001F48B3">
              <w:rPr>
                <w:rFonts w:ascii="Arial Narrow" w:hAnsi="Arial Narrow"/>
                <w:color w:val="000000" w:themeColor="text1"/>
                <w:sz w:val="20"/>
                <w:szCs w:val="20"/>
              </w:rPr>
              <w:t xml:space="preserve">Poľnohospodárska pôda  -  trvalý trávny porast </w:t>
            </w:r>
            <w:r w:rsidR="008C74EE" w:rsidRPr="001F48B3">
              <w:rPr>
                <w:rFonts w:ascii="Arial Narrow" w:hAnsi="Arial Narrow"/>
                <w:color w:val="000000" w:themeColor="text1"/>
                <w:sz w:val="20"/>
                <w:szCs w:val="20"/>
              </w:rPr>
              <w:t xml:space="preserve">(v </w:t>
            </w:r>
            <w:r w:rsidR="008C74EE">
              <w:rPr>
                <w:rFonts w:ascii="Arial Narrow" w:hAnsi="Arial Narrow"/>
                <w:color w:val="000000" w:themeColor="text1"/>
                <w:sz w:val="20"/>
                <w:szCs w:val="20"/>
              </w:rPr>
              <w:t>ha</w:t>
            </w:r>
            <w:r w:rsidR="008C74EE" w:rsidRPr="001F48B3">
              <w:rPr>
                <w:rFonts w:ascii="Arial Narrow" w:hAnsi="Arial Narrow"/>
                <w:color w:val="000000" w:themeColor="text1"/>
                <w:sz w:val="20"/>
                <w:szCs w:val="20"/>
              </w:rPr>
              <w:t>)</w:t>
            </w:r>
          </w:p>
        </w:tc>
        <w:tc>
          <w:tcPr>
            <w:tcW w:w="2835" w:type="dxa"/>
            <w:shd w:val="clear" w:color="auto" w:fill="auto"/>
            <w:noWrap/>
            <w:vAlign w:val="bottom"/>
          </w:tcPr>
          <w:p w14:paraId="4678A09B" w14:textId="50C9993D" w:rsidR="00B06CD6" w:rsidRPr="001F48B3" w:rsidRDefault="00E335DB" w:rsidP="00285B8A">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319,50</w:t>
            </w:r>
          </w:p>
        </w:tc>
        <w:tc>
          <w:tcPr>
            <w:tcW w:w="2977" w:type="dxa"/>
            <w:shd w:val="clear" w:color="auto" w:fill="auto"/>
            <w:noWrap/>
            <w:vAlign w:val="bottom"/>
          </w:tcPr>
          <w:p w14:paraId="117238E8" w14:textId="512099E6" w:rsidR="00B06CD6" w:rsidRPr="001F48B3" w:rsidRDefault="00B04ABE" w:rsidP="00285B8A">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327,83</w:t>
            </w:r>
          </w:p>
        </w:tc>
      </w:tr>
      <w:tr w:rsidR="00B06CD6" w:rsidRPr="003B04C5" w14:paraId="5C521D1B" w14:textId="77777777" w:rsidTr="000C0A84">
        <w:trPr>
          <w:trHeight w:val="300"/>
        </w:trPr>
        <w:tc>
          <w:tcPr>
            <w:tcW w:w="3544" w:type="dxa"/>
            <w:shd w:val="clear" w:color="auto" w:fill="auto"/>
            <w:noWrap/>
            <w:vAlign w:val="bottom"/>
            <w:hideMark/>
          </w:tcPr>
          <w:p w14:paraId="53AB0792" w14:textId="77777777" w:rsidR="00B06CD6" w:rsidRPr="001F48B3" w:rsidRDefault="00B06CD6" w:rsidP="00B06CD6">
            <w:pPr>
              <w:spacing w:after="0" w:line="240" w:lineRule="auto"/>
              <w:rPr>
                <w:rFonts w:ascii="Arial Narrow" w:hAnsi="Arial Narrow"/>
                <w:color w:val="000000" w:themeColor="text1"/>
                <w:sz w:val="20"/>
                <w:szCs w:val="20"/>
              </w:rPr>
            </w:pPr>
            <w:r w:rsidRPr="001F48B3">
              <w:rPr>
                <w:rFonts w:ascii="Arial Narrow" w:hAnsi="Arial Narrow"/>
                <w:color w:val="000000" w:themeColor="text1"/>
                <w:sz w:val="20"/>
                <w:szCs w:val="20"/>
              </w:rPr>
              <w:t>Nepoľnohospodárska pôda - spolu</w:t>
            </w:r>
          </w:p>
        </w:tc>
        <w:tc>
          <w:tcPr>
            <w:tcW w:w="2835" w:type="dxa"/>
            <w:shd w:val="clear" w:color="auto" w:fill="auto"/>
            <w:noWrap/>
            <w:vAlign w:val="bottom"/>
          </w:tcPr>
          <w:p w14:paraId="42972238" w14:textId="287BB837" w:rsidR="00B06CD6" w:rsidRPr="00B10636" w:rsidRDefault="00774A3F" w:rsidP="00285B8A">
            <w:pPr>
              <w:spacing w:after="0" w:line="240" w:lineRule="auto"/>
              <w:jc w:val="center"/>
              <w:rPr>
                <w:rFonts w:ascii="Arial Narrow" w:hAnsi="Arial Narrow"/>
                <w:b/>
                <w:bCs/>
                <w:color w:val="000000" w:themeColor="text1"/>
                <w:sz w:val="20"/>
                <w:szCs w:val="20"/>
              </w:rPr>
            </w:pPr>
            <w:r>
              <w:rPr>
                <w:rFonts w:ascii="Arial Narrow" w:hAnsi="Arial Narrow"/>
                <w:b/>
                <w:bCs/>
                <w:color w:val="000000" w:themeColor="text1"/>
                <w:sz w:val="20"/>
                <w:szCs w:val="20"/>
              </w:rPr>
              <w:t>2 314,47</w:t>
            </w:r>
          </w:p>
        </w:tc>
        <w:tc>
          <w:tcPr>
            <w:tcW w:w="2977" w:type="dxa"/>
            <w:shd w:val="clear" w:color="auto" w:fill="auto"/>
            <w:noWrap/>
            <w:vAlign w:val="bottom"/>
          </w:tcPr>
          <w:p w14:paraId="41184D16" w14:textId="2920E6A0" w:rsidR="00B06CD6" w:rsidRPr="00B10636" w:rsidRDefault="00774A3F" w:rsidP="00285B8A">
            <w:pPr>
              <w:spacing w:after="0" w:line="240" w:lineRule="auto"/>
              <w:jc w:val="center"/>
              <w:rPr>
                <w:rFonts w:ascii="Arial Narrow" w:hAnsi="Arial Narrow"/>
                <w:b/>
                <w:bCs/>
                <w:color w:val="000000" w:themeColor="text1"/>
                <w:sz w:val="20"/>
                <w:szCs w:val="20"/>
              </w:rPr>
            </w:pPr>
            <w:r>
              <w:rPr>
                <w:rFonts w:ascii="Arial Narrow" w:hAnsi="Arial Narrow"/>
                <w:b/>
                <w:bCs/>
                <w:color w:val="000000" w:themeColor="text1"/>
                <w:sz w:val="20"/>
                <w:szCs w:val="20"/>
              </w:rPr>
              <w:t>2 322,11</w:t>
            </w:r>
          </w:p>
        </w:tc>
      </w:tr>
      <w:tr w:rsidR="00770DBD" w:rsidRPr="003B04C5" w14:paraId="1A683B09" w14:textId="77777777" w:rsidTr="000C0A84">
        <w:trPr>
          <w:trHeight w:val="300"/>
        </w:trPr>
        <w:tc>
          <w:tcPr>
            <w:tcW w:w="3544" w:type="dxa"/>
            <w:shd w:val="clear" w:color="auto" w:fill="auto"/>
            <w:noWrap/>
            <w:vAlign w:val="bottom"/>
            <w:hideMark/>
          </w:tcPr>
          <w:p w14:paraId="55338606" w14:textId="7B7646FB" w:rsidR="00770DBD" w:rsidRPr="001F48B3" w:rsidRDefault="00770DBD" w:rsidP="00770DBD">
            <w:pPr>
              <w:spacing w:after="0" w:line="240" w:lineRule="auto"/>
              <w:rPr>
                <w:rFonts w:ascii="Arial Narrow" w:hAnsi="Arial Narrow"/>
                <w:color w:val="000000" w:themeColor="text1"/>
                <w:sz w:val="20"/>
                <w:szCs w:val="20"/>
              </w:rPr>
            </w:pPr>
            <w:r w:rsidRPr="001F48B3">
              <w:rPr>
                <w:rFonts w:ascii="Arial Narrow" w:hAnsi="Arial Narrow"/>
                <w:color w:val="000000" w:themeColor="text1"/>
                <w:sz w:val="20"/>
                <w:szCs w:val="20"/>
              </w:rPr>
              <w:t xml:space="preserve">Nepoľnohospodárska pôda - lesný pozemok (v </w:t>
            </w:r>
            <w:r>
              <w:rPr>
                <w:rFonts w:ascii="Arial Narrow" w:hAnsi="Arial Narrow"/>
                <w:color w:val="000000" w:themeColor="text1"/>
                <w:sz w:val="20"/>
                <w:szCs w:val="20"/>
              </w:rPr>
              <w:t>ha</w:t>
            </w:r>
            <w:r w:rsidRPr="001F48B3">
              <w:rPr>
                <w:rFonts w:ascii="Arial Narrow" w:hAnsi="Arial Narrow"/>
                <w:color w:val="000000" w:themeColor="text1"/>
                <w:sz w:val="20"/>
                <w:szCs w:val="20"/>
              </w:rPr>
              <w:t>)</w:t>
            </w:r>
          </w:p>
        </w:tc>
        <w:tc>
          <w:tcPr>
            <w:tcW w:w="2835" w:type="dxa"/>
            <w:shd w:val="clear" w:color="auto" w:fill="auto"/>
            <w:noWrap/>
            <w:vAlign w:val="bottom"/>
          </w:tcPr>
          <w:p w14:paraId="2E73D41B" w14:textId="0D507B76" w:rsidR="00770DBD" w:rsidRPr="001F48B3" w:rsidRDefault="009C57E9" w:rsidP="00770DBD">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2 277,82</w:t>
            </w:r>
          </w:p>
        </w:tc>
        <w:tc>
          <w:tcPr>
            <w:tcW w:w="2977" w:type="dxa"/>
            <w:shd w:val="clear" w:color="auto" w:fill="auto"/>
            <w:noWrap/>
            <w:vAlign w:val="bottom"/>
          </w:tcPr>
          <w:p w14:paraId="0D47E6A7" w14:textId="141CE017" w:rsidR="00770DBD" w:rsidRPr="001F48B3" w:rsidRDefault="00D45896" w:rsidP="00770DBD">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2 292,59</w:t>
            </w:r>
          </w:p>
        </w:tc>
      </w:tr>
      <w:tr w:rsidR="00770DBD" w:rsidRPr="003B04C5" w14:paraId="6EDB4512" w14:textId="77777777" w:rsidTr="000C0A84">
        <w:trPr>
          <w:trHeight w:val="300"/>
        </w:trPr>
        <w:tc>
          <w:tcPr>
            <w:tcW w:w="3544" w:type="dxa"/>
            <w:shd w:val="clear" w:color="auto" w:fill="auto"/>
            <w:noWrap/>
            <w:vAlign w:val="bottom"/>
            <w:hideMark/>
          </w:tcPr>
          <w:p w14:paraId="2BAD7BBF" w14:textId="263D9516" w:rsidR="00770DBD" w:rsidRPr="001F48B3" w:rsidRDefault="00770DBD" w:rsidP="00770DBD">
            <w:pPr>
              <w:spacing w:after="0" w:line="240" w:lineRule="auto"/>
              <w:rPr>
                <w:rFonts w:ascii="Arial Narrow" w:hAnsi="Arial Narrow"/>
                <w:color w:val="000000" w:themeColor="text1"/>
                <w:sz w:val="20"/>
                <w:szCs w:val="20"/>
              </w:rPr>
            </w:pPr>
            <w:r w:rsidRPr="001F48B3">
              <w:rPr>
                <w:rFonts w:ascii="Arial Narrow" w:hAnsi="Arial Narrow"/>
                <w:color w:val="000000" w:themeColor="text1"/>
                <w:sz w:val="20"/>
                <w:szCs w:val="20"/>
              </w:rPr>
              <w:t xml:space="preserve">Nepoľnohospodárska pôda - vodná plocha (v </w:t>
            </w:r>
            <w:r>
              <w:rPr>
                <w:rFonts w:ascii="Arial Narrow" w:hAnsi="Arial Narrow"/>
                <w:color w:val="000000" w:themeColor="text1"/>
                <w:sz w:val="20"/>
                <w:szCs w:val="20"/>
              </w:rPr>
              <w:t>ha</w:t>
            </w:r>
            <w:r w:rsidRPr="001F48B3">
              <w:rPr>
                <w:rFonts w:ascii="Arial Narrow" w:hAnsi="Arial Narrow"/>
                <w:color w:val="000000" w:themeColor="text1"/>
                <w:sz w:val="20"/>
                <w:szCs w:val="20"/>
              </w:rPr>
              <w:t>)</w:t>
            </w:r>
          </w:p>
        </w:tc>
        <w:tc>
          <w:tcPr>
            <w:tcW w:w="2835" w:type="dxa"/>
            <w:shd w:val="clear" w:color="auto" w:fill="auto"/>
            <w:noWrap/>
            <w:vAlign w:val="bottom"/>
          </w:tcPr>
          <w:p w14:paraId="2BAADE55" w14:textId="6C9E26C8" w:rsidR="00770DBD" w:rsidRPr="001F48B3" w:rsidRDefault="00B67EB0" w:rsidP="00770DBD">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3,49</w:t>
            </w:r>
          </w:p>
        </w:tc>
        <w:tc>
          <w:tcPr>
            <w:tcW w:w="2977" w:type="dxa"/>
            <w:shd w:val="clear" w:color="auto" w:fill="auto"/>
            <w:noWrap/>
            <w:vAlign w:val="bottom"/>
          </w:tcPr>
          <w:p w14:paraId="628A4DE5" w14:textId="013FB5DE" w:rsidR="00770DBD" w:rsidRPr="001F48B3" w:rsidRDefault="00D45896" w:rsidP="00770DBD">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3,96</w:t>
            </w:r>
          </w:p>
        </w:tc>
      </w:tr>
      <w:tr w:rsidR="00770DBD" w:rsidRPr="003B04C5" w14:paraId="3B6D17A8" w14:textId="77777777" w:rsidTr="000C0A84">
        <w:trPr>
          <w:trHeight w:val="300"/>
        </w:trPr>
        <w:tc>
          <w:tcPr>
            <w:tcW w:w="3544" w:type="dxa"/>
            <w:shd w:val="clear" w:color="auto" w:fill="auto"/>
            <w:noWrap/>
            <w:vAlign w:val="bottom"/>
            <w:hideMark/>
          </w:tcPr>
          <w:p w14:paraId="6CF5BF8B" w14:textId="3C9666E3" w:rsidR="00770DBD" w:rsidRPr="001F48B3" w:rsidRDefault="00770DBD" w:rsidP="00770DBD">
            <w:pPr>
              <w:spacing w:after="0" w:line="240" w:lineRule="auto"/>
              <w:rPr>
                <w:rFonts w:ascii="Arial Narrow" w:hAnsi="Arial Narrow"/>
                <w:color w:val="000000" w:themeColor="text1"/>
                <w:sz w:val="20"/>
                <w:szCs w:val="20"/>
              </w:rPr>
            </w:pPr>
            <w:r w:rsidRPr="001F48B3">
              <w:rPr>
                <w:rFonts w:ascii="Arial Narrow" w:hAnsi="Arial Narrow"/>
                <w:color w:val="000000" w:themeColor="text1"/>
                <w:sz w:val="20"/>
                <w:szCs w:val="20"/>
              </w:rPr>
              <w:t xml:space="preserve">Nepoľnohospodárska pôda - zastavaná plocha a nádvorie (v </w:t>
            </w:r>
            <w:r>
              <w:rPr>
                <w:rFonts w:ascii="Arial Narrow" w:hAnsi="Arial Narrow"/>
                <w:color w:val="000000" w:themeColor="text1"/>
                <w:sz w:val="20"/>
                <w:szCs w:val="20"/>
              </w:rPr>
              <w:t>ha</w:t>
            </w:r>
            <w:r w:rsidRPr="001F48B3">
              <w:rPr>
                <w:rFonts w:ascii="Arial Narrow" w:hAnsi="Arial Narrow"/>
                <w:color w:val="000000" w:themeColor="text1"/>
                <w:sz w:val="20"/>
                <w:szCs w:val="20"/>
              </w:rPr>
              <w:t>)</w:t>
            </w:r>
          </w:p>
        </w:tc>
        <w:tc>
          <w:tcPr>
            <w:tcW w:w="2835" w:type="dxa"/>
            <w:shd w:val="clear" w:color="auto" w:fill="auto"/>
            <w:noWrap/>
            <w:vAlign w:val="bottom"/>
          </w:tcPr>
          <w:p w14:paraId="6B183CB7" w14:textId="0E08A79B" w:rsidR="00770DBD" w:rsidRPr="001F48B3" w:rsidRDefault="00B67EB0" w:rsidP="00770DBD">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19,17</w:t>
            </w:r>
          </w:p>
        </w:tc>
        <w:tc>
          <w:tcPr>
            <w:tcW w:w="2977" w:type="dxa"/>
            <w:shd w:val="clear" w:color="auto" w:fill="auto"/>
            <w:noWrap/>
            <w:vAlign w:val="bottom"/>
          </w:tcPr>
          <w:p w14:paraId="57A04B14" w14:textId="0110A59F" w:rsidR="00770DBD" w:rsidRPr="001F48B3" w:rsidRDefault="00D45896" w:rsidP="00770DBD">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15,20</w:t>
            </w:r>
          </w:p>
        </w:tc>
      </w:tr>
      <w:tr w:rsidR="00770DBD" w:rsidRPr="003B04C5" w14:paraId="5801D523" w14:textId="77777777" w:rsidTr="000C0A84">
        <w:trPr>
          <w:trHeight w:val="300"/>
        </w:trPr>
        <w:tc>
          <w:tcPr>
            <w:tcW w:w="3544" w:type="dxa"/>
            <w:shd w:val="clear" w:color="auto" w:fill="auto"/>
            <w:noWrap/>
            <w:vAlign w:val="bottom"/>
            <w:hideMark/>
          </w:tcPr>
          <w:p w14:paraId="63315641" w14:textId="170496E0" w:rsidR="00770DBD" w:rsidRPr="001F48B3" w:rsidRDefault="00770DBD" w:rsidP="00770DBD">
            <w:pPr>
              <w:spacing w:after="0" w:line="240" w:lineRule="auto"/>
              <w:rPr>
                <w:rFonts w:ascii="Arial Narrow" w:hAnsi="Arial Narrow"/>
                <w:color w:val="000000" w:themeColor="text1"/>
                <w:sz w:val="20"/>
                <w:szCs w:val="20"/>
              </w:rPr>
            </w:pPr>
            <w:r w:rsidRPr="001F48B3">
              <w:rPr>
                <w:rFonts w:ascii="Arial Narrow" w:hAnsi="Arial Narrow"/>
                <w:color w:val="000000" w:themeColor="text1"/>
                <w:sz w:val="20"/>
                <w:szCs w:val="20"/>
              </w:rPr>
              <w:t xml:space="preserve">Nepoľnohospodárska pôda - ostatná plocha (v </w:t>
            </w:r>
            <w:r>
              <w:rPr>
                <w:rFonts w:ascii="Arial Narrow" w:hAnsi="Arial Narrow"/>
                <w:color w:val="000000" w:themeColor="text1"/>
                <w:sz w:val="20"/>
                <w:szCs w:val="20"/>
              </w:rPr>
              <w:t>ha</w:t>
            </w:r>
            <w:r w:rsidRPr="001F48B3">
              <w:rPr>
                <w:rFonts w:ascii="Arial Narrow" w:hAnsi="Arial Narrow"/>
                <w:color w:val="000000" w:themeColor="text1"/>
                <w:sz w:val="20"/>
                <w:szCs w:val="20"/>
              </w:rPr>
              <w:t>)</w:t>
            </w:r>
          </w:p>
        </w:tc>
        <w:tc>
          <w:tcPr>
            <w:tcW w:w="2835" w:type="dxa"/>
            <w:shd w:val="clear" w:color="auto" w:fill="auto"/>
            <w:noWrap/>
            <w:vAlign w:val="bottom"/>
          </w:tcPr>
          <w:p w14:paraId="7A32CDAC" w14:textId="2937F89A" w:rsidR="00770DBD" w:rsidRPr="001F48B3" w:rsidRDefault="00B67EB0" w:rsidP="00770DBD">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13,99</w:t>
            </w:r>
          </w:p>
        </w:tc>
        <w:tc>
          <w:tcPr>
            <w:tcW w:w="2977" w:type="dxa"/>
            <w:shd w:val="clear" w:color="auto" w:fill="auto"/>
            <w:noWrap/>
            <w:vAlign w:val="bottom"/>
          </w:tcPr>
          <w:p w14:paraId="0913CF3C" w14:textId="74B42910" w:rsidR="00770DBD" w:rsidRPr="001F48B3" w:rsidRDefault="00D45896" w:rsidP="00770DBD">
            <w:pPr>
              <w:spacing w:after="0" w:line="240" w:lineRule="auto"/>
              <w:jc w:val="center"/>
              <w:rPr>
                <w:rFonts w:ascii="Arial Narrow" w:hAnsi="Arial Narrow"/>
                <w:color w:val="000000" w:themeColor="text1"/>
                <w:sz w:val="20"/>
                <w:szCs w:val="20"/>
              </w:rPr>
            </w:pPr>
            <w:r>
              <w:rPr>
                <w:rFonts w:ascii="Arial Narrow" w:hAnsi="Arial Narrow"/>
                <w:color w:val="000000" w:themeColor="text1"/>
                <w:sz w:val="20"/>
                <w:szCs w:val="20"/>
              </w:rPr>
              <w:t>10,37</w:t>
            </w:r>
          </w:p>
        </w:tc>
      </w:tr>
    </w:tbl>
    <w:p w14:paraId="595A7D39" w14:textId="132BB380" w:rsidR="00D7206F" w:rsidRDefault="004B3284" w:rsidP="002F0234">
      <w:pPr>
        <w:autoSpaceDE w:val="0"/>
        <w:autoSpaceDN w:val="0"/>
        <w:adjustRightInd w:val="0"/>
        <w:spacing w:after="0" w:line="240" w:lineRule="auto"/>
        <w:jc w:val="both"/>
        <w:rPr>
          <w:rFonts w:ascii="Arial Narrow" w:hAnsi="Arial Narrow"/>
          <w:sz w:val="20"/>
        </w:rPr>
      </w:pPr>
      <w:r w:rsidRPr="003B04C5">
        <w:rPr>
          <w:rFonts w:ascii="Arial Narrow" w:hAnsi="Arial Narrow"/>
          <w:sz w:val="20"/>
        </w:rPr>
        <w:t>Zdroj</w:t>
      </w:r>
      <w:r w:rsidRPr="007304CE">
        <w:rPr>
          <w:rFonts w:ascii="Arial Narrow" w:hAnsi="Arial Narrow"/>
        </w:rPr>
        <w:t xml:space="preserve">: </w:t>
      </w:r>
      <w:hyperlink r:id="rId10" w:history="1">
        <w:r w:rsidR="00770DBD" w:rsidRPr="007304CE">
          <w:rPr>
            <w:rStyle w:val="Hypertextovprepojenie"/>
            <w:rFonts w:ascii="Arial Narrow" w:hAnsi="Arial Narrow"/>
          </w:rPr>
          <w:t>https://mojaobec.statistics.sk/html/sk.html</w:t>
        </w:r>
      </w:hyperlink>
      <w:r w:rsidR="00770DBD" w:rsidRPr="00770DBD">
        <w:rPr>
          <w:rFonts w:ascii="Arial Narrow" w:hAnsi="Arial Narrow"/>
          <w:sz w:val="20"/>
        </w:rPr>
        <w:t>?</w:t>
      </w:r>
    </w:p>
    <w:p w14:paraId="5564B969" w14:textId="77777777" w:rsidR="00686208" w:rsidRDefault="00686208" w:rsidP="0002052D">
      <w:pPr>
        <w:spacing w:after="0" w:line="240" w:lineRule="auto"/>
        <w:jc w:val="both"/>
        <w:rPr>
          <w:rFonts w:ascii="Arial Narrow" w:hAnsi="Arial Narrow"/>
          <w:b/>
          <w:sz w:val="24"/>
        </w:rPr>
      </w:pPr>
      <w:bookmarkStart w:id="37" w:name="_Toc191643125"/>
      <w:bookmarkStart w:id="38" w:name="_Toc438129845"/>
    </w:p>
    <w:p w14:paraId="1429E24A" w14:textId="64F34F0D" w:rsidR="00686208" w:rsidRPr="00D50E38" w:rsidRDefault="00686208" w:rsidP="0039397F">
      <w:pPr>
        <w:autoSpaceDE w:val="0"/>
        <w:autoSpaceDN w:val="0"/>
        <w:adjustRightInd w:val="0"/>
        <w:spacing w:after="0" w:line="240" w:lineRule="auto"/>
        <w:jc w:val="both"/>
        <w:rPr>
          <w:rFonts w:ascii="Arial Narrow" w:hAnsi="Arial Narrow"/>
          <w:bCs/>
        </w:rPr>
      </w:pPr>
      <w:r w:rsidRPr="00D50E38">
        <w:rPr>
          <w:rFonts w:ascii="Arial Narrow" w:hAnsi="Arial Narrow"/>
          <w:bCs/>
        </w:rPr>
        <w:t xml:space="preserve">Rozdelenie pôdy </w:t>
      </w:r>
      <w:r w:rsidR="0039397F" w:rsidRPr="00D50E38">
        <w:rPr>
          <w:rFonts w:ascii="Arial Narrow" w:hAnsi="Arial Narrow"/>
          <w:bCs/>
        </w:rPr>
        <w:t>je uvedené v Tabuľke 3</w:t>
      </w:r>
      <w:r w:rsidR="00696B1B" w:rsidRPr="00D50E38">
        <w:rPr>
          <w:rFonts w:ascii="Arial Narrow" w:hAnsi="Arial Narrow"/>
          <w:bCs/>
        </w:rPr>
        <w:t>.</w:t>
      </w:r>
      <w:r w:rsidR="0039397F" w:rsidRPr="00D50E38">
        <w:rPr>
          <w:rFonts w:ascii="Arial Narrow" w:hAnsi="Arial Narrow"/>
          <w:bCs/>
        </w:rPr>
        <w:t xml:space="preserve"> </w:t>
      </w:r>
      <w:r w:rsidR="009A7720" w:rsidRPr="00D50E38">
        <w:rPr>
          <w:rFonts w:ascii="Arial Narrow" w:hAnsi="Arial Narrow"/>
          <w:bCs/>
        </w:rPr>
        <w:t xml:space="preserve">Medzi poľnohospodársku pôdu patrí: orná pôda, chmeľnica, vinica, záhrada, ovocný sad a trvalý trávnatý porast. Celková výmera poľnohospodárskej pôdy sa za skúmané obdobie (26 rokov) </w:t>
      </w:r>
      <w:r w:rsidR="00AE5AE5">
        <w:rPr>
          <w:rFonts w:ascii="Arial Narrow" w:hAnsi="Arial Narrow"/>
          <w:bCs/>
        </w:rPr>
        <w:t>znížila</w:t>
      </w:r>
      <w:r w:rsidR="009A7720" w:rsidRPr="00D50E38">
        <w:rPr>
          <w:rFonts w:ascii="Arial Narrow" w:hAnsi="Arial Narrow"/>
          <w:bCs/>
        </w:rPr>
        <w:t xml:space="preserve"> o</w:t>
      </w:r>
      <w:r w:rsidR="005B4D54">
        <w:rPr>
          <w:rFonts w:ascii="Arial Narrow" w:hAnsi="Arial Narrow"/>
          <w:bCs/>
        </w:rPr>
        <w:t> 7,64</w:t>
      </w:r>
      <w:r w:rsidR="009A7720" w:rsidRPr="00D50E38">
        <w:rPr>
          <w:rFonts w:ascii="Arial Narrow" w:hAnsi="Arial Narrow"/>
          <w:bCs/>
        </w:rPr>
        <w:t xml:space="preserve"> hektára. </w:t>
      </w:r>
      <w:r w:rsidRPr="00D50E38">
        <w:rPr>
          <w:rFonts w:ascii="Arial Narrow" w:hAnsi="Arial Narrow"/>
          <w:bCs/>
        </w:rPr>
        <w:t>Z celkovej výmery poľnohospodárskej plochy (</w:t>
      </w:r>
      <w:r w:rsidR="00627159">
        <w:rPr>
          <w:rFonts w:ascii="Arial Narrow" w:hAnsi="Arial Narrow"/>
          <w:bCs/>
        </w:rPr>
        <w:t>392,50</w:t>
      </w:r>
      <w:r w:rsidRPr="00D50E38">
        <w:rPr>
          <w:rFonts w:ascii="Arial Narrow" w:hAnsi="Arial Narrow"/>
          <w:bCs/>
        </w:rPr>
        <w:t xml:space="preserve"> ha) je aktuálna rozloha ornej pôdy </w:t>
      </w:r>
      <w:r w:rsidR="00627159">
        <w:rPr>
          <w:rFonts w:ascii="Arial Narrow" w:hAnsi="Arial Narrow"/>
          <w:bCs/>
        </w:rPr>
        <w:t>61,82</w:t>
      </w:r>
      <w:r w:rsidRPr="00D50E38">
        <w:rPr>
          <w:rFonts w:ascii="Arial Narrow" w:hAnsi="Arial Narrow"/>
          <w:bCs/>
        </w:rPr>
        <w:t xml:space="preserve"> hektárov, čo je v porovnaní s rokom 1996</w:t>
      </w:r>
      <w:r w:rsidR="009A7720" w:rsidRPr="00D50E38">
        <w:rPr>
          <w:rFonts w:ascii="Arial Narrow" w:hAnsi="Arial Narrow"/>
          <w:bCs/>
        </w:rPr>
        <w:t xml:space="preserve"> menej o</w:t>
      </w:r>
      <w:r w:rsidR="00C622E1">
        <w:rPr>
          <w:rFonts w:ascii="Arial Narrow" w:hAnsi="Arial Narrow"/>
          <w:bCs/>
        </w:rPr>
        <w:t> 15,82</w:t>
      </w:r>
      <w:r w:rsidR="009A7720" w:rsidRPr="00D50E38">
        <w:rPr>
          <w:rFonts w:ascii="Arial Narrow" w:hAnsi="Arial Narrow"/>
          <w:bCs/>
        </w:rPr>
        <w:t xml:space="preserve"> hektárov. Chmeľnice</w:t>
      </w:r>
      <w:r w:rsidR="00C622E1">
        <w:rPr>
          <w:rFonts w:ascii="Arial Narrow" w:hAnsi="Arial Narrow"/>
          <w:bCs/>
        </w:rPr>
        <w:t>,</w:t>
      </w:r>
      <w:r w:rsidR="009A7720" w:rsidRPr="00D50E38">
        <w:rPr>
          <w:rFonts w:ascii="Arial Narrow" w:hAnsi="Arial Narrow"/>
          <w:bCs/>
        </w:rPr>
        <w:t> vinice</w:t>
      </w:r>
      <w:r w:rsidR="00C622E1">
        <w:rPr>
          <w:rFonts w:ascii="Arial Narrow" w:hAnsi="Arial Narrow"/>
          <w:bCs/>
        </w:rPr>
        <w:t xml:space="preserve"> a ovocné sady</w:t>
      </w:r>
      <w:r w:rsidR="009A7720" w:rsidRPr="00D50E38">
        <w:rPr>
          <w:rFonts w:ascii="Arial Narrow" w:hAnsi="Arial Narrow"/>
          <w:bCs/>
        </w:rPr>
        <w:t xml:space="preserve"> sa na katastrálnom území mesta nenachádzajú vôbec. Výmera záhrad  </w:t>
      </w:r>
      <w:r w:rsidR="0071768E" w:rsidRPr="00D50E38">
        <w:rPr>
          <w:rFonts w:ascii="Arial Narrow" w:hAnsi="Arial Narrow"/>
          <w:bCs/>
        </w:rPr>
        <w:t>o</w:t>
      </w:r>
      <w:r w:rsidR="00696B1B" w:rsidRPr="00D50E38">
        <w:rPr>
          <w:rFonts w:ascii="Arial Narrow" w:hAnsi="Arial Narrow"/>
          <w:bCs/>
        </w:rPr>
        <w:t>d</w:t>
      </w:r>
      <w:r w:rsidR="0071768E" w:rsidRPr="00D50E38">
        <w:rPr>
          <w:rFonts w:ascii="Arial Narrow" w:hAnsi="Arial Narrow"/>
          <w:bCs/>
        </w:rPr>
        <w:t xml:space="preserve"> roku 1996 </w:t>
      </w:r>
      <w:r w:rsidR="007304CE">
        <w:rPr>
          <w:rFonts w:ascii="Arial Narrow" w:hAnsi="Arial Narrow"/>
          <w:bCs/>
        </w:rPr>
        <w:t>klesla</w:t>
      </w:r>
      <w:r w:rsidR="0071768E" w:rsidRPr="00D50E38">
        <w:rPr>
          <w:rFonts w:ascii="Arial Narrow" w:hAnsi="Arial Narrow"/>
          <w:bCs/>
        </w:rPr>
        <w:t xml:space="preserve"> o</w:t>
      </w:r>
      <w:r w:rsidR="006A3B4F">
        <w:rPr>
          <w:rFonts w:ascii="Arial Narrow" w:hAnsi="Arial Narrow"/>
          <w:bCs/>
        </w:rPr>
        <w:t> 0,</w:t>
      </w:r>
      <w:r w:rsidR="005A32FB">
        <w:rPr>
          <w:rFonts w:ascii="Arial Narrow" w:hAnsi="Arial Narrow"/>
          <w:bCs/>
        </w:rPr>
        <w:t>15</w:t>
      </w:r>
      <w:r w:rsidR="0071768E" w:rsidRPr="00D50E38">
        <w:rPr>
          <w:rFonts w:ascii="Arial Narrow" w:hAnsi="Arial Narrow"/>
          <w:bCs/>
        </w:rPr>
        <w:t xml:space="preserve"> hektára</w:t>
      </w:r>
      <w:r w:rsidR="00285B8A" w:rsidRPr="00D50E38">
        <w:rPr>
          <w:rFonts w:ascii="Arial Narrow" w:hAnsi="Arial Narrow"/>
          <w:bCs/>
        </w:rPr>
        <w:t>.</w:t>
      </w:r>
      <w:r w:rsidR="0071768E" w:rsidRPr="00D50E38">
        <w:rPr>
          <w:rFonts w:ascii="Arial Narrow" w:hAnsi="Arial Narrow"/>
          <w:bCs/>
        </w:rPr>
        <w:t xml:space="preserve"> </w:t>
      </w:r>
      <w:r w:rsidR="00696B1B" w:rsidRPr="00D50E38">
        <w:rPr>
          <w:rFonts w:ascii="Arial Narrow" w:hAnsi="Arial Narrow"/>
          <w:bCs/>
        </w:rPr>
        <w:t>T</w:t>
      </w:r>
      <w:r w:rsidR="0071768E" w:rsidRPr="00D50E38">
        <w:rPr>
          <w:rFonts w:ascii="Arial Narrow" w:hAnsi="Arial Narrow"/>
          <w:bCs/>
        </w:rPr>
        <w:t xml:space="preserve">rvalý trávnatý porast zaznamenal </w:t>
      </w:r>
      <w:r w:rsidR="006A3B4F">
        <w:rPr>
          <w:rFonts w:ascii="Arial Narrow" w:hAnsi="Arial Narrow"/>
          <w:bCs/>
        </w:rPr>
        <w:t xml:space="preserve">nárast </w:t>
      </w:r>
      <w:r w:rsidR="0071768E" w:rsidRPr="00D50E38">
        <w:rPr>
          <w:rFonts w:ascii="Arial Narrow" w:hAnsi="Arial Narrow"/>
          <w:bCs/>
        </w:rPr>
        <w:t xml:space="preserve"> výmery o</w:t>
      </w:r>
      <w:r w:rsidR="0073340C">
        <w:rPr>
          <w:rFonts w:ascii="Arial Narrow" w:hAnsi="Arial Narrow"/>
          <w:bCs/>
        </w:rPr>
        <w:t> 8,33</w:t>
      </w:r>
      <w:r w:rsidR="0071768E" w:rsidRPr="00D50E38">
        <w:rPr>
          <w:rFonts w:ascii="Arial Narrow" w:hAnsi="Arial Narrow"/>
          <w:bCs/>
        </w:rPr>
        <w:t xml:space="preserve"> </w:t>
      </w:r>
      <w:r w:rsidR="002A0788" w:rsidRPr="00D50E38">
        <w:rPr>
          <w:rFonts w:ascii="Arial Narrow" w:hAnsi="Arial Narrow"/>
          <w:bCs/>
        </w:rPr>
        <w:t>hektárov</w:t>
      </w:r>
      <w:r w:rsidR="0071768E" w:rsidRPr="00D50E38">
        <w:rPr>
          <w:rFonts w:ascii="Arial Narrow" w:hAnsi="Arial Narrow"/>
          <w:bCs/>
        </w:rPr>
        <w:t>.</w:t>
      </w:r>
      <w:r w:rsidR="009A7720" w:rsidRPr="00D50E38">
        <w:rPr>
          <w:rFonts w:ascii="Arial Narrow" w:hAnsi="Arial Narrow"/>
          <w:bCs/>
        </w:rPr>
        <w:t xml:space="preserve"> </w:t>
      </w:r>
      <w:r w:rsidRPr="00D50E38">
        <w:rPr>
          <w:rFonts w:ascii="Arial Narrow" w:hAnsi="Arial Narrow"/>
          <w:bCs/>
        </w:rPr>
        <w:t xml:space="preserve"> </w:t>
      </w:r>
    </w:p>
    <w:p w14:paraId="70F1E87D" w14:textId="77777777" w:rsidR="0039397F" w:rsidRDefault="0039397F" w:rsidP="0002052D">
      <w:pPr>
        <w:spacing w:after="0" w:line="240" w:lineRule="auto"/>
        <w:jc w:val="both"/>
        <w:rPr>
          <w:rFonts w:ascii="Arial Narrow" w:hAnsi="Arial Narrow"/>
          <w:b/>
          <w:sz w:val="24"/>
        </w:rPr>
      </w:pPr>
    </w:p>
    <w:p w14:paraId="00FC8196" w14:textId="77777777" w:rsidR="00DA0C05" w:rsidRPr="00B64E87" w:rsidRDefault="00DC0502" w:rsidP="00B64E87">
      <w:pPr>
        <w:pStyle w:val="Normlnywebov"/>
        <w:shd w:val="clear" w:color="auto" w:fill="FFFFFF"/>
        <w:spacing w:before="0" w:beforeAutospacing="0" w:after="0" w:afterAutospacing="0"/>
        <w:jc w:val="both"/>
        <w:rPr>
          <w:rFonts w:ascii="Arial Narrow" w:hAnsi="Arial Narrow"/>
          <w:b/>
          <w:sz w:val="22"/>
          <w:szCs w:val="22"/>
        </w:rPr>
      </w:pPr>
      <w:r w:rsidRPr="00D729AF">
        <w:rPr>
          <w:rFonts w:ascii="Arial Narrow" w:hAnsi="Arial Narrow"/>
          <w:b/>
          <w:sz w:val="22"/>
          <w:szCs w:val="22"/>
        </w:rPr>
        <w:t>Demografia</w:t>
      </w:r>
      <w:bookmarkEnd w:id="37"/>
      <w:bookmarkEnd w:id="38"/>
    </w:p>
    <w:p w14:paraId="72040E30" w14:textId="77777777" w:rsidR="00B14F82" w:rsidRPr="003B04C5" w:rsidRDefault="00B14F82" w:rsidP="0071768E">
      <w:pPr>
        <w:spacing w:after="0" w:line="240" w:lineRule="auto"/>
        <w:jc w:val="both"/>
        <w:rPr>
          <w:rFonts w:ascii="Arial Narrow" w:hAnsi="Arial Narrow"/>
          <w:b/>
          <w:sz w:val="24"/>
        </w:rPr>
      </w:pPr>
    </w:p>
    <w:p w14:paraId="20A13835" w14:textId="2C94552F" w:rsidR="00FC4892" w:rsidRDefault="0011734B" w:rsidP="0019019B">
      <w:pPr>
        <w:spacing w:line="240" w:lineRule="auto"/>
        <w:jc w:val="both"/>
        <w:rPr>
          <w:rFonts w:ascii="Arial Narrow" w:hAnsi="Arial Narrow"/>
        </w:rPr>
      </w:pPr>
      <w:r w:rsidRPr="003B04C5">
        <w:rPr>
          <w:rFonts w:ascii="Arial Narrow" w:hAnsi="Arial Narrow"/>
        </w:rPr>
        <w:t>Za posledné roky</w:t>
      </w:r>
      <w:r w:rsidR="00AA3E7B" w:rsidRPr="003B04C5">
        <w:rPr>
          <w:rFonts w:ascii="Arial Narrow" w:hAnsi="Arial Narrow"/>
        </w:rPr>
        <w:t xml:space="preserve"> </w:t>
      </w:r>
      <w:r w:rsidR="0019019B">
        <w:rPr>
          <w:rFonts w:ascii="Arial Narrow" w:hAnsi="Arial Narrow"/>
        </w:rPr>
        <w:t xml:space="preserve">obec </w:t>
      </w:r>
      <w:r w:rsidR="00D729AF">
        <w:rPr>
          <w:rFonts w:ascii="Arial Narrow" w:hAnsi="Arial Narrow"/>
          <w:b/>
          <w:bCs/>
        </w:rPr>
        <w:t>S</w:t>
      </w:r>
      <w:r w:rsidR="00835CEA">
        <w:rPr>
          <w:rFonts w:ascii="Arial Narrow" w:hAnsi="Arial Narrow"/>
          <w:b/>
          <w:bCs/>
        </w:rPr>
        <w:t>klabinský Podzámok</w:t>
      </w:r>
      <w:r w:rsidR="0019019B">
        <w:rPr>
          <w:rFonts w:ascii="Arial Narrow" w:hAnsi="Arial Narrow"/>
        </w:rPr>
        <w:t xml:space="preserve"> </w:t>
      </w:r>
      <w:r w:rsidR="00AA3E7B" w:rsidRPr="003B04C5">
        <w:rPr>
          <w:rFonts w:ascii="Arial Narrow" w:hAnsi="Arial Narrow"/>
        </w:rPr>
        <w:t xml:space="preserve">zaznamenáva </w:t>
      </w:r>
      <w:r w:rsidR="00DF2881">
        <w:rPr>
          <w:rFonts w:ascii="Arial Narrow" w:hAnsi="Arial Narrow"/>
        </w:rPr>
        <w:t>mierny pokles v počte obyvateľov</w:t>
      </w:r>
      <w:r w:rsidR="00CD34AD">
        <w:rPr>
          <w:rFonts w:ascii="Arial Narrow" w:hAnsi="Arial Narrow"/>
        </w:rPr>
        <w:t>.</w:t>
      </w:r>
      <w:r w:rsidRPr="003B04C5">
        <w:rPr>
          <w:rFonts w:ascii="Arial Narrow" w:hAnsi="Arial Narrow"/>
        </w:rPr>
        <w:t xml:space="preserve"> Ku koncu r</w:t>
      </w:r>
      <w:r w:rsidR="00D54A2B">
        <w:rPr>
          <w:rFonts w:ascii="Arial Narrow" w:hAnsi="Arial Narrow"/>
        </w:rPr>
        <w:t>oka</w:t>
      </w:r>
      <w:r w:rsidRPr="003B04C5">
        <w:rPr>
          <w:rFonts w:ascii="Arial Narrow" w:hAnsi="Arial Narrow"/>
        </w:rPr>
        <w:t xml:space="preserve"> 202</w:t>
      </w:r>
      <w:r w:rsidR="00BB0C9E">
        <w:rPr>
          <w:rFonts w:ascii="Arial Narrow" w:hAnsi="Arial Narrow"/>
        </w:rPr>
        <w:t>4</w:t>
      </w:r>
      <w:r w:rsidR="00AA3E7B" w:rsidRPr="003B04C5">
        <w:rPr>
          <w:rFonts w:ascii="Arial Narrow" w:hAnsi="Arial Narrow"/>
        </w:rPr>
        <w:t xml:space="preserve"> bolo </w:t>
      </w:r>
      <w:r w:rsidR="00D54A2B">
        <w:rPr>
          <w:rFonts w:ascii="Arial Narrow" w:hAnsi="Arial Narrow"/>
        </w:rPr>
        <w:t xml:space="preserve">podľa štatistického úradu </w:t>
      </w:r>
      <w:r w:rsidR="00AA3E7B" w:rsidRPr="003B04C5">
        <w:rPr>
          <w:rFonts w:ascii="Arial Narrow" w:hAnsi="Arial Narrow"/>
        </w:rPr>
        <w:t>v</w:t>
      </w:r>
      <w:r w:rsidR="0019019B">
        <w:rPr>
          <w:rFonts w:ascii="Arial Narrow" w:hAnsi="Arial Narrow"/>
        </w:rPr>
        <w:t xml:space="preserve"> obci </w:t>
      </w:r>
      <w:r w:rsidR="00BB0C9E">
        <w:rPr>
          <w:rFonts w:ascii="Arial Narrow" w:hAnsi="Arial Narrow"/>
        </w:rPr>
        <w:t>180</w:t>
      </w:r>
      <w:r w:rsidR="00AA3E7B" w:rsidRPr="003B04C5">
        <w:rPr>
          <w:rFonts w:ascii="Arial Narrow" w:hAnsi="Arial Narrow"/>
        </w:rPr>
        <w:t xml:space="preserve"> obyvat</w:t>
      </w:r>
      <w:r w:rsidR="00FB7F89">
        <w:rPr>
          <w:rFonts w:ascii="Arial Narrow" w:hAnsi="Arial Narrow"/>
        </w:rPr>
        <w:t>eľov</w:t>
      </w:r>
      <w:r w:rsidR="0019019B">
        <w:rPr>
          <w:rFonts w:ascii="Arial Narrow" w:hAnsi="Arial Narrow"/>
        </w:rPr>
        <w:t>.</w:t>
      </w:r>
      <w:r w:rsidR="00371B8C">
        <w:rPr>
          <w:rFonts w:ascii="Arial Narrow" w:hAnsi="Arial Narrow"/>
        </w:rPr>
        <w:t xml:space="preserve"> Ich počet za sledované obdobie od roku 20</w:t>
      </w:r>
      <w:r w:rsidR="008F3842">
        <w:rPr>
          <w:rFonts w:ascii="Arial Narrow" w:hAnsi="Arial Narrow"/>
        </w:rPr>
        <w:t>05</w:t>
      </w:r>
      <w:r w:rsidR="00371B8C">
        <w:rPr>
          <w:rFonts w:ascii="Arial Narrow" w:hAnsi="Arial Narrow"/>
        </w:rPr>
        <w:t xml:space="preserve"> do roku 202</w:t>
      </w:r>
      <w:r w:rsidR="008F3842">
        <w:rPr>
          <w:rFonts w:ascii="Arial Narrow" w:hAnsi="Arial Narrow"/>
        </w:rPr>
        <w:t>4</w:t>
      </w:r>
      <w:r w:rsidR="00371B8C">
        <w:rPr>
          <w:rFonts w:ascii="Arial Narrow" w:hAnsi="Arial Narrow"/>
        </w:rPr>
        <w:t xml:space="preserve"> </w:t>
      </w:r>
      <w:r w:rsidR="007320C4">
        <w:rPr>
          <w:rFonts w:ascii="Arial Narrow" w:hAnsi="Arial Narrow"/>
        </w:rPr>
        <w:t>stúpol</w:t>
      </w:r>
      <w:r w:rsidR="00CD34AD">
        <w:rPr>
          <w:rFonts w:ascii="Arial Narrow" w:hAnsi="Arial Narrow"/>
        </w:rPr>
        <w:t xml:space="preserve"> z celkového počtu obyvateľov </w:t>
      </w:r>
      <w:r w:rsidR="006A35B3">
        <w:rPr>
          <w:rFonts w:ascii="Arial Narrow" w:hAnsi="Arial Narrow"/>
        </w:rPr>
        <w:t xml:space="preserve">zo </w:t>
      </w:r>
      <w:r w:rsidR="007320C4">
        <w:rPr>
          <w:rFonts w:ascii="Arial Narrow" w:hAnsi="Arial Narrow"/>
        </w:rPr>
        <w:t>171</w:t>
      </w:r>
      <w:r w:rsidR="006A35B3">
        <w:rPr>
          <w:rFonts w:ascii="Arial Narrow" w:hAnsi="Arial Narrow"/>
        </w:rPr>
        <w:t xml:space="preserve"> na počet obyvateľov ku koncu sledovaného obdobia na </w:t>
      </w:r>
      <w:r w:rsidR="007320C4">
        <w:rPr>
          <w:rFonts w:ascii="Arial Narrow" w:hAnsi="Arial Narrow"/>
        </w:rPr>
        <w:t>180</w:t>
      </w:r>
      <w:r w:rsidR="00BA623B">
        <w:rPr>
          <w:rFonts w:ascii="Arial Narrow" w:hAnsi="Arial Narrow"/>
        </w:rPr>
        <w:t xml:space="preserve"> čo predstavuje v absolútnych číslach </w:t>
      </w:r>
      <w:r w:rsidR="007320C4">
        <w:rPr>
          <w:rFonts w:ascii="Arial Narrow" w:hAnsi="Arial Narrow"/>
        </w:rPr>
        <w:t>nárast</w:t>
      </w:r>
      <w:r w:rsidR="00BA623B">
        <w:rPr>
          <w:rFonts w:ascii="Arial Narrow" w:hAnsi="Arial Narrow"/>
        </w:rPr>
        <w:t xml:space="preserve"> o</w:t>
      </w:r>
      <w:r w:rsidR="00887F9A">
        <w:rPr>
          <w:rFonts w:ascii="Arial Narrow" w:hAnsi="Arial Narrow"/>
        </w:rPr>
        <w:t> </w:t>
      </w:r>
      <w:r w:rsidR="00F67BC2">
        <w:rPr>
          <w:rFonts w:ascii="Arial Narrow" w:hAnsi="Arial Narrow"/>
        </w:rPr>
        <w:t>9</w:t>
      </w:r>
      <w:r w:rsidR="00887F9A">
        <w:rPr>
          <w:rFonts w:ascii="Arial Narrow" w:hAnsi="Arial Narrow"/>
        </w:rPr>
        <w:t xml:space="preserve"> obyvateľov. </w:t>
      </w:r>
      <w:r w:rsidR="00430A03">
        <w:rPr>
          <w:rFonts w:ascii="Arial Narrow" w:hAnsi="Arial Narrow"/>
        </w:rPr>
        <w:t>Najviac</w:t>
      </w:r>
      <w:r w:rsidR="00F67BC2">
        <w:rPr>
          <w:rFonts w:ascii="Arial Narrow" w:hAnsi="Arial Narrow"/>
        </w:rPr>
        <w:t xml:space="preserve"> obyvateľov sa sledované obdobie žilo v obci v</w:t>
      </w:r>
      <w:r w:rsidR="007F6E82">
        <w:rPr>
          <w:rFonts w:ascii="Arial Narrow" w:hAnsi="Arial Narrow"/>
        </w:rPr>
        <w:t> </w:t>
      </w:r>
      <w:r w:rsidR="00F67BC2">
        <w:rPr>
          <w:rFonts w:ascii="Arial Narrow" w:hAnsi="Arial Narrow"/>
        </w:rPr>
        <w:t>rok</w:t>
      </w:r>
      <w:r w:rsidR="007F6E82">
        <w:rPr>
          <w:rFonts w:ascii="Arial Narrow" w:hAnsi="Arial Narrow"/>
        </w:rPr>
        <w:t>och 2008 a 2009 s to 197</w:t>
      </w:r>
      <w:r w:rsidR="00430A03">
        <w:rPr>
          <w:rFonts w:ascii="Arial Narrow" w:hAnsi="Arial Narrow"/>
        </w:rPr>
        <w:t xml:space="preserve">. </w:t>
      </w:r>
    </w:p>
    <w:p w14:paraId="59F27F0B" w14:textId="588EE459" w:rsidR="00CF3B59" w:rsidRPr="00025A03" w:rsidRDefault="0019019B" w:rsidP="00CF3B59">
      <w:pPr>
        <w:pStyle w:val="Popis"/>
        <w:rPr>
          <w:b w:val="0"/>
          <w:bCs w:val="0"/>
          <w:sz w:val="22"/>
          <w:szCs w:val="22"/>
        </w:rPr>
      </w:pPr>
      <w:r w:rsidRPr="0039397F">
        <w:t xml:space="preserve">Tabuľka </w:t>
      </w:r>
      <w:r>
        <w:t>4 Prehľad stavu trvalo bývajúceho obyvateľstva k 31.12.</w:t>
      </w:r>
    </w:p>
    <w:tbl>
      <w:tblPr>
        <w:tblStyle w:val="Mriekatabuky"/>
        <w:tblW w:w="0" w:type="auto"/>
        <w:tblLook w:val="04A0" w:firstRow="1" w:lastRow="0" w:firstColumn="1" w:lastColumn="0" w:noHBand="0" w:noVBand="1"/>
      </w:tblPr>
      <w:tblGrid>
        <w:gridCol w:w="948"/>
        <w:gridCol w:w="1116"/>
        <w:gridCol w:w="980"/>
        <w:gridCol w:w="980"/>
        <w:gridCol w:w="981"/>
        <w:gridCol w:w="1117"/>
        <w:gridCol w:w="980"/>
        <w:gridCol w:w="980"/>
        <w:gridCol w:w="980"/>
      </w:tblGrid>
      <w:tr w:rsidR="00430A03" w:rsidRPr="007254FB" w14:paraId="64C5F447" w14:textId="77777777" w:rsidTr="00E44953">
        <w:tc>
          <w:tcPr>
            <w:tcW w:w="948" w:type="dxa"/>
          </w:tcPr>
          <w:p w14:paraId="4700A396" w14:textId="77777777" w:rsidR="00430A03" w:rsidRPr="001F48B3" w:rsidRDefault="00430A03" w:rsidP="00430A03">
            <w:pPr>
              <w:pStyle w:val="Zkladntext"/>
              <w:spacing w:before="7" w:after="0"/>
              <w:rPr>
                <w:rFonts w:ascii="Arial Narrow" w:hAnsi="Arial Narrow" w:cstheme="minorHAnsi"/>
              </w:rPr>
            </w:pPr>
            <w:bookmarkStart w:id="39" w:name="_Hlk70074910"/>
          </w:p>
        </w:tc>
        <w:tc>
          <w:tcPr>
            <w:tcW w:w="1116" w:type="dxa"/>
          </w:tcPr>
          <w:p w14:paraId="7E907C1E" w14:textId="5379AD69" w:rsidR="00430A03" w:rsidRPr="001F48B3" w:rsidRDefault="00430A03" w:rsidP="00430A03">
            <w:pPr>
              <w:pStyle w:val="Zkladntext"/>
              <w:spacing w:before="7" w:after="0"/>
              <w:jc w:val="center"/>
              <w:rPr>
                <w:rFonts w:ascii="Arial Narrow" w:hAnsi="Arial Narrow" w:cstheme="minorHAnsi"/>
              </w:rPr>
            </w:pPr>
            <w:r w:rsidRPr="001F48B3">
              <w:rPr>
                <w:rFonts w:ascii="Arial Narrow" w:hAnsi="Arial Narrow" w:cstheme="minorHAnsi"/>
              </w:rPr>
              <w:t>2017</w:t>
            </w:r>
          </w:p>
        </w:tc>
        <w:tc>
          <w:tcPr>
            <w:tcW w:w="980" w:type="dxa"/>
          </w:tcPr>
          <w:p w14:paraId="07F687CF" w14:textId="26339CDE" w:rsidR="00430A03" w:rsidRPr="001F48B3" w:rsidRDefault="00430A03" w:rsidP="00430A03">
            <w:pPr>
              <w:pStyle w:val="Zkladntext"/>
              <w:spacing w:before="7" w:after="0"/>
              <w:jc w:val="center"/>
              <w:rPr>
                <w:rFonts w:ascii="Arial Narrow" w:hAnsi="Arial Narrow" w:cstheme="minorHAnsi"/>
              </w:rPr>
            </w:pPr>
            <w:r w:rsidRPr="001F48B3">
              <w:rPr>
                <w:rFonts w:ascii="Arial Narrow" w:hAnsi="Arial Narrow" w:cstheme="minorHAnsi"/>
              </w:rPr>
              <w:t>2018</w:t>
            </w:r>
          </w:p>
        </w:tc>
        <w:tc>
          <w:tcPr>
            <w:tcW w:w="980" w:type="dxa"/>
          </w:tcPr>
          <w:p w14:paraId="17C4BBE3" w14:textId="4AA7ECE6" w:rsidR="00430A03" w:rsidRPr="001F48B3" w:rsidRDefault="00430A03" w:rsidP="00430A03">
            <w:pPr>
              <w:pStyle w:val="Zkladntext"/>
              <w:spacing w:before="7" w:after="0"/>
              <w:jc w:val="center"/>
              <w:rPr>
                <w:rFonts w:ascii="Arial Narrow" w:hAnsi="Arial Narrow" w:cstheme="minorHAnsi"/>
              </w:rPr>
            </w:pPr>
            <w:r w:rsidRPr="001F48B3">
              <w:rPr>
                <w:rFonts w:ascii="Arial Narrow" w:hAnsi="Arial Narrow" w:cstheme="minorHAnsi"/>
              </w:rPr>
              <w:t>2019</w:t>
            </w:r>
          </w:p>
        </w:tc>
        <w:tc>
          <w:tcPr>
            <w:tcW w:w="981" w:type="dxa"/>
          </w:tcPr>
          <w:p w14:paraId="7168A2F7" w14:textId="2E55171F" w:rsidR="00430A03" w:rsidRPr="001F48B3" w:rsidRDefault="00430A03" w:rsidP="00430A03">
            <w:pPr>
              <w:pStyle w:val="Zkladntext"/>
              <w:spacing w:before="7" w:after="0"/>
              <w:jc w:val="center"/>
              <w:rPr>
                <w:rFonts w:ascii="Arial Narrow" w:hAnsi="Arial Narrow" w:cstheme="minorHAnsi"/>
              </w:rPr>
            </w:pPr>
            <w:r w:rsidRPr="001F48B3">
              <w:rPr>
                <w:rFonts w:ascii="Arial Narrow" w:hAnsi="Arial Narrow" w:cstheme="minorHAnsi"/>
              </w:rPr>
              <w:t>2020</w:t>
            </w:r>
          </w:p>
        </w:tc>
        <w:tc>
          <w:tcPr>
            <w:tcW w:w="1117" w:type="dxa"/>
          </w:tcPr>
          <w:p w14:paraId="5640E413" w14:textId="62414972" w:rsidR="00430A03" w:rsidRPr="001F48B3" w:rsidRDefault="00430A03" w:rsidP="00430A03">
            <w:pPr>
              <w:pStyle w:val="Zkladntext"/>
              <w:spacing w:before="7" w:after="0"/>
              <w:jc w:val="center"/>
              <w:rPr>
                <w:rFonts w:ascii="Arial Narrow" w:hAnsi="Arial Narrow" w:cstheme="minorHAnsi"/>
              </w:rPr>
            </w:pPr>
            <w:r w:rsidRPr="001F48B3">
              <w:rPr>
                <w:rFonts w:ascii="Arial Narrow" w:hAnsi="Arial Narrow" w:cstheme="minorHAnsi"/>
              </w:rPr>
              <w:t>2021</w:t>
            </w:r>
          </w:p>
        </w:tc>
        <w:tc>
          <w:tcPr>
            <w:tcW w:w="980" w:type="dxa"/>
            <w:shd w:val="clear" w:color="auto" w:fill="auto"/>
          </w:tcPr>
          <w:p w14:paraId="127AA0F8" w14:textId="3A717B6B" w:rsidR="00430A03" w:rsidRPr="001F48B3" w:rsidRDefault="00430A03" w:rsidP="00430A03">
            <w:pPr>
              <w:pStyle w:val="Zkladntext"/>
              <w:spacing w:before="7" w:after="0"/>
              <w:jc w:val="center"/>
              <w:rPr>
                <w:rFonts w:ascii="Arial Narrow" w:hAnsi="Arial Narrow" w:cstheme="minorHAnsi"/>
              </w:rPr>
            </w:pPr>
            <w:r w:rsidRPr="001F48B3">
              <w:rPr>
                <w:rFonts w:ascii="Arial Narrow" w:hAnsi="Arial Narrow" w:cstheme="minorHAnsi"/>
              </w:rPr>
              <w:t>2022</w:t>
            </w:r>
          </w:p>
        </w:tc>
        <w:tc>
          <w:tcPr>
            <w:tcW w:w="980" w:type="dxa"/>
            <w:shd w:val="clear" w:color="auto" w:fill="auto"/>
          </w:tcPr>
          <w:p w14:paraId="057E0B6F" w14:textId="2BB96035" w:rsidR="00430A03" w:rsidRPr="001F48B3" w:rsidRDefault="00430A03" w:rsidP="00430A03">
            <w:pPr>
              <w:pStyle w:val="Zkladntext"/>
              <w:spacing w:before="7" w:after="0"/>
              <w:jc w:val="center"/>
              <w:rPr>
                <w:rFonts w:ascii="Arial Narrow" w:hAnsi="Arial Narrow" w:cstheme="minorHAnsi"/>
              </w:rPr>
            </w:pPr>
            <w:r w:rsidRPr="001F48B3">
              <w:rPr>
                <w:rFonts w:ascii="Arial Narrow" w:hAnsi="Arial Narrow" w:cstheme="minorHAnsi"/>
              </w:rPr>
              <w:t>202</w:t>
            </w:r>
            <w:r>
              <w:rPr>
                <w:rFonts w:ascii="Arial Narrow" w:hAnsi="Arial Narrow" w:cstheme="minorHAnsi"/>
              </w:rPr>
              <w:t>3</w:t>
            </w:r>
          </w:p>
        </w:tc>
        <w:tc>
          <w:tcPr>
            <w:tcW w:w="980" w:type="dxa"/>
            <w:shd w:val="clear" w:color="auto" w:fill="auto"/>
          </w:tcPr>
          <w:p w14:paraId="4F8963C9" w14:textId="0AF20243" w:rsidR="00430A03" w:rsidRPr="001F48B3" w:rsidRDefault="00430A03" w:rsidP="00430A03">
            <w:pPr>
              <w:pStyle w:val="Zkladntext"/>
              <w:spacing w:before="7" w:after="0"/>
              <w:jc w:val="center"/>
              <w:rPr>
                <w:rFonts w:ascii="Arial Narrow" w:hAnsi="Arial Narrow" w:cstheme="minorHAnsi"/>
              </w:rPr>
            </w:pPr>
            <w:r w:rsidRPr="001F48B3">
              <w:rPr>
                <w:rFonts w:ascii="Arial Narrow" w:hAnsi="Arial Narrow" w:cstheme="minorHAnsi"/>
              </w:rPr>
              <w:t>202</w:t>
            </w:r>
            <w:r>
              <w:rPr>
                <w:rFonts w:ascii="Arial Narrow" w:hAnsi="Arial Narrow" w:cstheme="minorHAnsi"/>
              </w:rPr>
              <w:t>4</w:t>
            </w:r>
          </w:p>
        </w:tc>
      </w:tr>
      <w:tr w:rsidR="00CF3B59" w:rsidRPr="007254FB" w14:paraId="4BF60382" w14:textId="77777777" w:rsidTr="00E44953">
        <w:tc>
          <w:tcPr>
            <w:tcW w:w="948" w:type="dxa"/>
          </w:tcPr>
          <w:p w14:paraId="193934F7" w14:textId="77777777" w:rsidR="00CF3B59" w:rsidRPr="00F8399C" w:rsidRDefault="00CF3B59" w:rsidP="003146FD">
            <w:pPr>
              <w:pStyle w:val="Zkladntext"/>
              <w:spacing w:before="7" w:after="0"/>
              <w:rPr>
                <w:rFonts w:ascii="Arial Narrow" w:hAnsi="Arial Narrow" w:cstheme="minorHAnsi"/>
              </w:rPr>
            </w:pPr>
            <w:r w:rsidRPr="00F8399C">
              <w:rPr>
                <w:rFonts w:ascii="Arial Narrow" w:hAnsi="Arial Narrow" w:cstheme="minorHAnsi"/>
              </w:rPr>
              <w:t>Muži</w:t>
            </w:r>
          </w:p>
        </w:tc>
        <w:tc>
          <w:tcPr>
            <w:tcW w:w="1116" w:type="dxa"/>
            <w:shd w:val="clear" w:color="auto" w:fill="auto"/>
          </w:tcPr>
          <w:p w14:paraId="42B1B428" w14:textId="52866FCD" w:rsidR="00CF3B59" w:rsidRPr="001F48B3" w:rsidRDefault="009416E0" w:rsidP="003146FD">
            <w:pPr>
              <w:pStyle w:val="Zkladntext"/>
              <w:spacing w:before="7" w:after="0"/>
              <w:jc w:val="center"/>
              <w:rPr>
                <w:rFonts w:ascii="Arial Narrow" w:hAnsi="Arial Narrow" w:cstheme="minorHAnsi"/>
              </w:rPr>
            </w:pPr>
            <w:r>
              <w:rPr>
                <w:rFonts w:ascii="Arial Narrow" w:hAnsi="Arial Narrow" w:cstheme="minorHAnsi"/>
              </w:rPr>
              <w:t>105</w:t>
            </w:r>
          </w:p>
        </w:tc>
        <w:tc>
          <w:tcPr>
            <w:tcW w:w="980" w:type="dxa"/>
            <w:shd w:val="clear" w:color="auto" w:fill="auto"/>
          </w:tcPr>
          <w:p w14:paraId="365946DC" w14:textId="74F7A31E" w:rsidR="00CF3B59" w:rsidRPr="001F48B3" w:rsidRDefault="009416E0" w:rsidP="003146FD">
            <w:pPr>
              <w:pStyle w:val="Zkladntext"/>
              <w:spacing w:before="7" w:after="0"/>
              <w:jc w:val="center"/>
              <w:rPr>
                <w:rFonts w:ascii="Arial Narrow" w:hAnsi="Arial Narrow" w:cstheme="minorHAnsi"/>
                <w:iCs/>
              </w:rPr>
            </w:pPr>
            <w:r>
              <w:rPr>
                <w:rFonts w:ascii="Arial Narrow" w:hAnsi="Arial Narrow" w:cstheme="minorHAnsi"/>
                <w:iCs/>
              </w:rPr>
              <w:t>104</w:t>
            </w:r>
          </w:p>
        </w:tc>
        <w:tc>
          <w:tcPr>
            <w:tcW w:w="980" w:type="dxa"/>
            <w:shd w:val="clear" w:color="auto" w:fill="auto"/>
          </w:tcPr>
          <w:p w14:paraId="1A004815" w14:textId="769F0626" w:rsidR="00CF3B59" w:rsidRPr="001F48B3" w:rsidRDefault="009416E0" w:rsidP="003146FD">
            <w:pPr>
              <w:pStyle w:val="Zkladntext"/>
              <w:spacing w:before="7" w:after="0"/>
              <w:jc w:val="center"/>
              <w:rPr>
                <w:rFonts w:ascii="Arial Narrow" w:hAnsi="Arial Narrow" w:cstheme="minorHAnsi"/>
                <w:iCs/>
              </w:rPr>
            </w:pPr>
            <w:r>
              <w:rPr>
                <w:rFonts w:ascii="Arial Narrow" w:hAnsi="Arial Narrow" w:cstheme="minorHAnsi"/>
                <w:iCs/>
              </w:rPr>
              <w:t>100</w:t>
            </w:r>
          </w:p>
        </w:tc>
        <w:tc>
          <w:tcPr>
            <w:tcW w:w="981" w:type="dxa"/>
            <w:shd w:val="clear" w:color="auto" w:fill="auto"/>
          </w:tcPr>
          <w:p w14:paraId="17D9FF29" w14:textId="64048997" w:rsidR="00CF3B59" w:rsidRPr="001F48B3" w:rsidRDefault="009416E0" w:rsidP="003146FD">
            <w:pPr>
              <w:pStyle w:val="Zkladntext"/>
              <w:spacing w:before="7" w:after="0"/>
              <w:jc w:val="center"/>
              <w:rPr>
                <w:rFonts w:ascii="Arial Narrow" w:hAnsi="Arial Narrow" w:cstheme="minorHAnsi"/>
                <w:iCs/>
              </w:rPr>
            </w:pPr>
            <w:r>
              <w:rPr>
                <w:rFonts w:ascii="Arial Narrow" w:hAnsi="Arial Narrow" w:cstheme="minorHAnsi"/>
                <w:iCs/>
              </w:rPr>
              <w:t>102</w:t>
            </w:r>
          </w:p>
        </w:tc>
        <w:tc>
          <w:tcPr>
            <w:tcW w:w="1117" w:type="dxa"/>
            <w:shd w:val="clear" w:color="auto" w:fill="auto"/>
          </w:tcPr>
          <w:p w14:paraId="211E7DD8" w14:textId="7F92B296" w:rsidR="00CF3B59" w:rsidRPr="001F48B3" w:rsidRDefault="00F922F2" w:rsidP="003146FD">
            <w:pPr>
              <w:pStyle w:val="Zkladntext"/>
              <w:spacing w:before="7" w:after="0"/>
              <w:jc w:val="center"/>
              <w:rPr>
                <w:rFonts w:ascii="Arial Narrow" w:hAnsi="Arial Narrow" w:cstheme="minorHAnsi"/>
                <w:iCs/>
              </w:rPr>
            </w:pPr>
            <w:r>
              <w:rPr>
                <w:rFonts w:ascii="Arial Narrow" w:hAnsi="Arial Narrow" w:cstheme="minorHAnsi"/>
                <w:iCs/>
              </w:rPr>
              <w:t>99</w:t>
            </w:r>
          </w:p>
        </w:tc>
        <w:tc>
          <w:tcPr>
            <w:tcW w:w="980" w:type="dxa"/>
            <w:shd w:val="clear" w:color="auto" w:fill="auto"/>
          </w:tcPr>
          <w:p w14:paraId="29CE98EB" w14:textId="238EBB7B" w:rsidR="00CF3B59" w:rsidRPr="001F48B3" w:rsidRDefault="00F922F2" w:rsidP="003146FD">
            <w:pPr>
              <w:pStyle w:val="Zkladntext"/>
              <w:spacing w:before="7" w:after="0"/>
              <w:jc w:val="center"/>
              <w:rPr>
                <w:rFonts w:ascii="Arial Narrow" w:hAnsi="Arial Narrow" w:cstheme="minorHAnsi"/>
                <w:iCs/>
              </w:rPr>
            </w:pPr>
            <w:r>
              <w:rPr>
                <w:rFonts w:ascii="Arial Narrow" w:hAnsi="Arial Narrow" w:cstheme="minorHAnsi"/>
                <w:iCs/>
              </w:rPr>
              <w:t>101</w:t>
            </w:r>
          </w:p>
        </w:tc>
        <w:tc>
          <w:tcPr>
            <w:tcW w:w="980" w:type="dxa"/>
            <w:shd w:val="clear" w:color="auto" w:fill="auto"/>
          </w:tcPr>
          <w:p w14:paraId="75CD33DA" w14:textId="5B9793A5" w:rsidR="00CF3B59" w:rsidRPr="001F48B3" w:rsidRDefault="00F922F2" w:rsidP="003146FD">
            <w:pPr>
              <w:pStyle w:val="Zkladntext"/>
              <w:spacing w:before="7" w:after="0"/>
              <w:jc w:val="center"/>
              <w:rPr>
                <w:rFonts w:ascii="Arial Narrow" w:hAnsi="Arial Narrow" w:cstheme="minorHAnsi"/>
                <w:iCs/>
              </w:rPr>
            </w:pPr>
            <w:r>
              <w:rPr>
                <w:rFonts w:ascii="Arial Narrow" w:hAnsi="Arial Narrow" w:cstheme="minorHAnsi"/>
                <w:iCs/>
              </w:rPr>
              <w:t>101</w:t>
            </w:r>
          </w:p>
        </w:tc>
        <w:tc>
          <w:tcPr>
            <w:tcW w:w="980" w:type="dxa"/>
            <w:shd w:val="clear" w:color="auto" w:fill="auto"/>
          </w:tcPr>
          <w:p w14:paraId="5C4B3325" w14:textId="6E58DCCA" w:rsidR="00CF3B59" w:rsidRPr="001F48B3" w:rsidRDefault="00F922F2" w:rsidP="003146FD">
            <w:pPr>
              <w:pStyle w:val="Zkladntext"/>
              <w:spacing w:before="7" w:after="0"/>
              <w:jc w:val="center"/>
              <w:rPr>
                <w:rFonts w:ascii="Arial Narrow" w:hAnsi="Arial Narrow" w:cstheme="minorHAnsi"/>
                <w:iCs/>
              </w:rPr>
            </w:pPr>
            <w:r>
              <w:rPr>
                <w:rFonts w:ascii="Arial Narrow" w:hAnsi="Arial Narrow" w:cstheme="minorHAnsi"/>
                <w:iCs/>
              </w:rPr>
              <w:t>99</w:t>
            </w:r>
          </w:p>
        </w:tc>
      </w:tr>
      <w:tr w:rsidR="00CF3B59" w:rsidRPr="007254FB" w14:paraId="2EB75446" w14:textId="77777777" w:rsidTr="00E44953">
        <w:tc>
          <w:tcPr>
            <w:tcW w:w="948" w:type="dxa"/>
          </w:tcPr>
          <w:p w14:paraId="37F16FBD" w14:textId="77777777" w:rsidR="00CF3B59" w:rsidRPr="00F8399C" w:rsidRDefault="00CF3B59" w:rsidP="003146FD">
            <w:pPr>
              <w:pStyle w:val="Zkladntext"/>
              <w:spacing w:before="7" w:after="0"/>
              <w:rPr>
                <w:rFonts w:ascii="Arial Narrow" w:hAnsi="Arial Narrow" w:cstheme="minorHAnsi"/>
              </w:rPr>
            </w:pPr>
            <w:r w:rsidRPr="00F8399C">
              <w:rPr>
                <w:rFonts w:ascii="Arial Narrow" w:hAnsi="Arial Narrow" w:cstheme="minorHAnsi"/>
              </w:rPr>
              <w:t>Ženy</w:t>
            </w:r>
          </w:p>
        </w:tc>
        <w:tc>
          <w:tcPr>
            <w:tcW w:w="1116" w:type="dxa"/>
            <w:shd w:val="clear" w:color="auto" w:fill="auto"/>
          </w:tcPr>
          <w:p w14:paraId="44587383" w14:textId="4D330A14" w:rsidR="00CF3B59" w:rsidRPr="001F48B3" w:rsidRDefault="009416E0" w:rsidP="003146FD">
            <w:pPr>
              <w:pStyle w:val="Zkladntext"/>
              <w:spacing w:before="7" w:after="0"/>
              <w:jc w:val="center"/>
              <w:rPr>
                <w:rFonts w:ascii="Arial Narrow" w:hAnsi="Arial Narrow" w:cstheme="minorHAnsi"/>
              </w:rPr>
            </w:pPr>
            <w:r>
              <w:rPr>
                <w:rFonts w:ascii="Arial Narrow" w:hAnsi="Arial Narrow" w:cstheme="minorHAnsi"/>
              </w:rPr>
              <w:t>89</w:t>
            </w:r>
          </w:p>
        </w:tc>
        <w:tc>
          <w:tcPr>
            <w:tcW w:w="980" w:type="dxa"/>
            <w:shd w:val="clear" w:color="auto" w:fill="auto"/>
          </w:tcPr>
          <w:p w14:paraId="105437DE" w14:textId="4E84E6C8" w:rsidR="00CF3B59" w:rsidRPr="001F48B3" w:rsidRDefault="009416E0" w:rsidP="003146FD">
            <w:pPr>
              <w:pStyle w:val="Zkladntext"/>
              <w:spacing w:before="7" w:after="0"/>
              <w:jc w:val="center"/>
              <w:rPr>
                <w:rFonts w:ascii="Arial Narrow" w:hAnsi="Arial Narrow" w:cstheme="minorHAnsi"/>
                <w:iCs/>
              </w:rPr>
            </w:pPr>
            <w:r>
              <w:rPr>
                <w:rFonts w:ascii="Arial Narrow" w:hAnsi="Arial Narrow" w:cstheme="minorHAnsi"/>
                <w:iCs/>
              </w:rPr>
              <w:t>85</w:t>
            </w:r>
          </w:p>
        </w:tc>
        <w:tc>
          <w:tcPr>
            <w:tcW w:w="980" w:type="dxa"/>
            <w:shd w:val="clear" w:color="auto" w:fill="auto"/>
          </w:tcPr>
          <w:p w14:paraId="09EFF9DF" w14:textId="39A1F484" w:rsidR="00CF3B59" w:rsidRPr="001F48B3" w:rsidRDefault="009416E0" w:rsidP="003146FD">
            <w:pPr>
              <w:pStyle w:val="Zkladntext"/>
              <w:spacing w:before="7" w:after="0"/>
              <w:jc w:val="center"/>
              <w:rPr>
                <w:rFonts w:ascii="Arial Narrow" w:hAnsi="Arial Narrow" w:cstheme="minorHAnsi"/>
                <w:iCs/>
              </w:rPr>
            </w:pPr>
            <w:r>
              <w:rPr>
                <w:rFonts w:ascii="Arial Narrow" w:hAnsi="Arial Narrow" w:cstheme="minorHAnsi"/>
                <w:iCs/>
              </w:rPr>
              <w:t>81</w:t>
            </w:r>
          </w:p>
        </w:tc>
        <w:tc>
          <w:tcPr>
            <w:tcW w:w="981" w:type="dxa"/>
            <w:shd w:val="clear" w:color="auto" w:fill="auto"/>
          </w:tcPr>
          <w:p w14:paraId="565198A8" w14:textId="52ECA08F" w:rsidR="00CF3B59" w:rsidRPr="001F48B3" w:rsidRDefault="009416E0" w:rsidP="003146FD">
            <w:pPr>
              <w:pStyle w:val="Zkladntext"/>
              <w:spacing w:before="7" w:after="0"/>
              <w:jc w:val="center"/>
              <w:rPr>
                <w:rFonts w:ascii="Arial Narrow" w:hAnsi="Arial Narrow" w:cstheme="minorHAnsi"/>
                <w:iCs/>
              </w:rPr>
            </w:pPr>
            <w:r>
              <w:rPr>
                <w:rFonts w:ascii="Arial Narrow" w:hAnsi="Arial Narrow" w:cstheme="minorHAnsi"/>
                <w:iCs/>
              </w:rPr>
              <w:t>83</w:t>
            </w:r>
          </w:p>
        </w:tc>
        <w:tc>
          <w:tcPr>
            <w:tcW w:w="1117" w:type="dxa"/>
            <w:shd w:val="clear" w:color="auto" w:fill="auto"/>
          </w:tcPr>
          <w:p w14:paraId="135A4B29" w14:textId="014E4BF3" w:rsidR="00CF3B59" w:rsidRPr="001F48B3" w:rsidRDefault="00F922F2" w:rsidP="003146FD">
            <w:pPr>
              <w:pStyle w:val="Zkladntext"/>
              <w:spacing w:before="7" w:after="0"/>
              <w:jc w:val="center"/>
              <w:rPr>
                <w:rFonts w:ascii="Arial Narrow" w:hAnsi="Arial Narrow" w:cstheme="minorHAnsi"/>
                <w:iCs/>
              </w:rPr>
            </w:pPr>
            <w:r>
              <w:rPr>
                <w:rFonts w:ascii="Arial Narrow" w:hAnsi="Arial Narrow" w:cstheme="minorHAnsi"/>
                <w:iCs/>
              </w:rPr>
              <w:t>81</w:t>
            </w:r>
          </w:p>
        </w:tc>
        <w:tc>
          <w:tcPr>
            <w:tcW w:w="980" w:type="dxa"/>
            <w:shd w:val="clear" w:color="auto" w:fill="auto"/>
          </w:tcPr>
          <w:p w14:paraId="0A022D7A" w14:textId="6851183D" w:rsidR="00CF3B59" w:rsidRPr="001F48B3" w:rsidRDefault="00F922F2" w:rsidP="003146FD">
            <w:pPr>
              <w:pStyle w:val="Zkladntext"/>
              <w:spacing w:before="7" w:after="0"/>
              <w:jc w:val="center"/>
              <w:rPr>
                <w:rFonts w:ascii="Arial Narrow" w:hAnsi="Arial Narrow" w:cstheme="minorHAnsi"/>
                <w:iCs/>
              </w:rPr>
            </w:pPr>
            <w:r>
              <w:rPr>
                <w:rFonts w:ascii="Arial Narrow" w:hAnsi="Arial Narrow" w:cstheme="minorHAnsi"/>
                <w:iCs/>
              </w:rPr>
              <w:t>78</w:t>
            </w:r>
          </w:p>
        </w:tc>
        <w:tc>
          <w:tcPr>
            <w:tcW w:w="980" w:type="dxa"/>
            <w:shd w:val="clear" w:color="auto" w:fill="auto"/>
          </w:tcPr>
          <w:p w14:paraId="10976309" w14:textId="0BD8E910" w:rsidR="00CF3B59" w:rsidRPr="001F48B3" w:rsidRDefault="00F922F2" w:rsidP="003146FD">
            <w:pPr>
              <w:pStyle w:val="Zkladntext"/>
              <w:spacing w:before="7" w:after="0"/>
              <w:jc w:val="center"/>
              <w:rPr>
                <w:rFonts w:ascii="Arial Narrow" w:hAnsi="Arial Narrow" w:cstheme="minorHAnsi"/>
                <w:iCs/>
              </w:rPr>
            </w:pPr>
            <w:r>
              <w:rPr>
                <w:rFonts w:ascii="Arial Narrow" w:hAnsi="Arial Narrow" w:cstheme="minorHAnsi"/>
                <w:iCs/>
              </w:rPr>
              <w:t>83</w:t>
            </w:r>
          </w:p>
        </w:tc>
        <w:tc>
          <w:tcPr>
            <w:tcW w:w="980" w:type="dxa"/>
            <w:shd w:val="clear" w:color="auto" w:fill="auto"/>
          </w:tcPr>
          <w:p w14:paraId="1ABF0F36" w14:textId="4547BBE6" w:rsidR="00CF3B59" w:rsidRPr="001F48B3" w:rsidRDefault="00F922F2" w:rsidP="003146FD">
            <w:pPr>
              <w:pStyle w:val="Zkladntext"/>
              <w:spacing w:before="7" w:after="0"/>
              <w:jc w:val="center"/>
              <w:rPr>
                <w:rFonts w:ascii="Arial Narrow" w:hAnsi="Arial Narrow" w:cstheme="minorHAnsi"/>
                <w:iCs/>
              </w:rPr>
            </w:pPr>
            <w:r>
              <w:rPr>
                <w:rFonts w:ascii="Arial Narrow" w:hAnsi="Arial Narrow" w:cstheme="minorHAnsi"/>
                <w:iCs/>
              </w:rPr>
              <w:t>81</w:t>
            </w:r>
          </w:p>
        </w:tc>
      </w:tr>
      <w:tr w:rsidR="00CF3B59" w:rsidRPr="007254FB" w14:paraId="4F5B747F" w14:textId="77777777" w:rsidTr="00E44953">
        <w:tc>
          <w:tcPr>
            <w:tcW w:w="948" w:type="dxa"/>
          </w:tcPr>
          <w:p w14:paraId="4A28CA1C" w14:textId="77777777" w:rsidR="00CF3B59" w:rsidRPr="00F8399C" w:rsidRDefault="00CF3B59" w:rsidP="003146FD">
            <w:pPr>
              <w:pStyle w:val="Zkladntext"/>
              <w:spacing w:before="7" w:after="0"/>
              <w:rPr>
                <w:rFonts w:ascii="Arial Narrow" w:hAnsi="Arial Narrow" w:cstheme="minorHAnsi"/>
              </w:rPr>
            </w:pPr>
            <w:r w:rsidRPr="00F8399C">
              <w:rPr>
                <w:rFonts w:ascii="Arial Narrow" w:hAnsi="Arial Narrow" w:cstheme="minorHAnsi"/>
              </w:rPr>
              <w:t>Spolu</w:t>
            </w:r>
          </w:p>
        </w:tc>
        <w:tc>
          <w:tcPr>
            <w:tcW w:w="1116" w:type="dxa"/>
          </w:tcPr>
          <w:p w14:paraId="19DE755B" w14:textId="487A677E" w:rsidR="00CF3B59" w:rsidRPr="001F48B3" w:rsidRDefault="009416E0" w:rsidP="003146FD">
            <w:pPr>
              <w:pStyle w:val="Zkladntext"/>
              <w:spacing w:before="7" w:after="0"/>
              <w:jc w:val="center"/>
              <w:rPr>
                <w:rFonts w:ascii="Arial Narrow" w:hAnsi="Arial Narrow" w:cstheme="minorHAnsi"/>
              </w:rPr>
            </w:pPr>
            <w:r>
              <w:rPr>
                <w:rFonts w:ascii="Arial Narrow" w:hAnsi="Arial Narrow" w:cstheme="minorHAnsi"/>
              </w:rPr>
              <w:t>194</w:t>
            </w:r>
          </w:p>
        </w:tc>
        <w:tc>
          <w:tcPr>
            <w:tcW w:w="980" w:type="dxa"/>
          </w:tcPr>
          <w:p w14:paraId="0648EE17" w14:textId="10D055F2" w:rsidR="00CF3B59" w:rsidRPr="001F48B3" w:rsidRDefault="009416E0" w:rsidP="003146FD">
            <w:pPr>
              <w:pStyle w:val="Zkladntext"/>
              <w:spacing w:before="7" w:after="0"/>
              <w:jc w:val="center"/>
              <w:rPr>
                <w:rFonts w:ascii="Arial Narrow" w:hAnsi="Arial Narrow" w:cstheme="minorHAnsi"/>
                <w:iCs/>
              </w:rPr>
            </w:pPr>
            <w:r>
              <w:rPr>
                <w:rFonts w:ascii="Arial Narrow" w:hAnsi="Arial Narrow" w:cstheme="minorHAnsi"/>
                <w:iCs/>
              </w:rPr>
              <w:t>189</w:t>
            </w:r>
          </w:p>
        </w:tc>
        <w:tc>
          <w:tcPr>
            <w:tcW w:w="980" w:type="dxa"/>
          </w:tcPr>
          <w:p w14:paraId="36E2AD84" w14:textId="71A7223B" w:rsidR="00CF3B59" w:rsidRPr="001F48B3" w:rsidRDefault="009416E0" w:rsidP="003146FD">
            <w:pPr>
              <w:pStyle w:val="Zkladntext"/>
              <w:spacing w:before="7" w:after="0"/>
              <w:jc w:val="center"/>
              <w:rPr>
                <w:rFonts w:ascii="Arial Narrow" w:hAnsi="Arial Narrow" w:cstheme="minorHAnsi"/>
                <w:iCs/>
              </w:rPr>
            </w:pPr>
            <w:r>
              <w:rPr>
                <w:rFonts w:ascii="Arial Narrow" w:hAnsi="Arial Narrow" w:cstheme="minorHAnsi"/>
                <w:iCs/>
              </w:rPr>
              <w:t>181</w:t>
            </w:r>
          </w:p>
        </w:tc>
        <w:tc>
          <w:tcPr>
            <w:tcW w:w="981" w:type="dxa"/>
          </w:tcPr>
          <w:p w14:paraId="31276D88" w14:textId="207CF93C" w:rsidR="00CF3B59" w:rsidRPr="001F48B3" w:rsidRDefault="009416E0" w:rsidP="003146FD">
            <w:pPr>
              <w:pStyle w:val="Zkladntext"/>
              <w:spacing w:before="7" w:after="0"/>
              <w:jc w:val="center"/>
              <w:rPr>
                <w:rFonts w:ascii="Arial Narrow" w:hAnsi="Arial Narrow" w:cstheme="minorHAnsi"/>
                <w:iCs/>
              </w:rPr>
            </w:pPr>
            <w:r>
              <w:rPr>
                <w:rFonts w:ascii="Arial Narrow" w:hAnsi="Arial Narrow" w:cstheme="minorHAnsi"/>
                <w:iCs/>
              </w:rPr>
              <w:t>185</w:t>
            </w:r>
          </w:p>
        </w:tc>
        <w:tc>
          <w:tcPr>
            <w:tcW w:w="1117" w:type="dxa"/>
          </w:tcPr>
          <w:p w14:paraId="50A1C64F" w14:textId="0E264E2D" w:rsidR="00CF3B59" w:rsidRPr="001F48B3" w:rsidRDefault="00F922F2" w:rsidP="003146FD">
            <w:pPr>
              <w:pStyle w:val="Zkladntext"/>
              <w:spacing w:before="7" w:after="0"/>
              <w:jc w:val="center"/>
              <w:rPr>
                <w:rFonts w:ascii="Arial Narrow" w:hAnsi="Arial Narrow" w:cstheme="minorHAnsi"/>
                <w:iCs/>
              </w:rPr>
            </w:pPr>
            <w:r>
              <w:rPr>
                <w:rFonts w:ascii="Arial Narrow" w:hAnsi="Arial Narrow" w:cstheme="minorHAnsi"/>
                <w:iCs/>
              </w:rPr>
              <w:t>180</w:t>
            </w:r>
          </w:p>
        </w:tc>
        <w:tc>
          <w:tcPr>
            <w:tcW w:w="980" w:type="dxa"/>
            <w:shd w:val="clear" w:color="auto" w:fill="auto"/>
          </w:tcPr>
          <w:p w14:paraId="69419E9C" w14:textId="000EA4CA" w:rsidR="00CF3B59" w:rsidRPr="001F48B3" w:rsidRDefault="00F922F2" w:rsidP="003146FD">
            <w:pPr>
              <w:pStyle w:val="Zkladntext"/>
              <w:spacing w:before="7" w:after="0"/>
              <w:jc w:val="center"/>
              <w:rPr>
                <w:rFonts w:ascii="Arial Narrow" w:hAnsi="Arial Narrow" w:cstheme="minorHAnsi"/>
                <w:iCs/>
              </w:rPr>
            </w:pPr>
            <w:r>
              <w:rPr>
                <w:rFonts w:ascii="Arial Narrow" w:hAnsi="Arial Narrow" w:cstheme="minorHAnsi"/>
                <w:iCs/>
              </w:rPr>
              <w:t>179</w:t>
            </w:r>
          </w:p>
        </w:tc>
        <w:tc>
          <w:tcPr>
            <w:tcW w:w="980" w:type="dxa"/>
            <w:shd w:val="clear" w:color="auto" w:fill="auto"/>
          </w:tcPr>
          <w:p w14:paraId="156EC5AE" w14:textId="665BDDF5" w:rsidR="00CF3B59" w:rsidRPr="001F48B3" w:rsidRDefault="00F922F2" w:rsidP="003146FD">
            <w:pPr>
              <w:pStyle w:val="Zkladntext"/>
              <w:spacing w:before="7" w:after="0"/>
              <w:jc w:val="center"/>
              <w:rPr>
                <w:rFonts w:ascii="Arial Narrow" w:hAnsi="Arial Narrow" w:cstheme="minorHAnsi"/>
                <w:iCs/>
              </w:rPr>
            </w:pPr>
            <w:r>
              <w:rPr>
                <w:rFonts w:ascii="Arial Narrow" w:hAnsi="Arial Narrow" w:cstheme="minorHAnsi"/>
                <w:iCs/>
              </w:rPr>
              <w:t>184</w:t>
            </w:r>
          </w:p>
        </w:tc>
        <w:tc>
          <w:tcPr>
            <w:tcW w:w="980" w:type="dxa"/>
            <w:shd w:val="clear" w:color="auto" w:fill="auto"/>
          </w:tcPr>
          <w:p w14:paraId="55A2531D" w14:textId="4A25FD8C" w:rsidR="00CF3B59" w:rsidRPr="001F48B3" w:rsidRDefault="00F922F2" w:rsidP="003146FD">
            <w:pPr>
              <w:pStyle w:val="Zkladntext"/>
              <w:spacing w:before="7" w:after="0"/>
              <w:jc w:val="center"/>
              <w:rPr>
                <w:rFonts w:ascii="Arial Narrow" w:hAnsi="Arial Narrow" w:cstheme="minorHAnsi"/>
                <w:iCs/>
              </w:rPr>
            </w:pPr>
            <w:r>
              <w:rPr>
                <w:rFonts w:ascii="Arial Narrow" w:hAnsi="Arial Narrow" w:cstheme="minorHAnsi"/>
                <w:iCs/>
              </w:rPr>
              <w:t>180</w:t>
            </w:r>
          </w:p>
        </w:tc>
      </w:tr>
    </w:tbl>
    <w:bookmarkEnd w:id="39"/>
    <w:p w14:paraId="50D88036" w14:textId="77777777" w:rsidR="00CF3B59" w:rsidRDefault="00CF3B59" w:rsidP="00CF3B59">
      <w:pPr>
        <w:pStyle w:val="Zkladntext"/>
        <w:spacing w:before="56"/>
        <w:rPr>
          <w:rStyle w:val="Hypertextovprepojenie"/>
        </w:rPr>
      </w:pPr>
      <w:r w:rsidRPr="00EF09BD">
        <w:t xml:space="preserve">Zdroj: </w:t>
      </w:r>
      <w:hyperlink r:id="rId11" w:history="1">
        <w:r w:rsidRPr="009A213A">
          <w:rPr>
            <w:rStyle w:val="Hypertextovprepojenie"/>
          </w:rPr>
          <w:t>https://mojaobec.statistics.sk/html/sk.html?obec</w:t>
        </w:r>
      </w:hyperlink>
    </w:p>
    <w:p w14:paraId="603A8B63" w14:textId="231AEE10" w:rsidR="003F3EE9" w:rsidRDefault="00C82715" w:rsidP="00371B8C">
      <w:pPr>
        <w:spacing w:after="0" w:line="240" w:lineRule="auto"/>
        <w:jc w:val="both"/>
        <w:rPr>
          <w:rFonts w:ascii="Arial Narrow" w:hAnsi="Arial Narrow"/>
        </w:rPr>
      </w:pPr>
      <w:r>
        <w:rPr>
          <w:rFonts w:ascii="Arial Narrow" w:hAnsi="Arial Narrow"/>
        </w:rPr>
        <w:t xml:space="preserve">Vývoj trvale bývajúceho obyvateľstva nám znázorňuje </w:t>
      </w:r>
      <w:r w:rsidR="0019019B">
        <w:rPr>
          <w:rFonts w:ascii="Arial Narrow" w:hAnsi="Arial Narrow"/>
        </w:rPr>
        <w:t>tabuľka 4 v ktorej sledujeme obdobie 7 rokov</w:t>
      </w:r>
      <w:r w:rsidR="007771F0">
        <w:rPr>
          <w:rFonts w:ascii="Arial Narrow" w:hAnsi="Arial Narrow"/>
        </w:rPr>
        <w:t xml:space="preserve">. </w:t>
      </w:r>
    </w:p>
    <w:p w14:paraId="0DDD9616" w14:textId="77777777" w:rsidR="00815330" w:rsidRDefault="00815330" w:rsidP="007771F0">
      <w:pPr>
        <w:rPr>
          <w:rFonts w:ascii="Arial Narrow" w:hAnsi="Arial Narrow"/>
          <w:b/>
          <w:bCs/>
          <w:sz w:val="20"/>
          <w:szCs w:val="20"/>
        </w:rPr>
      </w:pPr>
    </w:p>
    <w:p w14:paraId="3527EEC4" w14:textId="77777777" w:rsidR="00815330" w:rsidRDefault="00815330" w:rsidP="007771F0">
      <w:pPr>
        <w:rPr>
          <w:rFonts w:ascii="Arial Narrow" w:hAnsi="Arial Narrow"/>
          <w:b/>
          <w:bCs/>
          <w:sz w:val="20"/>
          <w:szCs w:val="20"/>
        </w:rPr>
      </w:pPr>
    </w:p>
    <w:p w14:paraId="05869AB5" w14:textId="77777777" w:rsidR="00815330" w:rsidRDefault="00815330" w:rsidP="007771F0">
      <w:pPr>
        <w:rPr>
          <w:rFonts w:ascii="Arial Narrow" w:hAnsi="Arial Narrow"/>
          <w:b/>
          <w:bCs/>
          <w:sz w:val="20"/>
          <w:szCs w:val="20"/>
        </w:rPr>
      </w:pPr>
    </w:p>
    <w:p w14:paraId="000665AD" w14:textId="77777777" w:rsidR="00815330" w:rsidRDefault="00815330" w:rsidP="007771F0">
      <w:pPr>
        <w:rPr>
          <w:rFonts w:ascii="Arial Narrow" w:hAnsi="Arial Narrow"/>
          <w:b/>
          <w:bCs/>
          <w:sz w:val="20"/>
          <w:szCs w:val="20"/>
        </w:rPr>
      </w:pPr>
    </w:p>
    <w:p w14:paraId="5C888865" w14:textId="17E9D112" w:rsidR="007771F0" w:rsidRPr="00AE0735" w:rsidRDefault="007771F0" w:rsidP="007771F0">
      <w:pPr>
        <w:rPr>
          <w:rFonts w:ascii="Arial Narrow" w:hAnsi="Arial Narrow"/>
          <w:b/>
          <w:bCs/>
          <w:sz w:val="20"/>
          <w:szCs w:val="20"/>
        </w:rPr>
      </w:pPr>
      <w:r w:rsidRPr="00AE0735">
        <w:rPr>
          <w:rFonts w:ascii="Arial Narrow" w:hAnsi="Arial Narrow"/>
          <w:b/>
          <w:bCs/>
          <w:sz w:val="20"/>
          <w:szCs w:val="20"/>
        </w:rPr>
        <w:t>Tabuľka 5 Veková štruktúra obyvateľstva podľa pohlavia</w:t>
      </w:r>
      <w:r w:rsidR="00F36D29">
        <w:rPr>
          <w:rFonts w:ascii="Arial Narrow" w:hAnsi="Arial Narrow"/>
          <w:b/>
          <w:bCs/>
          <w:sz w:val="20"/>
          <w:szCs w:val="20"/>
        </w:rPr>
        <w:t xml:space="preserve"> k 31.12.2024</w:t>
      </w:r>
    </w:p>
    <w:tbl>
      <w:tblPr>
        <w:tblStyle w:val="Mriekatabuky"/>
        <w:tblW w:w="0" w:type="auto"/>
        <w:tblLook w:val="04A0" w:firstRow="1" w:lastRow="0" w:firstColumn="1" w:lastColumn="0" w:noHBand="0" w:noVBand="1"/>
      </w:tblPr>
      <w:tblGrid>
        <w:gridCol w:w="6081"/>
        <w:gridCol w:w="983"/>
        <w:gridCol w:w="983"/>
        <w:gridCol w:w="1015"/>
      </w:tblGrid>
      <w:tr w:rsidR="007771F0" w14:paraId="452AF9BC" w14:textId="77777777" w:rsidTr="007771F0">
        <w:tc>
          <w:tcPr>
            <w:tcW w:w="6204" w:type="dxa"/>
          </w:tcPr>
          <w:p w14:paraId="08293B4B" w14:textId="77777777" w:rsidR="007771F0" w:rsidRPr="00AE0735" w:rsidRDefault="007771F0" w:rsidP="003146FD">
            <w:pPr>
              <w:spacing w:after="0" w:line="240" w:lineRule="auto"/>
              <w:rPr>
                <w:rFonts w:ascii="Arial Narrow" w:hAnsi="Arial Narrow"/>
                <w:b/>
                <w:bCs/>
                <w:sz w:val="20"/>
                <w:szCs w:val="20"/>
              </w:rPr>
            </w:pPr>
          </w:p>
        </w:tc>
        <w:tc>
          <w:tcPr>
            <w:tcW w:w="992" w:type="dxa"/>
          </w:tcPr>
          <w:p w14:paraId="30D4686A" w14:textId="77DC88C4" w:rsidR="007771F0" w:rsidRPr="00AE0735" w:rsidRDefault="007771F0" w:rsidP="003146FD">
            <w:pPr>
              <w:spacing w:after="0" w:line="240" w:lineRule="auto"/>
              <w:jc w:val="center"/>
              <w:rPr>
                <w:rFonts w:ascii="Arial Narrow" w:hAnsi="Arial Narrow"/>
                <w:sz w:val="20"/>
                <w:szCs w:val="20"/>
              </w:rPr>
            </w:pPr>
            <w:r w:rsidRPr="00AE0735">
              <w:rPr>
                <w:rFonts w:ascii="Arial Narrow" w:hAnsi="Arial Narrow"/>
                <w:sz w:val="20"/>
                <w:szCs w:val="20"/>
              </w:rPr>
              <w:t>Muži</w:t>
            </w:r>
          </w:p>
        </w:tc>
        <w:tc>
          <w:tcPr>
            <w:tcW w:w="992" w:type="dxa"/>
          </w:tcPr>
          <w:p w14:paraId="5FB67EE0" w14:textId="6C8B8EAD" w:rsidR="007771F0" w:rsidRPr="00AE0735" w:rsidRDefault="007771F0" w:rsidP="003146FD">
            <w:pPr>
              <w:spacing w:after="0" w:line="240" w:lineRule="auto"/>
              <w:jc w:val="center"/>
              <w:rPr>
                <w:rFonts w:ascii="Arial Narrow" w:hAnsi="Arial Narrow"/>
                <w:sz w:val="20"/>
                <w:szCs w:val="20"/>
              </w:rPr>
            </w:pPr>
            <w:r w:rsidRPr="00AE0735">
              <w:rPr>
                <w:rFonts w:ascii="Arial Narrow" w:hAnsi="Arial Narrow"/>
                <w:sz w:val="20"/>
                <w:szCs w:val="20"/>
              </w:rPr>
              <w:t>Ženy</w:t>
            </w:r>
          </w:p>
        </w:tc>
        <w:tc>
          <w:tcPr>
            <w:tcW w:w="1024" w:type="dxa"/>
          </w:tcPr>
          <w:p w14:paraId="772E4571" w14:textId="41E8FD86" w:rsidR="007771F0" w:rsidRPr="00AE0735" w:rsidRDefault="007771F0" w:rsidP="003146FD">
            <w:pPr>
              <w:spacing w:after="0" w:line="240" w:lineRule="auto"/>
              <w:jc w:val="center"/>
              <w:rPr>
                <w:rFonts w:ascii="Arial Narrow" w:hAnsi="Arial Narrow"/>
                <w:sz w:val="20"/>
                <w:szCs w:val="20"/>
              </w:rPr>
            </w:pPr>
            <w:r w:rsidRPr="00AE0735">
              <w:rPr>
                <w:rFonts w:ascii="Arial Narrow" w:hAnsi="Arial Narrow"/>
                <w:sz w:val="20"/>
                <w:szCs w:val="20"/>
              </w:rPr>
              <w:t>spolu</w:t>
            </w:r>
          </w:p>
        </w:tc>
      </w:tr>
      <w:tr w:rsidR="007771F0" w14:paraId="0CC83053" w14:textId="77777777" w:rsidTr="007771F0">
        <w:tc>
          <w:tcPr>
            <w:tcW w:w="6204" w:type="dxa"/>
          </w:tcPr>
          <w:p w14:paraId="1CBB7A8A" w14:textId="0D09571A"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 xml:space="preserve">0-4 rokov </w:t>
            </w:r>
          </w:p>
        </w:tc>
        <w:tc>
          <w:tcPr>
            <w:tcW w:w="992" w:type="dxa"/>
          </w:tcPr>
          <w:p w14:paraId="5F58C06B" w14:textId="154B7588" w:rsidR="007771F0" w:rsidRPr="00AE0735" w:rsidRDefault="00DB5938" w:rsidP="003146FD">
            <w:pPr>
              <w:spacing w:after="0" w:line="240" w:lineRule="auto"/>
              <w:jc w:val="center"/>
              <w:rPr>
                <w:rFonts w:ascii="Arial Narrow" w:hAnsi="Arial Narrow"/>
                <w:sz w:val="20"/>
                <w:szCs w:val="20"/>
              </w:rPr>
            </w:pPr>
            <w:r>
              <w:rPr>
                <w:rFonts w:ascii="Arial Narrow" w:hAnsi="Arial Narrow"/>
                <w:sz w:val="20"/>
                <w:szCs w:val="20"/>
              </w:rPr>
              <w:t>4</w:t>
            </w:r>
          </w:p>
        </w:tc>
        <w:tc>
          <w:tcPr>
            <w:tcW w:w="992" w:type="dxa"/>
          </w:tcPr>
          <w:p w14:paraId="6ADAC33A" w14:textId="794D1B3D" w:rsidR="007771F0" w:rsidRPr="00AE0735" w:rsidRDefault="000914FA" w:rsidP="003146FD">
            <w:pPr>
              <w:spacing w:after="0" w:line="240" w:lineRule="auto"/>
              <w:jc w:val="center"/>
              <w:rPr>
                <w:rFonts w:ascii="Arial Narrow" w:hAnsi="Arial Narrow"/>
                <w:sz w:val="20"/>
                <w:szCs w:val="20"/>
              </w:rPr>
            </w:pPr>
            <w:r>
              <w:rPr>
                <w:rFonts w:ascii="Arial Narrow" w:hAnsi="Arial Narrow"/>
                <w:sz w:val="20"/>
                <w:szCs w:val="20"/>
              </w:rPr>
              <w:t>3</w:t>
            </w:r>
          </w:p>
        </w:tc>
        <w:tc>
          <w:tcPr>
            <w:tcW w:w="1024" w:type="dxa"/>
          </w:tcPr>
          <w:p w14:paraId="658079A9" w14:textId="27F52BE7"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7</w:t>
            </w:r>
          </w:p>
        </w:tc>
      </w:tr>
      <w:tr w:rsidR="007771F0" w14:paraId="45EF42DA" w14:textId="77777777" w:rsidTr="007771F0">
        <w:tc>
          <w:tcPr>
            <w:tcW w:w="6204" w:type="dxa"/>
          </w:tcPr>
          <w:p w14:paraId="76F29127" w14:textId="3A5F2DC7"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5-9 rokov</w:t>
            </w:r>
          </w:p>
        </w:tc>
        <w:tc>
          <w:tcPr>
            <w:tcW w:w="992" w:type="dxa"/>
          </w:tcPr>
          <w:p w14:paraId="52B77D6D" w14:textId="0AE8A266" w:rsidR="007771F0" w:rsidRPr="00AE0735" w:rsidRDefault="00DB5938" w:rsidP="003146FD">
            <w:pPr>
              <w:spacing w:after="0" w:line="240" w:lineRule="auto"/>
              <w:jc w:val="center"/>
              <w:rPr>
                <w:rFonts w:ascii="Arial Narrow" w:hAnsi="Arial Narrow"/>
                <w:sz w:val="20"/>
                <w:szCs w:val="20"/>
              </w:rPr>
            </w:pPr>
            <w:r>
              <w:rPr>
                <w:rFonts w:ascii="Arial Narrow" w:hAnsi="Arial Narrow"/>
                <w:sz w:val="20"/>
                <w:szCs w:val="20"/>
              </w:rPr>
              <w:t>4</w:t>
            </w:r>
          </w:p>
        </w:tc>
        <w:tc>
          <w:tcPr>
            <w:tcW w:w="992" w:type="dxa"/>
          </w:tcPr>
          <w:p w14:paraId="6453ACF7" w14:textId="1E1AE6DA" w:rsidR="007771F0" w:rsidRPr="00AE0735" w:rsidRDefault="000914FA" w:rsidP="003146FD">
            <w:pPr>
              <w:spacing w:after="0" w:line="240" w:lineRule="auto"/>
              <w:jc w:val="center"/>
              <w:rPr>
                <w:rFonts w:ascii="Arial Narrow" w:hAnsi="Arial Narrow"/>
                <w:sz w:val="20"/>
                <w:szCs w:val="20"/>
              </w:rPr>
            </w:pPr>
            <w:r>
              <w:rPr>
                <w:rFonts w:ascii="Arial Narrow" w:hAnsi="Arial Narrow"/>
                <w:sz w:val="20"/>
                <w:szCs w:val="20"/>
              </w:rPr>
              <w:t>3</w:t>
            </w:r>
          </w:p>
        </w:tc>
        <w:tc>
          <w:tcPr>
            <w:tcW w:w="1024" w:type="dxa"/>
          </w:tcPr>
          <w:p w14:paraId="791F6EEC" w14:textId="03A20168"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7</w:t>
            </w:r>
          </w:p>
        </w:tc>
      </w:tr>
      <w:tr w:rsidR="007771F0" w14:paraId="663E2AE4" w14:textId="77777777" w:rsidTr="007771F0">
        <w:tc>
          <w:tcPr>
            <w:tcW w:w="6204" w:type="dxa"/>
          </w:tcPr>
          <w:p w14:paraId="06E48D6D" w14:textId="706C0102"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10-14 rokov</w:t>
            </w:r>
          </w:p>
        </w:tc>
        <w:tc>
          <w:tcPr>
            <w:tcW w:w="992" w:type="dxa"/>
          </w:tcPr>
          <w:p w14:paraId="0912351D" w14:textId="19AADB2E" w:rsidR="007771F0" w:rsidRPr="00AE0735" w:rsidRDefault="00DB5938" w:rsidP="003146FD">
            <w:pPr>
              <w:spacing w:after="0" w:line="240" w:lineRule="auto"/>
              <w:jc w:val="center"/>
              <w:rPr>
                <w:rFonts w:ascii="Arial Narrow" w:hAnsi="Arial Narrow"/>
                <w:sz w:val="20"/>
                <w:szCs w:val="20"/>
              </w:rPr>
            </w:pPr>
            <w:r>
              <w:rPr>
                <w:rFonts w:ascii="Arial Narrow" w:hAnsi="Arial Narrow"/>
                <w:sz w:val="20"/>
                <w:szCs w:val="20"/>
              </w:rPr>
              <w:t>8</w:t>
            </w:r>
          </w:p>
        </w:tc>
        <w:tc>
          <w:tcPr>
            <w:tcW w:w="992" w:type="dxa"/>
          </w:tcPr>
          <w:p w14:paraId="1A8C5AF3" w14:textId="0916FE0F" w:rsidR="007771F0" w:rsidRPr="00AE0735" w:rsidRDefault="000914FA" w:rsidP="003146FD">
            <w:pPr>
              <w:spacing w:after="0" w:line="240" w:lineRule="auto"/>
              <w:jc w:val="center"/>
              <w:rPr>
                <w:rFonts w:ascii="Arial Narrow" w:hAnsi="Arial Narrow"/>
                <w:sz w:val="20"/>
                <w:szCs w:val="20"/>
              </w:rPr>
            </w:pPr>
            <w:r>
              <w:rPr>
                <w:rFonts w:ascii="Arial Narrow" w:hAnsi="Arial Narrow"/>
                <w:sz w:val="20"/>
                <w:szCs w:val="20"/>
              </w:rPr>
              <w:t>0</w:t>
            </w:r>
          </w:p>
        </w:tc>
        <w:tc>
          <w:tcPr>
            <w:tcW w:w="1024" w:type="dxa"/>
          </w:tcPr>
          <w:p w14:paraId="1589E5B6" w14:textId="791CA701"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8</w:t>
            </w:r>
          </w:p>
        </w:tc>
      </w:tr>
      <w:tr w:rsidR="007771F0" w14:paraId="4763591C" w14:textId="77777777" w:rsidTr="007771F0">
        <w:tc>
          <w:tcPr>
            <w:tcW w:w="6204" w:type="dxa"/>
          </w:tcPr>
          <w:p w14:paraId="7A005A5F" w14:textId="7A6FA222"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15-19 rokov</w:t>
            </w:r>
          </w:p>
        </w:tc>
        <w:tc>
          <w:tcPr>
            <w:tcW w:w="992" w:type="dxa"/>
          </w:tcPr>
          <w:p w14:paraId="7A97DDC7" w14:textId="4AA7290F" w:rsidR="007771F0" w:rsidRPr="00AE0735" w:rsidRDefault="00DB5938" w:rsidP="003146FD">
            <w:pPr>
              <w:spacing w:after="0" w:line="240" w:lineRule="auto"/>
              <w:jc w:val="center"/>
              <w:rPr>
                <w:rFonts w:ascii="Arial Narrow" w:hAnsi="Arial Narrow"/>
                <w:sz w:val="20"/>
                <w:szCs w:val="20"/>
              </w:rPr>
            </w:pPr>
            <w:r>
              <w:rPr>
                <w:rFonts w:ascii="Arial Narrow" w:hAnsi="Arial Narrow"/>
                <w:sz w:val="20"/>
                <w:szCs w:val="20"/>
              </w:rPr>
              <w:t>3</w:t>
            </w:r>
          </w:p>
        </w:tc>
        <w:tc>
          <w:tcPr>
            <w:tcW w:w="992" w:type="dxa"/>
          </w:tcPr>
          <w:p w14:paraId="2F241175" w14:textId="521D3627" w:rsidR="007771F0" w:rsidRPr="00AE0735" w:rsidRDefault="000914FA" w:rsidP="003146FD">
            <w:pPr>
              <w:spacing w:after="0" w:line="240" w:lineRule="auto"/>
              <w:jc w:val="center"/>
              <w:rPr>
                <w:rFonts w:ascii="Arial Narrow" w:hAnsi="Arial Narrow"/>
                <w:sz w:val="20"/>
                <w:szCs w:val="20"/>
              </w:rPr>
            </w:pPr>
            <w:r>
              <w:rPr>
                <w:rFonts w:ascii="Arial Narrow" w:hAnsi="Arial Narrow"/>
                <w:sz w:val="20"/>
                <w:szCs w:val="20"/>
              </w:rPr>
              <w:t>4</w:t>
            </w:r>
          </w:p>
        </w:tc>
        <w:tc>
          <w:tcPr>
            <w:tcW w:w="1024" w:type="dxa"/>
          </w:tcPr>
          <w:p w14:paraId="15BE7A37" w14:textId="5B3FC25B"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7</w:t>
            </w:r>
          </w:p>
        </w:tc>
      </w:tr>
      <w:tr w:rsidR="007771F0" w14:paraId="23C2DC49" w14:textId="77777777" w:rsidTr="007771F0">
        <w:tc>
          <w:tcPr>
            <w:tcW w:w="6204" w:type="dxa"/>
          </w:tcPr>
          <w:p w14:paraId="495E6BCD" w14:textId="27ABEEA9"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20-24 rokov</w:t>
            </w:r>
          </w:p>
        </w:tc>
        <w:tc>
          <w:tcPr>
            <w:tcW w:w="992" w:type="dxa"/>
          </w:tcPr>
          <w:p w14:paraId="465A6F24" w14:textId="09DF0AE1" w:rsidR="007771F0" w:rsidRPr="00AE0735" w:rsidRDefault="00DB5938" w:rsidP="003146FD">
            <w:pPr>
              <w:spacing w:after="0" w:line="240" w:lineRule="auto"/>
              <w:jc w:val="center"/>
              <w:rPr>
                <w:rFonts w:ascii="Arial Narrow" w:hAnsi="Arial Narrow"/>
                <w:sz w:val="20"/>
                <w:szCs w:val="20"/>
              </w:rPr>
            </w:pPr>
            <w:r>
              <w:rPr>
                <w:rFonts w:ascii="Arial Narrow" w:hAnsi="Arial Narrow"/>
                <w:sz w:val="20"/>
                <w:szCs w:val="20"/>
              </w:rPr>
              <w:t>5</w:t>
            </w:r>
          </w:p>
        </w:tc>
        <w:tc>
          <w:tcPr>
            <w:tcW w:w="992" w:type="dxa"/>
          </w:tcPr>
          <w:p w14:paraId="16667F7D" w14:textId="45B3528E" w:rsidR="007771F0" w:rsidRPr="00AE0735" w:rsidRDefault="000914FA" w:rsidP="003146FD">
            <w:pPr>
              <w:spacing w:after="0" w:line="240" w:lineRule="auto"/>
              <w:jc w:val="center"/>
              <w:rPr>
                <w:rFonts w:ascii="Arial Narrow" w:hAnsi="Arial Narrow"/>
                <w:sz w:val="20"/>
                <w:szCs w:val="20"/>
              </w:rPr>
            </w:pPr>
            <w:r>
              <w:rPr>
                <w:rFonts w:ascii="Arial Narrow" w:hAnsi="Arial Narrow"/>
                <w:sz w:val="20"/>
                <w:szCs w:val="20"/>
              </w:rPr>
              <w:t>4</w:t>
            </w:r>
          </w:p>
        </w:tc>
        <w:tc>
          <w:tcPr>
            <w:tcW w:w="1024" w:type="dxa"/>
          </w:tcPr>
          <w:p w14:paraId="753595DB" w14:textId="380FF39A"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9</w:t>
            </w:r>
          </w:p>
        </w:tc>
      </w:tr>
      <w:tr w:rsidR="007771F0" w14:paraId="557256F8" w14:textId="77777777" w:rsidTr="007771F0">
        <w:tc>
          <w:tcPr>
            <w:tcW w:w="6204" w:type="dxa"/>
          </w:tcPr>
          <w:p w14:paraId="05899B63" w14:textId="09EF8A10"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25-29 rokov</w:t>
            </w:r>
          </w:p>
        </w:tc>
        <w:tc>
          <w:tcPr>
            <w:tcW w:w="992" w:type="dxa"/>
          </w:tcPr>
          <w:p w14:paraId="0B1AE7A8" w14:textId="4CB118D4" w:rsidR="007771F0" w:rsidRPr="00AE0735" w:rsidRDefault="00DB5938" w:rsidP="003146FD">
            <w:pPr>
              <w:spacing w:after="0" w:line="240" w:lineRule="auto"/>
              <w:jc w:val="center"/>
              <w:rPr>
                <w:rFonts w:ascii="Arial Narrow" w:hAnsi="Arial Narrow"/>
                <w:sz w:val="20"/>
                <w:szCs w:val="20"/>
              </w:rPr>
            </w:pPr>
            <w:r>
              <w:rPr>
                <w:rFonts w:ascii="Arial Narrow" w:hAnsi="Arial Narrow"/>
                <w:sz w:val="20"/>
                <w:szCs w:val="20"/>
              </w:rPr>
              <w:t>6</w:t>
            </w:r>
          </w:p>
        </w:tc>
        <w:tc>
          <w:tcPr>
            <w:tcW w:w="992" w:type="dxa"/>
          </w:tcPr>
          <w:p w14:paraId="2235BE79" w14:textId="0B72EA01" w:rsidR="007771F0" w:rsidRPr="00AE0735" w:rsidRDefault="000914FA" w:rsidP="003146FD">
            <w:pPr>
              <w:spacing w:after="0" w:line="240" w:lineRule="auto"/>
              <w:jc w:val="center"/>
              <w:rPr>
                <w:rFonts w:ascii="Arial Narrow" w:hAnsi="Arial Narrow"/>
                <w:sz w:val="20"/>
                <w:szCs w:val="20"/>
              </w:rPr>
            </w:pPr>
            <w:r>
              <w:rPr>
                <w:rFonts w:ascii="Arial Narrow" w:hAnsi="Arial Narrow"/>
                <w:sz w:val="20"/>
                <w:szCs w:val="20"/>
              </w:rPr>
              <w:t>5</w:t>
            </w:r>
          </w:p>
        </w:tc>
        <w:tc>
          <w:tcPr>
            <w:tcW w:w="1024" w:type="dxa"/>
          </w:tcPr>
          <w:p w14:paraId="02D8E268" w14:textId="63250245"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11</w:t>
            </w:r>
          </w:p>
        </w:tc>
      </w:tr>
      <w:tr w:rsidR="007771F0" w14:paraId="4503A2B3" w14:textId="77777777" w:rsidTr="007771F0">
        <w:tc>
          <w:tcPr>
            <w:tcW w:w="6204" w:type="dxa"/>
          </w:tcPr>
          <w:p w14:paraId="1E7F41DD" w14:textId="692C9201"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30-34 rokov</w:t>
            </w:r>
          </w:p>
        </w:tc>
        <w:tc>
          <w:tcPr>
            <w:tcW w:w="992" w:type="dxa"/>
          </w:tcPr>
          <w:p w14:paraId="130E76A2" w14:textId="4112549B" w:rsidR="007771F0" w:rsidRPr="00AE0735" w:rsidRDefault="00DB5938" w:rsidP="003146FD">
            <w:pPr>
              <w:spacing w:after="0" w:line="240" w:lineRule="auto"/>
              <w:jc w:val="center"/>
              <w:rPr>
                <w:rFonts w:ascii="Arial Narrow" w:hAnsi="Arial Narrow"/>
                <w:sz w:val="20"/>
                <w:szCs w:val="20"/>
              </w:rPr>
            </w:pPr>
            <w:r>
              <w:rPr>
                <w:rFonts w:ascii="Arial Narrow" w:hAnsi="Arial Narrow"/>
                <w:sz w:val="20"/>
                <w:szCs w:val="20"/>
              </w:rPr>
              <w:t>6</w:t>
            </w:r>
          </w:p>
        </w:tc>
        <w:tc>
          <w:tcPr>
            <w:tcW w:w="992" w:type="dxa"/>
          </w:tcPr>
          <w:p w14:paraId="2CE9D2EF" w14:textId="5287E8BA" w:rsidR="007771F0" w:rsidRPr="00AE0735" w:rsidRDefault="000914FA" w:rsidP="003146FD">
            <w:pPr>
              <w:spacing w:after="0" w:line="240" w:lineRule="auto"/>
              <w:jc w:val="center"/>
              <w:rPr>
                <w:rFonts w:ascii="Arial Narrow" w:hAnsi="Arial Narrow"/>
                <w:sz w:val="20"/>
                <w:szCs w:val="20"/>
              </w:rPr>
            </w:pPr>
            <w:r>
              <w:rPr>
                <w:rFonts w:ascii="Arial Narrow" w:hAnsi="Arial Narrow"/>
                <w:sz w:val="20"/>
                <w:szCs w:val="20"/>
              </w:rPr>
              <w:t>5</w:t>
            </w:r>
          </w:p>
        </w:tc>
        <w:tc>
          <w:tcPr>
            <w:tcW w:w="1024" w:type="dxa"/>
          </w:tcPr>
          <w:p w14:paraId="214DE980" w14:textId="0DCE663D"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11</w:t>
            </w:r>
          </w:p>
        </w:tc>
      </w:tr>
      <w:tr w:rsidR="007771F0" w14:paraId="70D79548" w14:textId="77777777" w:rsidTr="007771F0">
        <w:tc>
          <w:tcPr>
            <w:tcW w:w="6204" w:type="dxa"/>
          </w:tcPr>
          <w:p w14:paraId="2FF84B5A" w14:textId="6DEA2027"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35-39 rokov</w:t>
            </w:r>
          </w:p>
        </w:tc>
        <w:tc>
          <w:tcPr>
            <w:tcW w:w="992" w:type="dxa"/>
          </w:tcPr>
          <w:p w14:paraId="636F801A" w14:textId="7744A51B" w:rsidR="007771F0" w:rsidRPr="00AE0735" w:rsidRDefault="00DB5938" w:rsidP="003146FD">
            <w:pPr>
              <w:spacing w:after="0" w:line="240" w:lineRule="auto"/>
              <w:jc w:val="center"/>
              <w:rPr>
                <w:rFonts w:ascii="Arial Narrow" w:hAnsi="Arial Narrow"/>
                <w:sz w:val="20"/>
                <w:szCs w:val="20"/>
              </w:rPr>
            </w:pPr>
            <w:r>
              <w:rPr>
                <w:rFonts w:ascii="Arial Narrow" w:hAnsi="Arial Narrow"/>
                <w:sz w:val="20"/>
                <w:szCs w:val="20"/>
              </w:rPr>
              <w:t>2</w:t>
            </w:r>
          </w:p>
        </w:tc>
        <w:tc>
          <w:tcPr>
            <w:tcW w:w="992" w:type="dxa"/>
          </w:tcPr>
          <w:p w14:paraId="47925F6E" w14:textId="0CD196FF" w:rsidR="007771F0" w:rsidRPr="00AE0735" w:rsidRDefault="008601BB" w:rsidP="003146FD">
            <w:pPr>
              <w:spacing w:after="0" w:line="240" w:lineRule="auto"/>
              <w:jc w:val="center"/>
              <w:rPr>
                <w:rFonts w:ascii="Arial Narrow" w:hAnsi="Arial Narrow"/>
                <w:sz w:val="20"/>
                <w:szCs w:val="20"/>
              </w:rPr>
            </w:pPr>
            <w:r>
              <w:rPr>
                <w:rFonts w:ascii="Arial Narrow" w:hAnsi="Arial Narrow"/>
                <w:sz w:val="20"/>
                <w:szCs w:val="20"/>
              </w:rPr>
              <w:t>1</w:t>
            </w:r>
          </w:p>
        </w:tc>
        <w:tc>
          <w:tcPr>
            <w:tcW w:w="1024" w:type="dxa"/>
          </w:tcPr>
          <w:p w14:paraId="5563CDB6" w14:textId="4234F00D"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3</w:t>
            </w:r>
          </w:p>
        </w:tc>
      </w:tr>
      <w:tr w:rsidR="007771F0" w14:paraId="75253603" w14:textId="77777777" w:rsidTr="007771F0">
        <w:tc>
          <w:tcPr>
            <w:tcW w:w="6204" w:type="dxa"/>
          </w:tcPr>
          <w:p w14:paraId="35D618F9" w14:textId="49E078AB"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40-44 rokov</w:t>
            </w:r>
          </w:p>
        </w:tc>
        <w:tc>
          <w:tcPr>
            <w:tcW w:w="992" w:type="dxa"/>
          </w:tcPr>
          <w:p w14:paraId="7188D029" w14:textId="03E52EDE" w:rsidR="007771F0" w:rsidRPr="00AE0735" w:rsidRDefault="00FE22B7" w:rsidP="003146FD">
            <w:pPr>
              <w:spacing w:after="0" w:line="240" w:lineRule="auto"/>
              <w:jc w:val="center"/>
              <w:rPr>
                <w:rFonts w:ascii="Arial Narrow" w:hAnsi="Arial Narrow"/>
                <w:sz w:val="20"/>
                <w:szCs w:val="20"/>
              </w:rPr>
            </w:pPr>
            <w:r>
              <w:rPr>
                <w:rFonts w:ascii="Arial Narrow" w:hAnsi="Arial Narrow"/>
                <w:sz w:val="20"/>
                <w:szCs w:val="20"/>
              </w:rPr>
              <w:t>7</w:t>
            </w:r>
          </w:p>
        </w:tc>
        <w:tc>
          <w:tcPr>
            <w:tcW w:w="992" w:type="dxa"/>
          </w:tcPr>
          <w:p w14:paraId="28A6AE94" w14:textId="5F9A7D9E" w:rsidR="007771F0" w:rsidRPr="00AE0735" w:rsidRDefault="008601BB" w:rsidP="003146FD">
            <w:pPr>
              <w:spacing w:after="0" w:line="240" w:lineRule="auto"/>
              <w:jc w:val="center"/>
              <w:rPr>
                <w:rFonts w:ascii="Arial Narrow" w:hAnsi="Arial Narrow"/>
                <w:sz w:val="20"/>
                <w:szCs w:val="20"/>
              </w:rPr>
            </w:pPr>
            <w:r>
              <w:rPr>
                <w:rFonts w:ascii="Arial Narrow" w:hAnsi="Arial Narrow"/>
                <w:sz w:val="20"/>
                <w:szCs w:val="20"/>
              </w:rPr>
              <w:t>8</w:t>
            </w:r>
          </w:p>
        </w:tc>
        <w:tc>
          <w:tcPr>
            <w:tcW w:w="1024" w:type="dxa"/>
          </w:tcPr>
          <w:p w14:paraId="1D843D02" w14:textId="42BEAFA8"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15</w:t>
            </w:r>
          </w:p>
        </w:tc>
      </w:tr>
      <w:tr w:rsidR="007771F0" w14:paraId="41426442" w14:textId="77777777" w:rsidTr="007771F0">
        <w:tc>
          <w:tcPr>
            <w:tcW w:w="6204" w:type="dxa"/>
          </w:tcPr>
          <w:p w14:paraId="7CC4FDA6" w14:textId="438225BE"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45-49 rokov</w:t>
            </w:r>
          </w:p>
        </w:tc>
        <w:tc>
          <w:tcPr>
            <w:tcW w:w="992" w:type="dxa"/>
          </w:tcPr>
          <w:p w14:paraId="2C43D50C" w14:textId="62DD6363" w:rsidR="007771F0" w:rsidRPr="00AE0735" w:rsidRDefault="00FE22B7" w:rsidP="003146FD">
            <w:pPr>
              <w:spacing w:after="0" w:line="240" w:lineRule="auto"/>
              <w:jc w:val="center"/>
              <w:rPr>
                <w:rFonts w:ascii="Arial Narrow" w:hAnsi="Arial Narrow"/>
                <w:sz w:val="20"/>
                <w:szCs w:val="20"/>
              </w:rPr>
            </w:pPr>
            <w:r>
              <w:rPr>
                <w:rFonts w:ascii="Arial Narrow" w:hAnsi="Arial Narrow"/>
                <w:sz w:val="20"/>
                <w:szCs w:val="20"/>
              </w:rPr>
              <w:t>12</w:t>
            </w:r>
          </w:p>
        </w:tc>
        <w:tc>
          <w:tcPr>
            <w:tcW w:w="992" w:type="dxa"/>
          </w:tcPr>
          <w:p w14:paraId="4150FE0F" w14:textId="44D20416" w:rsidR="007771F0" w:rsidRPr="00AE0735" w:rsidRDefault="008601BB" w:rsidP="003146FD">
            <w:pPr>
              <w:spacing w:after="0" w:line="240" w:lineRule="auto"/>
              <w:jc w:val="center"/>
              <w:rPr>
                <w:rFonts w:ascii="Arial Narrow" w:hAnsi="Arial Narrow"/>
                <w:sz w:val="20"/>
                <w:szCs w:val="20"/>
              </w:rPr>
            </w:pPr>
            <w:r>
              <w:rPr>
                <w:rFonts w:ascii="Arial Narrow" w:hAnsi="Arial Narrow"/>
                <w:sz w:val="20"/>
                <w:szCs w:val="20"/>
              </w:rPr>
              <w:t>6</w:t>
            </w:r>
          </w:p>
        </w:tc>
        <w:tc>
          <w:tcPr>
            <w:tcW w:w="1024" w:type="dxa"/>
          </w:tcPr>
          <w:p w14:paraId="5B2F50FA" w14:textId="5D1D4E10"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18</w:t>
            </w:r>
          </w:p>
        </w:tc>
      </w:tr>
      <w:tr w:rsidR="007771F0" w14:paraId="349870D4" w14:textId="77777777" w:rsidTr="007771F0">
        <w:tc>
          <w:tcPr>
            <w:tcW w:w="6204" w:type="dxa"/>
          </w:tcPr>
          <w:p w14:paraId="4E699539" w14:textId="72EEB9E5"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50-54 rokov</w:t>
            </w:r>
          </w:p>
        </w:tc>
        <w:tc>
          <w:tcPr>
            <w:tcW w:w="992" w:type="dxa"/>
          </w:tcPr>
          <w:p w14:paraId="438E7D3B" w14:textId="623AC48C" w:rsidR="007771F0" w:rsidRPr="00AE0735" w:rsidRDefault="00FE22B7" w:rsidP="003146FD">
            <w:pPr>
              <w:spacing w:after="0" w:line="240" w:lineRule="auto"/>
              <w:jc w:val="center"/>
              <w:rPr>
                <w:rFonts w:ascii="Arial Narrow" w:hAnsi="Arial Narrow"/>
                <w:sz w:val="20"/>
                <w:szCs w:val="20"/>
              </w:rPr>
            </w:pPr>
            <w:r>
              <w:rPr>
                <w:rFonts w:ascii="Arial Narrow" w:hAnsi="Arial Narrow"/>
                <w:sz w:val="20"/>
                <w:szCs w:val="20"/>
              </w:rPr>
              <w:t>7</w:t>
            </w:r>
          </w:p>
        </w:tc>
        <w:tc>
          <w:tcPr>
            <w:tcW w:w="992" w:type="dxa"/>
          </w:tcPr>
          <w:p w14:paraId="4C670BE3" w14:textId="47F3878C" w:rsidR="007771F0" w:rsidRPr="00AE0735" w:rsidRDefault="008601BB" w:rsidP="003146FD">
            <w:pPr>
              <w:spacing w:after="0" w:line="240" w:lineRule="auto"/>
              <w:jc w:val="center"/>
              <w:rPr>
                <w:rFonts w:ascii="Arial Narrow" w:hAnsi="Arial Narrow"/>
                <w:sz w:val="20"/>
                <w:szCs w:val="20"/>
              </w:rPr>
            </w:pPr>
            <w:r>
              <w:rPr>
                <w:rFonts w:ascii="Arial Narrow" w:hAnsi="Arial Narrow"/>
                <w:sz w:val="20"/>
                <w:szCs w:val="20"/>
              </w:rPr>
              <w:t>6</w:t>
            </w:r>
          </w:p>
        </w:tc>
        <w:tc>
          <w:tcPr>
            <w:tcW w:w="1024" w:type="dxa"/>
          </w:tcPr>
          <w:p w14:paraId="283FD9EF" w14:textId="23853AA3"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13</w:t>
            </w:r>
          </w:p>
        </w:tc>
      </w:tr>
      <w:tr w:rsidR="007771F0" w14:paraId="0D24493D" w14:textId="77777777" w:rsidTr="007771F0">
        <w:tc>
          <w:tcPr>
            <w:tcW w:w="6204" w:type="dxa"/>
          </w:tcPr>
          <w:p w14:paraId="34A652FD" w14:textId="4B5E7828"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55-59 rokov</w:t>
            </w:r>
          </w:p>
        </w:tc>
        <w:tc>
          <w:tcPr>
            <w:tcW w:w="992" w:type="dxa"/>
          </w:tcPr>
          <w:p w14:paraId="6BCA8534" w14:textId="3FEBD136" w:rsidR="007771F0" w:rsidRPr="00AE0735" w:rsidRDefault="00FE22B7" w:rsidP="003146FD">
            <w:pPr>
              <w:spacing w:after="0" w:line="240" w:lineRule="auto"/>
              <w:jc w:val="center"/>
              <w:rPr>
                <w:rFonts w:ascii="Arial Narrow" w:hAnsi="Arial Narrow"/>
                <w:sz w:val="20"/>
                <w:szCs w:val="20"/>
              </w:rPr>
            </w:pPr>
            <w:r>
              <w:rPr>
                <w:rFonts w:ascii="Arial Narrow" w:hAnsi="Arial Narrow"/>
                <w:sz w:val="20"/>
                <w:szCs w:val="20"/>
              </w:rPr>
              <w:t>10</w:t>
            </w:r>
          </w:p>
        </w:tc>
        <w:tc>
          <w:tcPr>
            <w:tcW w:w="992" w:type="dxa"/>
          </w:tcPr>
          <w:p w14:paraId="53651F2A" w14:textId="64A3F19B" w:rsidR="007771F0" w:rsidRPr="00AE0735" w:rsidRDefault="008601BB" w:rsidP="003146FD">
            <w:pPr>
              <w:spacing w:after="0" w:line="240" w:lineRule="auto"/>
              <w:jc w:val="center"/>
              <w:rPr>
                <w:rFonts w:ascii="Arial Narrow" w:hAnsi="Arial Narrow"/>
                <w:sz w:val="20"/>
                <w:szCs w:val="20"/>
              </w:rPr>
            </w:pPr>
            <w:r>
              <w:rPr>
                <w:rFonts w:ascii="Arial Narrow" w:hAnsi="Arial Narrow"/>
                <w:sz w:val="20"/>
                <w:szCs w:val="20"/>
              </w:rPr>
              <w:t>9</w:t>
            </w:r>
          </w:p>
        </w:tc>
        <w:tc>
          <w:tcPr>
            <w:tcW w:w="1024" w:type="dxa"/>
          </w:tcPr>
          <w:p w14:paraId="69697116" w14:textId="002C7DD7"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19</w:t>
            </w:r>
          </w:p>
        </w:tc>
      </w:tr>
      <w:tr w:rsidR="007771F0" w14:paraId="721766BA" w14:textId="77777777" w:rsidTr="007771F0">
        <w:tc>
          <w:tcPr>
            <w:tcW w:w="6204" w:type="dxa"/>
          </w:tcPr>
          <w:p w14:paraId="4743BAFD" w14:textId="02347B04"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60-64 rokov</w:t>
            </w:r>
          </w:p>
        </w:tc>
        <w:tc>
          <w:tcPr>
            <w:tcW w:w="992" w:type="dxa"/>
          </w:tcPr>
          <w:p w14:paraId="0C695527" w14:textId="54C5CE1F" w:rsidR="007771F0" w:rsidRPr="00AE0735" w:rsidRDefault="00FE22B7" w:rsidP="003146FD">
            <w:pPr>
              <w:spacing w:after="0" w:line="240" w:lineRule="auto"/>
              <w:jc w:val="center"/>
              <w:rPr>
                <w:rFonts w:ascii="Arial Narrow" w:hAnsi="Arial Narrow"/>
                <w:sz w:val="20"/>
                <w:szCs w:val="20"/>
              </w:rPr>
            </w:pPr>
            <w:r>
              <w:rPr>
                <w:rFonts w:ascii="Arial Narrow" w:hAnsi="Arial Narrow"/>
                <w:sz w:val="20"/>
                <w:szCs w:val="20"/>
              </w:rPr>
              <w:t>7</w:t>
            </w:r>
          </w:p>
        </w:tc>
        <w:tc>
          <w:tcPr>
            <w:tcW w:w="992" w:type="dxa"/>
          </w:tcPr>
          <w:p w14:paraId="3FF47975" w14:textId="0078A8CB" w:rsidR="007771F0" w:rsidRPr="00AE0735" w:rsidRDefault="008601BB" w:rsidP="003146FD">
            <w:pPr>
              <w:spacing w:after="0" w:line="240" w:lineRule="auto"/>
              <w:jc w:val="center"/>
              <w:rPr>
                <w:rFonts w:ascii="Arial Narrow" w:hAnsi="Arial Narrow"/>
                <w:sz w:val="20"/>
                <w:szCs w:val="20"/>
              </w:rPr>
            </w:pPr>
            <w:r>
              <w:rPr>
                <w:rFonts w:ascii="Arial Narrow" w:hAnsi="Arial Narrow"/>
                <w:sz w:val="20"/>
                <w:szCs w:val="20"/>
              </w:rPr>
              <w:t>7</w:t>
            </w:r>
          </w:p>
        </w:tc>
        <w:tc>
          <w:tcPr>
            <w:tcW w:w="1024" w:type="dxa"/>
          </w:tcPr>
          <w:p w14:paraId="20E45180" w14:textId="60F8878C"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14</w:t>
            </w:r>
          </w:p>
        </w:tc>
      </w:tr>
      <w:tr w:rsidR="007771F0" w14:paraId="35029479" w14:textId="77777777" w:rsidTr="007771F0">
        <w:tc>
          <w:tcPr>
            <w:tcW w:w="6204" w:type="dxa"/>
          </w:tcPr>
          <w:p w14:paraId="2743C3EA" w14:textId="325FEBD2"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65-69 rokov</w:t>
            </w:r>
          </w:p>
        </w:tc>
        <w:tc>
          <w:tcPr>
            <w:tcW w:w="992" w:type="dxa"/>
          </w:tcPr>
          <w:p w14:paraId="6DBFBEC6" w14:textId="43815C5E" w:rsidR="007771F0" w:rsidRPr="00AE0735" w:rsidRDefault="00FE22B7" w:rsidP="003146FD">
            <w:pPr>
              <w:spacing w:after="0" w:line="240" w:lineRule="auto"/>
              <w:jc w:val="center"/>
              <w:rPr>
                <w:rFonts w:ascii="Arial Narrow" w:hAnsi="Arial Narrow"/>
                <w:sz w:val="20"/>
                <w:szCs w:val="20"/>
              </w:rPr>
            </w:pPr>
            <w:r>
              <w:rPr>
                <w:rFonts w:ascii="Arial Narrow" w:hAnsi="Arial Narrow"/>
                <w:sz w:val="20"/>
                <w:szCs w:val="20"/>
              </w:rPr>
              <w:t>5</w:t>
            </w:r>
          </w:p>
        </w:tc>
        <w:tc>
          <w:tcPr>
            <w:tcW w:w="992" w:type="dxa"/>
          </w:tcPr>
          <w:p w14:paraId="700698CE" w14:textId="55F38256"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3</w:t>
            </w:r>
          </w:p>
        </w:tc>
        <w:tc>
          <w:tcPr>
            <w:tcW w:w="1024" w:type="dxa"/>
          </w:tcPr>
          <w:p w14:paraId="4820FFCF" w14:textId="3974E266"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8</w:t>
            </w:r>
          </w:p>
        </w:tc>
      </w:tr>
      <w:tr w:rsidR="007771F0" w14:paraId="39DBA95F" w14:textId="77777777" w:rsidTr="007771F0">
        <w:tc>
          <w:tcPr>
            <w:tcW w:w="6204" w:type="dxa"/>
          </w:tcPr>
          <w:p w14:paraId="624EA2BD" w14:textId="24E6A6F1"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70-74 rokov</w:t>
            </w:r>
          </w:p>
        </w:tc>
        <w:tc>
          <w:tcPr>
            <w:tcW w:w="992" w:type="dxa"/>
          </w:tcPr>
          <w:p w14:paraId="7DC6115C" w14:textId="54C16B92" w:rsidR="007771F0" w:rsidRPr="00AE0735" w:rsidRDefault="00FE22B7" w:rsidP="003146FD">
            <w:pPr>
              <w:spacing w:after="0" w:line="240" w:lineRule="auto"/>
              <w:jc w:val="center"/>
              <w:rPr>
                <w:rFonts w:ascii="Arial Narrow" w:hAnsi="Arial Narrow"/>
                <w:sz w:val="20"/>
                <w:szCs w:val="20"/>
              </w:rPr>
            </w:pPr>
            <w:r>
              <w:rPr>
                <w:rFonts w:ascii="Arial Narrow" w:hAnsi="Arial Narrow"/>
                <w:sz w:val="20"/>
                <w:szCs w:val="20"/>
              </w:rPr>
              <w:t>5</w:t>
            </w:r>
          </w:p>
        </w:tc>
        <w:tc>
          <w:tcPr>
            <w:tcW w:w="992" w:type="dxa"/>
          </w:tcPr>
          <w:p w14:paraId="3294FB6C" w14:textId="79DBF7AD"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9</w:t>
            </w:r>
          </w:p>
        </w:tc>
        <w:tc>
          <w:tcPr>
            <w:tcW w:w="1024" w:type="dxa"/>
          </w:tcPr>
          <w:p w14:paraId="187E2199" w14:textId="23333B7C"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14</w:t>
            </w:r>
          </w:p>
        </w:tc>
      </w:tr>
      <w:tr w:rsidR="007771F0" w14:paraId="3007E0C3" w14:textId="77777777" w:rsidTr="007771F0">
        <w:tc>
          <w:tcPr>
            <w:tcW w:w="6204" w:type="dxa"/>
          </w:tcPr>
          <w:p w14:paraId="323B623C" w14:textId="3F9F3940"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75-79 rokov</w:t>
            </w:r>
          </w:p>
        </w:tc>
        <w:tc>
          <w:tcPr>
            <w:tcW w:w="992" w:type="dxa"/>
          </w:tcPr>
          <w:p w14:paraId="2B3455EA" w14:textId="11756353" w:rsidR="007771F0" w:rsidRPr="00AE0735" w:rsidRDefault="00C946A6" w:rsidP="003146FD">
            <w:pPr>
              <w:spacing w:after="0" w:line="240" w:lineRule="auto"/>
              <w:jc w:val="center"/>
              <w:rPr>
                <w:rFonts w:ascii="Arial Narrow" w:hAnsi="Arial Narrow"/>
                <w:sz w:val="20"/>
                <w:szCs w:val="20"/>
              </w:rPr>
            </w:pPr>
            <w:r>
              <w:rPr>
                <w:rFonts w:ascii="Arial Narrow" w:hAnsi="Arial Narrow"/>
                <w:sz w:val="20"/>
                <w:szCs w:val="20"/>
              </w:rPr>
              <w:t>1</w:t>
            </w:r>
          </w:p>
        </w:tc>
        <w:tc>
          <w:tcPr>
            <w:tcW w:w="992" w:type="dxa"/>
          </w:tcPr>
          <w:p w14:paraId="11D0BBBE" w14:textId="06B9B145"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5</w:t>
            </w:r>
          </w:p>
        </w:tc>
        <w:tc>
          <w:tcPr>
            <w:tcW w:w="1024" w:type="dxa"/>
          </w:tcPr>
          <w:p w14:paraId="0FBF1150" w14:textId="7F7DB964"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6</w:t>
            </w:r>
          </w:p>
        </w:tc>
      </w:tr>
      <w:tr w:rsidR="007771F0" w14:paraId="397C8277" w14:textId="77777777" w:rsidTr="007771F0">
        <w:tc>
          <w:tcPr>
            <w:tcW w:w="6204" w:type="dxa"/>
          </w:tcPr>
          <w:p w14:paraId="5D9C5A44" w14:textId="5A6433F3"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80-84 rokov</w:t>
            </w:r>
          </w:p>
        </w:tc>
        <w:tc>
          <w:tcPr>
            <w:tcW w:w="992" w:type="dxa"/>
          </w:tcPr>
          <w:p w14:paraId="523FD438" w14:textId="5F702019" w:rsidR="007771F0" w:rsidRPr="00AE0735" w:rsidRDefault="00C946A6" w:rsidP="003146FD">
            <w:pPr>
              <w:spacing w:after="0" w:line="240" w:lineRule="auto"/>
              <w:jc w:val="center"/>
              <w:rPr>
                <w:rFonts w:ascii="Arial Narrow" w:hAnsi="Arial Narrow"/>
                <w:sz w:val="20"/>
                <w:szCs w:val="20"/>
              </w:rPr>
            </w:pPr>
            <w:r>
              <w:rPr>
                <w:rFonts w:ascii="Arial Narrow" w:hAnsi="Arial Narrow"/>
                <w:sz w:val="20"/>
                <w:szCs w:val="20"/>
              </w:rPr>
              <w:t>3</w:t>
            </w:r>
          </w:p>
        </w:tc>
        <w:tc>
          <w:tcPr>
            <w:tcW w:w="992" w:type="dxa"/>
          </w:tcPr>
          <w:p w14:paraId="75BD494C" w14:textId="1CD25CA4"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3</w:t>
            </w:r>
          </w:p>
        </w:tc>
        <w:tc>
          <w:tcPr>
            <w:tcW w:w="1024" w:type="dxa"/>
          </w:tcPr>
          <w:p w14:paraId="79B1EA75" w14:textId="153E3E1F"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6</w:t>
            </w:r>
          </w:p>
        </w:tc>
      </w:tr>
      <w:tr w:rsidR="007771F0" w14:paraId="5CAA7052" w14:textId="77777777" w:rsidTr="007771F0">
        <w:tc>
          <w:tcPr>
            <w:tcW w:w="6204" w:type="dxa"/>
          </w:tcPr>
          <w:p w14:paraId="77454456" w14:textId="06CA1845"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 xml:space="preserve">85-89 rokov   </w:t>
            </w:r>
          </w:p>
        </w:tc>
        <w:tc>
          <w:tcPr>
            <w:tcW w:w="992" w:type="dxa"/>
          </w:tcPr>
          <w:p w14:paraId="375B81DE" w14:textId="6B8C3AB8" w:rsidR="007771F0" w:rsidRPr="00AE0735" w:rsidRDefault="00C946A6" w:rsidP="003146FD">
            <w:pPr>
              <w:spacing w:after="0" w:line="240" w:lineRule="auto"/>
              <w:jc w:val="center"/>
              <w:rPr>
                <w:rFonts w:ascii="Arial Narrow" w:hAnsi="Arial Narrow"/>
                <w:sz w:val="20"/>
                <w:szCs w:val="20"/>
              </w:rPr>
            </w:pPr>
            <w:r>
              <w:rPr>
                <w:rFonts w:ascii="Arial Narrow" w:hAnsi="Arial Narrow"/>
                <w:sz w:val="20"/>
                <w:szCs w:val="20"/>
              </w:rPr>
              <w:t>3</w:t>
            </w:r>
          </w:p>
        </w:tc>
        <w:tc>
          <w:tcPr>
            <w:tcW w:w="992" w:type="dxa"/>
          </w:tcPr>
          <w:p w14:paraId="4C91E768" w14:textId="4D38B860"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0</w:t>
            </w:r>
          </w:p>
        </w:tc>
        <w:tc>
          <w:tcPr>
            <w:tcW w:w="1024" w:type="dxa"/>
          </w:tcPr>
          <w:p w14:paraId="14675EBF" w14:textId="0FE1EA6E"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3</w:t>
            </w:r>
          </w:p>
        </w:tc>
      </w:tr>
      <w:tr w:rsidR="007771F0" w14:paraId="7BEC9B53" w14:textId="77777777" w:rsidTr="007771F0">
        <w:tc>
          <w:tcPr>
            <w:tcW w:w="6204" w:type="dxa"/>
          </w:tcPr>
          <w:p w14:paraId="63B69962" w14:textId="4DA0F5B4"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90-94 rokov</w:t>
            </w:r>
          </w:p>
        </w:tc>
        <w:tc>
          <w:tcPr>
            <w:tcW w:w="992" w:type="dxa"/>
          </w:tcPr>
          <w:p w14:paraId="6F27300C" w14:textId="7DB5844D" w:rsidR="007771F0" w:rsidRPr="00AE0735" w:rsidRDefault="00C946A6" w:rsidP="003146FD">
            <w:pPr>
              <w:spacing w:after="0" w:line="240" w:lineRule="auto"/>
              <w:jc w:val="center"/>
              <w:rPr>
                <w:rFonts w:ascii="Arial Narrow" w:hAnsi="Arial Narrow"/>
                <w:sz w:val="20"/>
                <w:szCs w:val="20"/>
              </w:rPr>
            </w:pPr>
            <w:r>
              <w:rPr>
                <w:rFonts w:ascii="Arial Narrow" w:hAnsi="Arial Narrow"/>
                <w:sz w:val="20"/>
                <w:szCs w:val="20"/>
              </w:rPr>
              <w:t>1</w:t>
            </w:r>
          </w:p>
        </w:tc>
        <w:tc>
          <w:tcPr>
            <w:tcW w:w="992" w:type="dxa"/>
          </w:tcPr>
          <w:p w14:paraId="4D6B2855" w14:textId="14060894"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0</w:t>
            </w:r>
          </w:p>
        </w:tc>
        <w:tc>
          <w:tcPr>
            <w:tcW w:w="1024" w:type="dxa"/>
          </w:tcPr>
          <w:p w14:paraId="22F714FB" w14:textId="0FE21CED"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1</w:t>
            </w:r>
          </w:p>
        </w:tc>
      </w:tr>
      <w:tr w:rsidR="007771F0" w14:paraId="5B637384" w14:textId="77777777" w:rsidTr="007771F0">
        <w:tc>
          <w:tcPr>
            <w:tcW w:w="6204" w:type="dxa"/>
          </w:tcPr>
          <w:p w14:paraId="0AB661CB" w14:textId="32FEE790" w:rsidR="007771F0" w:rsidRPr="00771228" w:rsidRDefault="007771F0" w:rsidP="003146FD">
            <w:pPr>
              <w:spacing w:after="0" w:line="240" w:lineRule="auto"/>
              <w:rPr>
                <w:rFonts w:ascii="Arial Narrow" w:hAnsi="Arial Narrow"/>
                <w:b/>
                <w:bCs/>
                <w:sz w:val="20"/>
                <w:szCs w:val="20"/>
              </w:rPr>
            </w:pPr>
            <w:r w:rsidRPr="00771228">
              <w:rPr>
                <w:rFonts w:ascii="Arial Narrow" w:hAnsi="Arial Narrow"/>
                <w:sz w:val="20"/>
                <w:szCs w:val="20"/>
              </w:rPr>
              <w:t>95-99 rokov</w:t>
            </w:r>
          </w:p>
        </w:tc>
        <w:tc>
          <w:tcPr>
            <w:tcW w:w="992" w:type="dxa"/>
          </w:tcPr>
          <w:p w14:paraId="11D2516F" w14:textId="37A167B3" w:rsidR="007771F0" w:rsidRPr="00AE0735" w:rsidRDefault="00C946A6" w:rsidP="003146FD">
            <w:pPr>
              <w:spacing w:after="0" w:line="240" w:lineRule="auto"/>
              <w:jc w:val="center"/>
              <w:rPr>
                <w:rFonts w:ascii="Arial Narrow" w:hAnsi="Arial Narrow"/>
                <w:sz w:val="20"/>
                <w:szCs w:val="20"/>
              </w:rPr>
            </w:pPr>
            <w:r>
              <w:rPr>
                <w:rFonts w:ascii="Arial Narrow" w:hAnsi="Arial Narrow"/>
                <w:sz w:val="20"/>
                <w:szCs w:val="20"/>
              </w:rPr>
              <w:t>0</w:t>
            </w:r>
          </w:p>
        </w:tc>
        <w:tc>
          <w:tcPr>
            <w:tcW w:w="992" w:type="dxa"/>
          </w:tcPr>
          <w:p w14:paraId="4C8ADB00" w14:textId="4683D71A"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0</w:t>
            </w:r>
          </w:p>
        </w:tc>
        <w:tc>
          <w:tcPr>
            <w:tcW w:w="1024" w:type="dxa"/>
          </w:tcPr>
          <w:p w14:paraId="06007A60" w14:textId="707C6F8F"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0</w:t>
            </w:r>
          </w:p>
        </w:tc>
      </w:tr>
      <w:tr w:rsidR="007771F0" w14:paraId="7C327F08" w14:textId="77777777" w:rsidTr="007771F0">
        <w:tc>
          <w:tcPr>
            <w:tcW w:w="6204" w:type="dxa"/>
          </w:tcPr>
          <w:p w14:paraId="57919B87" w14:textId="38403E5B" w:rsidR="007771F0" w:rsidRPr="00771228" w:rsidRDefault="007771F0" w:rsidP="003146FD">
            <w:pPr>
              <w:spacing w:after="0" w:line="240" w:lineRule="auto"/>
              <w:rPr>
                <w:rFonts w:ascii="Arial Narrow" w:hAnsi="Arial Narrow"/>
                <w:sz w:val="20"/>
                <w:szCs w:val="20"/>
              </w:rPr>
            </w:pPr>
            <w:r w:rsidRPr="00771228">
              <w:rPr>
                <w:rFonts w:ascii="Arial Narrow" w:hAnsi="Arial Narrow"/>
                <w:sz w:val="20"/>
                <w:szCs w:val="20"/>
              </w:rPr>
              <w:t>100 + rokov</w:t>
            </w:r>
          </w:p>
        </w:tc>
        <w:tc>
          <w:tcPr>
            <w:tcW w:w="992" w:type="dxa"/>
          </w:tcPr>
          <w:p w14:paraId="080869CE" w14:textId="4613FCE4" w:rsidR="007771F0" w:rsidRPr="00AE0735" w:rsidRDefault="00C946A6" w:rsidP="003146FD">
            <w:pPr>
              <w:spacing w:after="0" w:line="240" w:lineRule="auto"/>
              <w:jc w:val="center"/>
              <w:rPr>
                <w:rFonts w:ascii="Arial Narrow" w:hAnsi="Arial Narrow"/>
                <w:sz w:val="20"/>
                <w:szCs w:val="20"/>
              </w:rPr>
            </w:pPr>
            <w:r>
              <w:rPr>
                <w:rFonts w:ascii="Arial Narrow" w:hAnsi="Arial Narrow"/>
                <w:sz w:val="20"/>
                <w:szCs w:val="20"/>
              </w:rPr>
              <w:t>0</w:t>
            </w:r>
          </w:p>
        </w:tc>
        <w:tc>
          <w:tcPr>
            <w:tcW w:w="992" w:type="dxa"/>
          </w:tcPr>
          <w:p w14:paraId="45CFBC8E" w14:textId="4ADFE945"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0</w:t>
            </w:r>
          </w:p>
        </w:tc>
        <w:tc>
          <w:tcPr>
            <w:tcW w:w="1024" w:type="dxa"/>
          </w:tcPr>
          <w:p w14:paraId="4D8180AE" w14:textId="70D0BB61"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0</w:t>
            </w:r>
          </w:p>
        </w:tc>
      </w:tr>
      <w:tr w:rsidR="007771F0" w14:paraId="266A993D" w14:textId="77777777" w:rsidTr="007771F0">
        <w:tc>
          <w:tcPr>
            <w:tcW w:w="6204" w:type="dxa"/>
          </w:tcPr>
          <w:p w14:paraId="39D11253" w14:textId="62859253" w:rsidR="007771F0" w:rsidRPr="00771228" w:rsidRDefault="007771F0" w:rsidP="003146FD">
            <w:pPr>
              <w:spacing w:after="0" w:line="240" w:lineRule="auto"/>
              <w:rPr>
                <w:rFonts w:ascii="Arial Narrow" w:hAnsi="Arial Narrow"/>
                <w:sz w:val="20"/>
                <w:szCs w:val="20"/>
              </w:rPr>
            </w:pPr>
            <w:r w:rsidRPr="00771228">
              <w:rPr>
                <w:rFonts w:ascii="Arial Narrow" w:hAnsi="Arial Narrow"/>
                <w:sz w:val="20"/>
                <w:szCs w:val="20"/>
              </w:rPr>
              <w:t>Spolu</w:t>
            </w:r>
          </w:p>
        </w:tc>
        <w:tc>
          <w:tcPr>
            <w:tcW w:w="992" w:type="dxa"/>
          </w:tcPr>
          <w:p w14:paraId="24B8C5D5" w14:textId="54388F52"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99</w:t>
            </w:r>
          </w:p>
        </w:tc>
        <w:tc>
          <w:tcPr>
            <w:tcW w:w="992" w:type="dxa"/>
          </w:tcPr>
          <w:p w14:paraId="5F8A4163" w14:textId="45312518"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81</w:t>
            </w:r>
          </w:p>
        </w:tc>
        <w:tc>
          <w:tcPr>
            <w:tcW w:w="1024" w:type="dxa"/>
          </w:tcPr>
          <w:p w14:paraId="55FB57F8" w14:textId="0C68B505" w:rsidR="007771F0" w:rsidRPr="00AE0735" w:rsidRDefault="004954FE" w:rsidP="003146FD">
            <w:pPr>
              <w:spacing w:after="0" w:line="240" w:lineRule="auto"/>
              <w:jc w:val="center"/>
              <w:rPr>
                <w:rFonts w:ascii="Arial Narrow" w:hAnsi="Arial Narrow"/>
                <w:sz w:val="20"/>
                <w:szCs w:val="20"/>
              </w:rPr>
            </w:pPr>
            <w:r>
              <w:rPr>
                <w:rFonts w:ascii="Arial Narrow" w:hAnsi="Arial Narrow"/>
                <w:sz w:val="20"/>
                <w:szCs w:val="20"/>
              </w:rPr>
              <w:t>180</w:t>
            </w:r>
          </w:p>
        </w:tc>
      </w:tr>
    </w:tbl>
    <w:p w14:paraId="1AC23EDC" w14:textId="77777777" w:rsidR="007771F0" w:rsidRPr="00AE0735" w:rsidRDefault="007771F0" w:rsidP="007771F0">
      <w:pPr>
        <w:rPr>
          <w:rFonts w:ascii="Arial Narrow" w:hAnsi="Arial Narrow"/>
          <w:sz w:val="20"/>
          <w:szCs w:val="20"/>
        </w:rPr>
      </w:pPr>
      <w:r w:rsidRPr="00AE0735">
        <w:rPr>
          <w:rFonts w:ascii="Arial Narrow" w:hAnsi="Arial Narrow"/>
          <w:sz w:val="20"/>
          <w:szCs w:val="20"/>
        </w:rPr>
        <w:t>Zdroj:</w:t>
      </w:r>
      <w:hyperlink r:id="rId12" w:history="1">
        <w:r w:rsidRPr="00AE0735">
          <w:rPr>
            <w:rStyle w:val="Hypertextovprepojenie"/>
            <w:rFonts w:ascii="Arial Narrow" w:hAnsi="Arial Narrow"/>
            <w:sz w:val="20"/>
            <w:szCs w:val="20"/>
          </w:rPr>
          <w:t>https://www.scitanie.sk/obyvatelia/zakladne-vysledky/struktura-obyvatelstva</w:t>
        </w:r>
      </w:hyperlink>
    </w:p>
    <w:p w14:paraId="0F84BB93" w14:textId="77777777" w:rsidR="00A8333E" w:rsidRDefault="00A8333E" w:rsidP="004243AA">
      <w:pPr>
        <w:pStyle w:val="Odsekzoznamu1"/>
        <w:spacing w:after="0" w:line="240" w:lineRule="auto"/>
        <w:ind w:left="0"/>
        <w:jc w:val="both"/>
        <w:rPr>
          <w:rFonts w:ascii="Arial Narrow" w:hAnsi="Arial Narrow"/>
        </w:rPr>
      </w:pPr>
    </w:p>
    <w:p w14:paraId="721CB650" w14:textId="337A7A8D" w:rsidR="0049102E" w:rsidRDefault="007B1DBB" w:rsidP="007B1DBB">
      <w:pPr>
        <w:pStyle w:val="Odsekzoznamu1"/>
        <w:spacing w:after="0" w:line="240" w:lineRule="auto"/>
        <w:ind w:left="0"/>
        <w:jc w:val="both"/>
        <w:rPr>
          <w:rFonts w:ascii="Arial Narrow" w:hAnsi="Arial Narrow"/>
        </w:rPr>
      </w:pPr>
      <w:r w:rsidRPr="001A5434">
        <w:rPr>
          <w:rFonts w:ascii="Arial Narrow" w:hAnsi="Arial Narrow"/>
        </w:rPr>
        <w:t xml:space="preserve">V tabuľke 5 máme vekovú štruktúru obyvateľov obce. Na základe štatistických údajov môžeme konštatovať, že </w:t>
      </w:r>
      <w:r w:rsidR="004243AA" w:rsidRPr="001A5434">
        <w:rPr>
          <w:rFonts w:ascii="Arial Narrow" w:hAnsi="Arial Narrow"/>
        </w:rPr>
        <w:t xml:space="preserve"> najväčšiu skupinu obyvateľstva tvoria</w:t>
      </w:r>
      <w:r w:rsidR="00A8333E" w:rsidRPr="001A5434">
        <w:rPr>
          <w:rFonts w:ascii="Arial Narrow" w:hAnsi="Arial Narrow"/>
        </w:rPr>
        <w:t xml:space="preserve"> občania vo veku od </w:t>
      </w:r>
      <w:r w:rsidR="00771228">
        <w:rPr>
          <w:rFonts w:ascii="Arial Narrow" w:hAnsi="Arial Narrow"/>
        </w:rPr>
        <w:t>55-59</w:t>
      </w:r>
      <w:r w:rsidR="00A8333E" w:rsidRPr="001A5434">
        <w:rPr>
          <w:rFonts w:ascii="Arial Narrow" w:hAnsi="Arial Narrow"/>
        </w:rPr>
        <w:t xml:space="preserve"> rokov, z ktorých je </w:t>
      </w:r>
      <w:r w:rsidR="00771228">
        <w:rPr>
          <w:rFonts w:ascii="Arial Narrow" w:hAnsi="Arial Narrow"/>
        </w:rPr>
        <w:t>10</w:t>
      </w:r>
      <w:r w:rsidR="00A8333E" w:rsidRPr="001A5434">
        <w:rPr>
          <w:rFonts w:ascii="Arial Narrow" w:hAnsi="Arial Narrow"/>
        </w:rPr>
        <w:t xml:space="preserve"> mužov a </w:t>
      </w:r>
      <w:r w:rsidR="00771228">
        <w:rPr>
          <w:rFonts w:ascii="Arial Narrow" w:hAnsi="Arial Narrow"/>
        </w:rPr>
        <w:t>9</w:t>
      </w:r>
      <w:r w:rsidR="00A8333E" w:rsidRPr="001A5434">
        <w:rPr>
          <w:rFonts w:ascii="Arial Narrow" w:hAnsi="Arial Narrow"/>
        </w:rPr>
        <w:t xml:space="preserve"> žien. Druhou najväčšou skupinou tvoria občania vo veku </w:t>
      </w:r>
      <w:r w:rsidR="00CC79F0">
        <w:rPr>
          <w:rFonts w:ascii="Arial Narrow" w:hAnsi="Arial Narrow"/>
        </w:rPr>
        <w:t>4</w:t>
      </w:r>
      <w:r w:rsidR="001E03D4" w:rsidRPr="001A5434">
        <w:rPr>
          <w:rFonts w:ascii="Arial Narrow" w:hAnsi="Arial Narrow"/>
        </w:rPr>
        <w:t>5-</w:t>
      </w:r>
      <w:r w:rsidR="00CC79F0">
        <w:rPr>
          <w:rFonts w:ascii="Arial Narrow" w:hAnsi="Arial Narrow"/>
        </w:rPr>
        <w:t>4</w:t>
      </w:r>
      <w:r w:rsidR="001E03D4" w:rsidRPr="001A5434">
        <w:rPr>
          <w:rFonts w:ascii="Arial Narrow" w:hAnsi="Arial Narrow"/>
        </w:rPr>
        <w:t>9</w:t>
      </w:r>
      <w:r w:rsidR="00A8333E" w:rsidRPr="001A5434">
        <w:rPr>
          <w:rFonts w:ascii="Arial Narrow" w:hAnsi="Arial Narrow"/>
        </w:rPr>
        <w:t xml:space="preserve"> rokov, z toho </w:t>
      </w:r>
      <w:r w:rsidR="00CC79F0">
        <w:rPr>
          <w:rFonts w:ascii="Arial Narrow" w:hAnsi="Arial Narrow"/>
        </w:rPr>
        <w:t>12</w:t>
      </w:r>
      <w:r w:rsidR="00A8333E" w:rsidRPr="001A5434">
        <w:rPr>
          <w:rFonts w:ascii="Arial Narrow" w:hAnsi="Arial Narrow"/>
        </w:rPr>
        <w:t xml:space="preserve"> mužov a </w:t>
      </w:r>
      <w:r w:rsidR="00CC79F0">
        <w:rPr>
          <w:rFonts w:ascii="Arial Narrow" w:hAnsi="Arial Narrow"/>
        </w:rPr>
        <w:t>6</w:t>
      </w:r>
      <w:r w:rsidR="00A8333E" w:rsidRPr="001A5434">
        <w:rPr>
          <w:rFonts w:ascii="Arial Narrow" w:hAnsi="Arial Narrow"/>
        </w:rPr>
        <w:t xml:space="preserve"> žien. </w:t>
      </w:r>
      <w:r w:rsidR="0081428D" w:rsidRPr="001A5434">
        <w:rPr>
          <w:rFonts w:ascii="Arial Narrow" w:hAnsi="Arial Narrow"/>
        </w:rPr>
        <w:t xml:space="preserve"> </w:t>
      </w:r>
      <w:r w:rsidR="00D42515" w:rsidRPr="001A5434">
        <w:rPr>
          <w:rFonts w:ascii="Arial Narrow" w:hAnsi="Arial Narrow"/>
        </w:rPr>
        <w:t xml:space="preserve">Celkový očakávaný </w:t>
      </w:r>
      <w:r w:rsidR="00A8333E" w:rsidRPr="001A5434">
        <w:rPr>
          <w:rFonts w:ascii="Arial Narrow" w:hAnsi="Arial Narrow"/>
        </w:rPr>
        <w:t xml:space="preserve"> demografický vývoj </w:t>
      </w:r>
      <w:r w:rsidR="0081428D" w:rsidRPr="001A5434">
        <w:rPr>
          <w:rFonts w:ascii="Arial Narrow" w:hAnsi="Arial Narrow"/>
        </w:rPr>
        <w:t xml:space="preserve">môžeme </w:t>
      </w:r>
      <w:r w:rsidRPr="001A5434">
        <w:rPr>
          <w:rFonts w:ascii="Arial Narrow" w:hAnsi="Arial Narrow"/>
        </w:rPr>
        <w:t>vidieť</w:t>
      </w:r>
      <w:r w:rsidR="0081428D" w:rsidRPr="001A5434">
        <w:rPr>
          <w:rFonts w:ascii="Arial Narrow" w:hAnsi="Arial Narrow"/>
        </w:rPr>
        <w:t xml:space="preserve"> z dát </w:t>
      </w:r>
      <w:r w:rsidR="00A8333E" w:rsidRPr="001A5434">
        <w:rPr>
          <w:rFonts w:ascii="Arial Narrow" w:hAnsi="Arial Narrow"/>
        </w:rPr>
        <w:t>vekov</w:t>
      </w:r>
      <w:r w:rsidR="0081428D" w:rsidRPr="001A5434">
        <w:rPr>
          <w:rFonts w:ascii="Arial Narrow" w:hAnsi="Arial Narrow"/>
        </w:rPr>
        <w:t xml:space="preserve">ej </w:t>
      </w:r>
      <w:r w:rsidR="00A8333E" w:rsidRPr="001A5434">
        <w:rPr>
          <w:rFonts w:ascii="Arial Narrow" w:hAnsi="Arial Narrow"/>
        </w:rPr>
        <w:t>skupin</w:t>
      </w:r>
      <w:r w:rsidR="0081428D" w:rsidRPr="001A5434">
        <w:rPr>
          <w:rFonts w:ascii="Arial Narrow" w:hAnsi="Arial Narrow"/>
        </w:rPr>
        <w:t>y</w:t>
      </w:r>
      <w:r w:rsidR="00A8333E" w:rsidRPr="001A5434">
        <w:rPr>
          <w:rFonts w:ascii="Arial Narrow" w:hAnsi="Arial Narrow"/>
        </w:rPr>
        <w:t xml:space="preserve"> od 0-4 rokov</w:t>
      </w:r>
      <w:r w:rsidRPr="001A5434">
        <w:rPr>
          <w:rFonts w:ascii="Arial Narrow" w:hAnsi="Arial Narrow"/>
        </w:rPr>
        <w:t xml:space="preserve"> a 5-9 rokov</w:t>
      </w:r>
      <w:r w:rsidR="00A8333E" w:rsidRPr="001A5434">
        <w:rPr>
          <w:rFonts w:ascii="Arial Narrow" w:hAnsi="Arial Narrow"/>
        </w:rPr>
        <w:t xml:space="preserve">, </w:t>
      </w:r>
      <w:r w:rsidRPr="001A5434">
        <w:rPr>
          <w:rFonts w:ascii="Arial Narrow" w:hAnsi="Arial Narrow"/>
        </w:rPr>
        <w:t xml:space="preserve">ktoré majú </w:t>
      </w:r>
      <w:r w:rsidR="005534AB">
        <w:rPr>
          <w:rFonts w:ascii="Arial Narrow" w:hAnsi="Arial Narrow"/>
        </w:rPr>
        <w:t xml:space="preserve">zhodne po </w:t>
      </w:r>
      <w:r w:rsidR="00D7773B">
        <w:rPr>
          <w:rFonts w:ascii="Arial Narrow" w:hAnsi="Arial Narrow"/>
        </w:rPr>
        <w:t>7</w:t>
      </w:r>
      <w:r w:rsidRPr="001A5434">
        <w:rPr>
          <w:rFonts w:ascii="Arial Narrow" w:hAnsi="Arial Narrow"/>
        </w:rPr>
        <w:t xml:space="preserve"> obyvateľov obce </w:t>
      </w:r>
      <w:r w:rsidR="00A8333E" w:rsidRPr="001A5434">
        <w:rPr>
          <w:rFonts w:ascii="Arial Narrow" w:hAnsi="Arial Narrow"/>
        </w:rPr>
        <w:t xml:space="preserve">v počte </w:t>
      </w:r>
      <w:r w:rsidR="00D7773B">
        <w:rPr>
          <w:rFonts w:ascii="Arial Narrow" w:hAnsi="Arial Narrow"/>
        </w:rPr>
        <w:t>4</w:t>
      </w:r>
      <w:r w:rsidR="00A8333E" w:rsidRPr="001A5434">
        <w:rPr>
          <w:rFonts w:ascii="Arial Narrow" w:hAnsi="Arial Narrow"/>
        </w:rPr>
        <w:t xml:space="preserve"> mužov a </w:t>
      </w:r>
      <w:r w:rsidR="00D7773B">
        <w:rPr>
          <w:rFonts w:ascii="Arial Narrow" w:hAnsi="Arial Narrow"/>
        </w:rPr>
        <w:t>3</w:t>
      </w:r>
      <w:r w:rsidR="00A8333E" w:rsidRPr="001A5434">
        <w:rPr>
          <w:rFonts w:ascii="Arial Narrow" w:hAnsi="Arial Narrow"/>
        </w:rPr>
        <w:t xml:space="preserve"> žien</w:t>
      </w:r>
      <w:r w:rsidR="0081428D" w:rsidRPr="001A5434">
        <w:rPr>
          <w:rFonts w:ascii="Arial Narrow" w:hAnsi="Arial Narrow"/>
        </w:rPr>
        <w:t>,</w:t>
      </w:r>
      <w:r w:rsidRPr="001A5434">
        <w:rPr>
          <w:rFonts w:ascii="Arial Narrow" w:hAnsi="Arial Narrow"/>
        </w:rPr>
        <w:t xml:space="preserve"> </w:t>
      </w:r>
      <w:r w:rsidR="0081428D" w:rsidRPr="001A5434">
        <w:rPr>
          <w:rFonts w:ascii="Arial Narrow" w:hAnsi="Arial Narrow"/>
        </w:rPr>
        <w:t xml:space="preserve">čo predstavuje približne </w:t>
      </w:r>
      <w:r w:rsidR="008A00C4">
        <w:rPr>
          <w:rFonts w:ascii="Arial Narrow" w:hAnsi="Arial Narrow"/>
        </w:rPr>
        <w:t>7,77</w:t>
      </w:r>
      <w:r w:rsidRPr="001A5434">
        <w:rPr>
          <w:rFonts w:ascii="Arial Narrow" w:hAnsi="Arial Narrow"/>
        </w:rPr>
        <w:t xml:space="preserve"> </w:t>
      </w:r>
      <w:r w:rsidR="0081428D" w:rsidRPr="001A5434">
        <w:rPr>
          <w:rFonts w:ascii="Arial Narrow" w:hAnsi="Arial Narrow"/>
        </w:rPr>
        <w:t xml:space="preserve">% </w:t>
      </w:r>
      <w:r w:rsidR="00D42515" w:rsidRPr="001A5434">
        <w:rPr>
          <w:rFonts w:ascii="Arial Narrow" w:hAnsi="Arial Narrow"/>
        </w:rPr>
        <w:t>obyvateľov obce</w:t>
      </w:r>
      <w:r w:rsidR="00732F71" w:rsidRPr="001A5434">
        <w:rPr>
          <w:rFonts w:ascii="Arial Narrow" w:hAnsi="Arial Narrow"/>
        </w:rPr>
        <w:t>.</w:t>
      </w:r>
    </w:p>
    <w:p w14:paraId="3D48B562" w14:textId="77777777" w:rsidR="00B64E87" w:rsidRDefault="00B64E87" w:rsidP="0049102E">
      <w:pPr>
        <w:pStyle w:val="Odsekzoznamu1"/>
        <w:spacing w:after="0" w:line="240" w:lineRule="auto"/>
        <w:ind w:left="0" w:firstLine="708"/>
        <w:jc w:val="both"/>
        <w:rPr>
          <w:rFonts w:ascii="Arial Narrow" w:hAnsi="Arial Narrow"/>
        </w:rPr>
      </w:pPr>
    </w:p>
    <w:p w14:paraId="149F559D" w14:textId="77777777" w:rsidR="001A5434" w:rsidRDefault="001A5434" w:rsidP="0049102E">
      <w:pPr>
        <w:pStyle w:val="Odsekzoznamu1"/>
        <w:spacing w:after="0" w:line="240" w:lineRule="auto"/>
        <w:ind w:left="0" w:firstLine="708"/>
        <w:jc w:val="both"/>
        <w:rPr>
          <w:rFonts w:ascii="Arial Narrow" w:hAnsi="Arial Narrow"/>
        </w:rPr>
      </w:pPr>
    </w:p>
    <w:p w14:paraId="277375DA" w14:textId="68E27B16" w:rsidR="00285ECC" w:rsidRPr="00AE0735" w:rsidRDefault="00285ECC" w:rsidP="00285ECC">
      <w:pPr>
        <w:rPr>
          <w:rFonts w:ascii="Arial Narrow" w:hAnsi="Arial Narrow"/>
          <w:b/>
          <w:bCs/>
          <w:sz w:val="20"/>
          <w:szCs w:val="20"/>
        </w:rPr>
      </w:pPr>
      <w:bookmarkStart w:id="40" w:name="_Toc130905822"/>
      <w:r w:rsidRPr="00AE0735">
        <w:rPr>
          <w:rFonts w:ascii="Arial Narrow" w:hAnsi="Arial Narrow"/>
          <w:b/>
          <w:bCs/>
          <w:sz w:val="20"/>
          <w:szCs w:val="20"/>
        </w:rPr>
        <w:t>Tabuľka 6 Vývoj prírastkov obyvateľstva (osoby)</w:t>
      </w:r>
    </w:p>
    <w:tbl>
      <w:tblPr>
        <w:tblStyle w:val="Mriekatabuky"/>
        <w:tblW w:w="0" w:type="auto"/>
        <w:tblLook w:val="04A0" w:firstRow="1" w:lastRow="0" w:firstColumn="1" w:lastColumn="0" w:noHBand="0" w:noVBand="1"/>
      </w:tblPr>
      <w:tblGrid>
        <w:gridCol w:w="2594"/>
        <w:gridCol w:w="704"/>
        <w:gridCol w:w="702"/>
        <w:gridCol w:w="839"/>
        <w:gridCol w:w="838"/>
        <w:gridCol w:w="839"/>
        <w:gridCol w:w="838"/>
        <w:gridCol w:w="839"/>
        <w:gridCol w:w="869"/>
      </w:tblGrid>
      <w:tr w:rsidR="00335278" w14:paraId="2A426A8C" w14:textId="77777777" w:rsidTr="00F73AD8">
        <w:tc>
          <w:tcPr>
            <w:tcW w:w="2594" w:type="dxa"/>
          </w:tcPr>
          <w:p w14:paraId="2AB0311C" w14:textId="77777777" w:rsidR="00335278" w:rsidRDefault="00335278" w:rsidP="00335278">
            <w:pPr>
              <w:pStyle w:val="Popis"/>
              <w:spacing w:after="0" w:line="240" w:lineRule="auto"/>
              <w:rPr>
                <w:rFonts w:ascii="Arial Narrow" w:hAnsi="Arial Narrow"/>
              </w:rPr>
            </w:pPr>
          </w:p>
        </w:tc>
        <w:tc>
          <w:tcPr>
            <w:tcW w:w="704" w:type="dxa"/>
          </w:tcPr>
          <w:p w14:paraId="4458D7D0" w14:textId="641B50F7" w:rsidR="00335278" w:rsidRPr="00285ECC" w:rsidRDefault="00335278" w:rsidP="00335278">
            <w:pPr>
              <w:pStyle w:val="Popis"/>
              <w:spacing w:after="0" w:line="240" w:lineRule="auto"/>
              <w:jc w:val="center"/>
              <w:rPr>
                <w:rFonts w:ascii="Arial Narrow" w:hAnsi="Arial Narrow"/>
                <w:b w:val="0"/>
                <w:bCs w:val="0"/>
              </w:rPr>
            </w:pPr>
            <w:r w:rsidRPr="00285ECC">
              <w:rPr>
                <w:rFonts w:ascii="Arial Narrow" w:hAnsi="Arial Narrow"/>
                <w:b w:val="0"/>
                <w:bCs w:val="0"/>
              </w:rPr>
              <w:t>201</w:t>
            </w:r>
            <w:r>
              <w:rPr>
                <w:rFonts w:ascii="Arial Narrow" w:hAnsi="Arial Narrow"/>
                <w:b w:val="0"/>
                <w:bCs w:val="0"/>
              </w:rPr>
              <w:t>7</w:t>
            </w:r>
          </w:p>
        </w:tc>
        <w:tc>
          <w:tcPr>
            <w:tcW w:w="702" w:type="dxa"/>
          </w:tcPr>
          <w:p w14:paraId="1F5C1BD5" w14:textId="5A3EACC1" w:rsidR="00335278" w:rsidRPr="00285ECC" w:rsidRDefault="00335278" w:rsidP="00335278">
            <w:pPr>
              <w:pStyle w:val="Popis"/>
              <w:spacing w:after="0" w:line="240" w:lineRule="auto"/>
              <w:jc w:val="center"/>
              <w:rPr>
                <w:rFonts w:ascii="Arial Narrow" w:hAnsi="Arial Narrow"/>
                <w:b w:val="0"/>
                <w:bCs w:val="0"/>
              </w:rPr>
            </w:pPr>
            <w:r w:rsidRPr="00285ECC">
              <w:rPr>
                <w:rFonts w:ascii="Arial Narrow" w:hAnsi="Arial Narrow"/>
                <w:b w:val="0"/>
                <w:bCs w:val="0"/>
              </w:rPr>
              <w:t>201</w:t>
            </w:r>
            <w:r>
              <w:rPr>
                <w:rFonts w:ascii="Arial Narrow" w:hAnsi="Arial Narrow"/>
                <w:b w:val="0"/>
                <w:bCs w:val="0"/>
              </w:rPr>
              <w:t>8</w:t>
            </w:r>
          </w:p>
        </w:tc>
        <w:tc>
          <w:tcPr>
            <w:tcW w:w="839" w:type="dxa"/>
          </w:tcPr>
          <w:p w14:paraId="2BA488FB" w14:textId="23EEFB3C" w:rsidR="00335278" w:rsidRPr="00285ECC" w:rsidRDefault="00335278" w:rsidP="00335278">
            <w:pPr>
              <w:pStyle w:val="Popis"/>
              <w:spacing w:after="0" w:line="240" w:lineRule="auto"/>
              <w:jc w:val="center"/>
              <w:rPr>
                <w:rFonts w:ascii="Arial Narrow" w:hAnsi="Arial Narrow"/>
                <w:b w:val="0"/>
                <w:bCs w:val="0"/>
              </w:rPr>
            </w:pPr>
            <w:r w:rsidRPr="00285ECC">
              <w:rPr>
                <w:rFonts w:ascii="Arial Narrow" w:hAnsi="Arial Narrow"/>
                <w:b w:val="0"/>
                <w:bCs w:val="0"/>
              </w:rPr>
              <w:t>201</w:t>
            </w:r>
            <w:r>
              <w:rPr>
                <w:rFonts w:ascii="Arial Narrow" w:hAnsi="Arial Narrow"/>
                <w:b w:val="0"/>
                <w:bCs w:val="0"/>
              </w:rPr>
              <w:t>9</w:t>
            </w:r>
          </w:p>
        </w:tc>
        <w:tc>
          <w:tcPr>
            <w:tcW w:w="838" w:type="dxa"/>
          </w:tcPr>
          <w:p w14:paraId="6227CD6A" w14:textId="154A8DF1" w:rsidR="00335278" w:rsidRPr="00285ECC" w:rsidRDefault="00335278" w:rsidP="00335278">
            <w:pPr>
              <w:pStyle w:val="Popis"/>
              <w:spacing w:after="0" w:line="240" w:lineRule="auto"/>
              <w:jc w:val="center"/>
              <w:rPr>
                <w:rFonts w:ascii="Arial Narrow" w:hAnsi="Arial Narrow"/>
                <w:b w:val="0"/>
                <w:bCs w:val="0"/>
              </w:rPr>
            </w:pPr>
            <w:r w:rsidRPr="00285ECC">
              <w:rPr>
                <w:rFonts w:ascii="Arial Narrow" w:hAnsi="Arial Narrow"/>
                <w:b w:val="0"/>
                <w:bCs w:val="0"/>
              </w:rPr>
              <w:t>20</w:t>
            </w:r>
            <w:r>
              <w:rPr>
                <w:rFonts w:ascii="Arial Narrow" w:hAnsi="Arial Narrow"/>
                <w:b w:val="0"/>
                <w:bCs w:val="0"/>
              </w:rPr>
              <w:t>20</w:t>
            </w:r>
          </w:p>
        </w:tc>
        <w:tc>
          <w:tcPr>
            <w:tcW w:w="839" w:type="dxa"/>
          </w:tcPr>
          <w:p w14:paraId="2C00393F" w14:textId="2F911ECB" w:rsidR="00335278" w:rsidRPr="00285ECC" w:rsidRDefault="00335278" w:rsidP="00335278">
            <w:pPr>
              <w:pStyle w:val="Popis"/>
              <w:spacing w:after="0" w:line="240" w:lineRule="auto"/>
              <w:jc w:val="center"/>
              <w:rPr>
                <w:rFonts w:ascii="Arial Narrow" w:hAnsi="Arial Narrow"/>
                <w:b w:val="0"/>
                <w:bCs w:val="0"/>
              </w:rPr>
            </w:pPr>
            <w:r w:rsidRPr="00285ECC">
              <w:rPr>
                <w:rFonts w:ascii="Arial Narrow" w:hAnsi="Arial Narrow"/>
                <w:b w:val="0"/>
                <w:bCs w:val="0"/>
              </w:rPr>
              <w:t>202</w:t>
            </w:r>
            <w:r>
              <w:rPr>
                <w:rFonts w:ascii="Arial Narrow" w:hAnsi="Arial Narrow"/>
                <w:b w:val="0"/>
                <w:bCs w:val="0"/>
              </w:rPr>
              <w:t>1</w:t>
            </w:r>
          </w:p>
        </w:tc>
        <w:tc>
          <w:tcPr>
            <w:tcW w:w="838" w:type="dxa"/>
          </w:tcPr>
          <w:p w14:paraId="1FA0E248" w14:textId="431357F8" w:rsidR="00335278" w:rsidRPr="00285ECC" w:rsidRDefault="00335278" w:rsidP="00335278">
            <w:pPr>
              <w:pStyle w:val="Popis"/>
              <w:spacing w:after="0" w:line="240" w:lineRule="auto"/>
              <w:jc w:val="center"/>
              <w:rPr>
                <w:rFonts w:ascii="Arial Narrow" w:hAnsi="Arial Narrow"/>
                <w:b w:val="0"/>
                <w:bCs w:val="0"/>
              </w:rPr>
            </w:pPr>
            <w:r w:rsidRPr="00285ECC">
              <w:rPr>
                <w:rFonts w:ascii="Arial Narrow" w:hAnsi="Arial Narrow"/>
                <w:b w:val="0"/>
                <w:bCs w:val="0"/>
              </w:rPr>
              <w:t>202</w:t>
            </w:r>
            <w:r>
              <w:rPr>
                <w:rFonts w:ascii="Arial Narrow" w:hAnsi="Arial Narrow"/>
                <w:b w:val="0"/>
                <w:bCs w:val="0"/>
              </w:rPr>
              <w:t>2</w:t>
            </w:r>
          </w:p>
        </w:tc>
        <w:tc>
          <w:tcPr>
            <w:tcW w:w="839" w:type="dxa"/>
          </w:tcPr>
          <w:p w14:paraId="7A15A710" w14:textId="41102154" w:rsidR="00335278" w:rsidRPr="00285ECC" w:rsidRDefault="00335278" w:rsidP="00335278">
            <w:pPr>
              <w:pStyle w:val="Popis"/>
              <w:spacing w:after="0" w:line="240" w:lineRule="auto"/>
              <w:jc w:val="center"/>
              <w:rPr>
                <w:rFonts w:ascii="Arial Narrow" w:hAnsi="Arial Narrow"/>
                <w:b w:val="0"/>
                <w:bCs w:val="0"/>
              </w:rPr>
            </w:pPr>
            <w:r w:rsidRPr="00285ECC">
              <w:rPr>
                <w:rFonts w:ascii="Arial Narrow" w:hAnsi="Arial Narrow"/>
                <w:b w:val="0"/>
                <w:bCs w:val="0"/>
              </w:rPr>
              <w:t>202</w:t>
            </w:r>
            <w:r>
              <w:rPr>
                <w:rFonts w:ascii="Arial Narrow" w:hAnsi="Arial Narrow"/>
                <w:b w:val="0"/>
                <w:bCs w:val="0"/>
              </w:rPr>
              <w:t>3</w:t>
            </w:r>
          </w:p>
        </w:tc>
        <w:tc>
          <w:tcPr>
            <w:tcW w:w="869" w:type="dxa"/>
          </w:tcPr>
          <w:p w14:paraId="2BB718E2" w14:textId="5A4B9FB7" w:rsidR="00335278" w:rsidRPr="00285ECC" w:rsidRDefault="00335278" w:rsidP="00335278">
            <w:pPr>
              <w:pStyle w:val="Popis"/>
              <w:spacing w:after="0" w:line="240" w:lineRule="auto"/>
              <w:jc w:val="center"/>
              <w:rPr>
                <w:rFonts w:ascii="Arial Narrow" w:hAnsi="Arial Narrow"/>
                <w:b w:val="0"/>
                <w:bCs w:val="0"/>
              </w:rPr>
            </w:pPr>
            <w:r w:rsidRPr="00285ECC">
              <w:rPr>
                <w:rFonts w:ascii="Arial Narrow" w:hAnsi="Arial Narrow"/>
                <w:b w:val="0"/>
                <w:bCs w:val="0"/>
              </w:rPr>
              <w:t>202</w:t>
            </w:r>
            <w:r>
              <w:rPr>
                <w:rFonts w:ascii="Arial Narrow" w:hAnsi="Arial Narrow"/>
                <w:b w:val="0"/>
                <w:bCs w:val="0"/>
              </w:rPr>
              <w:t>4</w:t>
            </w:r>
          </w:p>
        </w:tc>
      </w:tr>
      <w:tr w:rsidR="00335278" w14:paraId="79CBEF3D" w14:textId="77777777" w:rsidTr="00F73AD8">
        <w:tc>
          <w:tcPr>
            <w:tcW w:w="2594" w:type="dxa"/>
          </w:tcPr>
          <w:p w14:paraId="50FE4B89" w14:textId="4E7C62F4" w:rsidR="00335278" w:rsidRPr="00285ECC" w:rsidRDefault="00335278" w:rsidP="00335278">
            <w:pPr>
              <w:pStyle w:val="Popis"/>
              <w:spacing w:after="0" w:line="240" w:lineRule="auto"/>
              <w:rPr>
                <w:rFonts w:ascii="Arial Narrow" w:hAnsi="Arial Narrow"/>
                <w:b w:val="0"/>
                <w:bCs w:val="0"/>
              </w:rPr>
            </w:pPr>
            <w:r w:rsidRPr="00285ECC">
              <w:rPr>
                <w:rFonts w:ascii="Arial Narrow" w:hAnsi="Arial Narrow"/>
                <w:b w:val="0"/>
                <w:bCs w:val="0"/>
              </w:rPr>
              <w:t>Prirodzený prírastok obyvateľstva</w:t>
            </w:r>
          </w:p>
        </w:tc>
        <w:tc>
          <w:tcPr>
            <w:tcW w:w="704" w:type="dxa"/>
          </w:tcPr>
          <w:p w14:paraId="46A495F8" w14:textId="10FA7294" w:rsidR="00335278" w:rsidRPr="00285ECC" w:rsidRDefault="0082219D" w:rsidP="00335278">
            <w:pPr>
              <w:pStyle w:val="Popis"/>
              <w:spacing w:after="0" w:line="240" w:lineRule="auto"/>
              <w:jc w:val="center"/>
              <w:rPr>
                <w:rFonts w:ascii="Arial Narrow" w:hAnsi="Arial Narrow"/>
                <w:b w:val="0"/>
                <w:bCs w:val="0"/>
              </w:rPr>
            </w:pPr>
            <w:r>
              <w:rPr>
                <w:rFonts w:ascii="Arial Narrow" w:hAnsi="Arial Narrow"/>
                <w:b w:val="0"/>
                <w:bCs w:val="0"/>
              </w:rPr>
              <w:t>1</w:t>
            </w:r>
          </w:p>
        </w:tc>
        <w:tc>
          <w:tcPr>
            <w:tcW w:w="702" w:type="dxa"/>
          </w:tcPr>
          <w:p w14:paraId="331A24B6" w14:textId="025B61C8" w:rsidR="00335278" w:rsidRPr="00285ECC" w:rsidRDefault="00CD703A" w:rsidP="00335278">
            <w:pPr>
              <w:pStyle w:val="Popis"/>
              <w:spacing w:after="0" w:line="240" w:lineRule="auto"/>
              <w:jc w:val="center"/>
              <w:rPr>
                <w:rFonts w:ascii="Arial Narrow" w:hAnsi="Arial Narrow"/>
                <w:b w:val="0"/>
                <w:bCs w:val="0"/>
              </w:rPr>
            </w:pPr>
            <w:r>
              <w:rPr>
                <w:rFonts w:ascii="Arial Narrow" w:hAnsi="Arial Narrow"/>
                <w:b w:val="0"/>
                <w:bCs w:val="0"/>
              </w:rPr>
              <w:t>-2</w:t>
            </w:r>
          </w:p>
        </w:tc>
        <w:tc>
          <w:tcPr>
            <w:tcW w:w="839" w:type="dxa"/>
          </w:tcPr>
          <w:p w14:paraId="0CFF16E3" w14:textId="7BDBAD07" w:rsidR="00335278" w:rsidRPr="00285ECC" w:rsidRDefault="00CD703A" w:rsidP="00335278">
            <w:pPr>
              <w:pStyle w:val="Popis"/>
              <w:spacing w:after="0" w:line="240" w:lineRule="auto"/>
              <w:jc w:val="center"/>
              <w:rPr>
                <w:rFonts w:ascii="Arial Narrow" w:hAnsi="Arial Narrow"/>
                <w:b w:val="0"/>
                <w:bCs w:val="0"/>
              </w:rPr>
            </w:pPr>
            <w:r>
              <w:rPr>
                <w:rFonts w:ascii="Arial Narrow" w:hAnsi="Arial Narrow"/>
                <w:b w:val="0"/>
                <w:bCs w:val="0"/>
              </w:rPr>
              <w:t>-3</w:t>
            </w:r>
          </w:p>
        </w:tc>
        <w:tc>
          <w:tcPr>
            <w:tcW w:w="838" w:type="dxa"/>
          </w:tcPr>
          <w:p w14:paraId="311DC1DB" w14:textId="21AE9985" w:rsidR="00335278" w:rsidRPr="00285ECC" w:rsidRDefault="00B429B1" w:rsidP="00335278">
            <w:pPr>
              <w:pStyle w:val="Popis"/>
              <w:spacing w:after="0" w:line="240" w:lineRule="auto"/>
              <w:jc w:val="center"/>
              <w:rPr>
                <w:rFonts w:ascii="Arial Narrow" w:hAnsi="Arial Narrow"/>
                <w:b w:val="0"/>
                <w:bCs w:val="0"/>
              </w:rPr>
            </w:pPr>
            <w:r>
              <w:rPr>
                <w:rFonts w:ascii="Arial Narrow" w:hAnsi="Arial Narrow"/>
                <w:b w:val="0"/>
                <w:bCs w:val="0"/>
              </w:rPr>
              <w:t>2</w:t>
            </w:r>
          </w:p>
        </w:tc>
        <w:tc>
          <w:tcPr>
            <w:tcW w:w="839" w:type="dxa"/>
          </w:tcPr>
          <w:p w14:paraId="5DA2BBA9" w14:textId="720E5F36" w:rsidR="00335278" w:rsidRPr="00285ECC" w:rsidRDefault="00C66574" w:rsidP="00335278">
            <w:pPr>
              <w:pStyle w:val="Popis"/>
              <w:spacing w:after="0" w:line="240" w:lineRule="auto"/>
              <w:jc w:val="center"/>
              <w:rPr>
                <w:rFonts w:ascii="Arial Narrow" w:hAnsi="Arial Narrow"/>
                <w:b w:val="0"/>
                <w:bCs w:val="0"/>
              </w:rPr>
            </w:pPr>
            <w:r>
              <w:rPr>
                <w:rFonts w:ascii="Arial Narrow" w:hAnsi="Arial Narrow"/>
                <w:b w:val="0"/>
                <w:bCs w:val="0"/>
              </w:rPr>
              <w:t>-1</w:t>
            </w:r>
          </w:p>
        </w:tc>
        <w:tc>
          <w:tcPr>
            <w:tcW w:w="838" w:type="dxa"/>
          </w:tcPr>
          <w:p w14:paraId="470618B6" w14:textId="40E0989E" w:rsidR="00335278" w:rsidRPr="00285ECC" w:rsidRDefault="005F715E" w:rsidP="00335278">
            <w:pPr>
              <w:pStyle w:val="Popis"/>
              <w:spacing w:after="0" w:line="240" w:lineRule="auto"/>
              <w:jc w:val="center"/>
              <w:rPr>
                <w:rFonts w:ascii="Arial Narrow" w:hAnsi="Arial Narrow"/>
                <w:b w:val="0"/>
                <w:bCs w:val="0"/>
              </w:rPr>
            </w:pPr>
            <w:r>
              <w:rPr>
                <w:rFonts w:ascii="Arial Narrow" w:hAnsi="Arial Narrow"/>
                <w:b w:val="0"/>
                <w:bCs w:val="0"/>
              </w:rPr>
              <w:t>0</w:t>
            </w:r>
          </w:p>
        </w:tc>
        <w:tc>
          <w:tcPr>
            <w:tcW w:w="839" w:type="dxa"/>
          </w:tcPr>
          <w:p w14:paraId="4FEEE18C" w14:textId="3A06BDF1" w:rsidR="00335278" w:rsidRPr="00285ECC" w:rsidRDefault="005F715E" w:rsidP="00335278">
            <w:pPr>
              <w:pStyle w:val="Popis"/>
              <w:spacing w:after="0" w:line="240" w:lineRule="auto"/>
              <w:jc w:val="center"/>
              <w:rPr>
                <w:rFonts w:ascii="Arial Narrow" w:hAnsi="Arial Narrow"/>
                <w:b w:val="0"/>
                <w:bCs w:val="0"/>
              </w:rPr>
            </w:pPr>
            <w:r>
              <w:rPr>
                <w:rFonts w:ascii="Arial Narrow" w:hAnsi="Arial Narrow"/>
                <w:b w:val="0"/>
                <w:bCs w:val="0"/>
              </w:rPr>
              <w:t>2</w:t>
            </w:r>
          </w:p>
        </w:tc>
        <w:tc>
          <w:tcPr>
            <w:tcW w:w="869" w:type="dxa"/>
          </w:tcPr>
          <w:p w14:paraId="1A4F9320" w14:textId="5C96D6DE" w:rsidR="00335278" w:rsidRPr="00285ECC" w:rsidRDefault="00C76CE6" w:rsidP="00335278">
            <w:pPr>
              <w:pStyle w:val="Popis"/>
              <w:spacing w:after="0" w:line="240" w:lineRule="auto"/>
              <w:jc w:val="center"/>
              <w:rPr>
                <w:rFonts w:ascii="Arial Narrow" w:hAnsi="Arial Narrow"/>
                <w:b w:val="0"/>
                <w:bCs w:val="0"/>
              </w:rPr>
            </w:pPr>
            <w:r>
              <w:rPr>
                <w:rFonts w:ascii="Arial Narrow" w:hAnsi="Arial Narrow"/>
                <w:b w:val="0"/>
                <w:bCs w:val="0"/>
              </w:rPr>
              <w:t>-1</w:t>
            </w:r>
          </w:p>
        </w:tc>
      </w:tr>
      <w:tr w:rsidR="00335278" w14:paraId="7D823567" w14:textId="77777777" w:rsidTr="00F73AD8">
        <w:tc>
          <w:tcPr>
            <w:tcW w:w="2594" w:type="dxa"/>
          </w:tcPr>
          <w:p w14:paraId="1FA5F557" w14:textId="41A5C5B1" w:rsidR="00335278" w:rsidRPr="00285ECC" w:rsidRDefault="00335278" w:rsidP="00335278">
            <w:pPr>
              <w:pStyle w:val="Popis"/>
              <w:spacing w:after="0" w:line="240" w:lineRule="auto"/>
              <w:rPr>
                <w:rFonts w:ascii="Arial Narrow" w:hAnsi="Arial Narrow"/>
                <w:b w:val="0"/>
                <w:bCs w:val="0"/>
              </w:rPr>
            </w:pPr>
            <w:r w:rsidRPr="00285ECC">
              <w:rPr>
                <w:rFonts w:ascii="Arial Narrow" w:hAnsi="Arial Narrow"/>
                <w:b w:val="0"/>
                <w:bCs w:val="0"/>
              </w:rPr>
              <w:t>Migračné saldo</w:t>
            </w:r>
          </w:p>
        </w:tc>
        <w:tc>
          <w:tcPr>
            <w:tcW w:w="704" w:type="dxa"/>
          </w:tcPr>
          <w:p w14:paraId="3CC1DFF3" w14:textId="777CFCC8" w:rsidR="00335278" w:rsidRPr="00285ECC" w:rsidRDefault="0082219D" w:rsidP="00335278">
            <w:pPr>
              <w:pStyle w:val="Popis"/>
              <w:spacing w:after="0" w:line="240" w:lineRule="auto"/>
              <w:jc w:val="center"/>
              <w:rPr>
                <w:rFonts w:ascii="Arial Narrow" w:hAnsi="Arial Narrow"/>
                <w:b w:val="0"/>
                <w:bCs w:val="0"/>
              </w:rPr>
            </w:pPr>
            <w:r>
              <w:rPr>
                <w:rFonts w:ascii="Arial Narrow" w:hAnsi="Arial Narrow"/>
                <w:b w:val="0"/>
                <w:bCs w:val="0"/>
              </w:rPr>
              <w:t>0</w:t>
            </w:r>
          </w:p>
        </w:tc>
        <w:tc>
          <w:tcPr>
            <w:tcW w:w="702" w:type="dxa"/>
          </w:tcPr>
          <w:p w14:paraId="74B942D8" w14:textId="44190116" w:rsidR="00335278" w:rsidRPr="00285ECC" w:rsidRDefault="00CD703A" w:rsidP="00335278">
            <w:pPr>
              <w:pStyle w:val="Popis"/>
              <w:spacing w:after="0" w:line="240" w:lineRule="auto"/>
              <w:jc w:val="center"/>
              <w:rPr>
                <w:rFonts w:ascii="Arial Narrow" w:hAnsi="Arial Narrow"/>
                <w:b w:val="0"/>
                <w:bCs w:val="0"/>
              </w:rPr>
            </w:pPr>
            <w:r>
              <w:rPr>
                <w:rFonts w:ascii="Arial Narrow" w:hAnsi="Arial Narrow"/>
                <w:b w:val="0"/>
                <w:bCs w:val="0"/>
              </w:rPr>
              <w:t>-3</w:t>
            </w:r>
          </w:p>
        </w:tc>
        <w:tc>
          <w:tcPr>
            <w:tcW w:w="839" w:type="dxa"/>
          </w:tcPr>
          <w:p w14:paraId="024642F2" w14:textId="1E0EB9F5" w:rsidR="00335278" w:rsidRPr="00285ECC" w:rsidRDefault="00B429B1" w:rsidP="00335278">
            <w:pPr>
              <w:pStyle w:val="Popis"/>
              <w:spacing w:after="0" w:line="240" w:lineRule="auto"/>
              <w:jc w:val="center"/>
              <w:rPr>
                <w:rFonts w:ascii="Arial Narrow" w:hAnsi="Arial Narrow"/>
                <w:b w:val="0"/>
                <w:bCs w:val="0"/>
              </w:rPr>
            </w:pPr>
            <w:r>
              <w:rPr>
                <w:rFonts w:ascii="Arial Narrow" w:hAnsi="Arial Narrow"/>
                <w:b w:val="0"/>
                <w:bCs w:val="0"/>
              </w:rPr>
              <w:t>-5</w:t>
            </w:r>
          </w:p>
        </w:tc>
        <w:tc>
          <w:tcPr>
            <w:tcW w:w="838" w:type="dxa"/>
          </w:tcPr>
          <w:p w14:paraId="5C82F5BC" w14:textId="2D61F2DB" w:rsidR="00335278" w:rsidRPr="00285ECC" w:rsidRDefault="00B429B1" w:rsidP="00335278">
            <w:pPr>
              <w:pStyle w:val="Popis"/>
              <w:spacing w:after="0" w:line="240" w:lineRule="auto"/>
              <w:jc w:val="center"/>
              <w:rPr>
                <w:rFonts w:ascii="Arial Narrow" w:hAnsi="Arial Narrow"/>
                <w:b w:val="0"/>
                <w:bCs w:val="0"/>
              </w:rPr>
            </w:pPr>
            <w:r>
              <w:rPr>
                <w:rFonts w:ascii="Arial Narrow" w:hAnsi="Arial Narrow"/>
                <w:b w:val="0"/>
                <w:bCs w:val="0"/>
              </w:rPr>
              <w:t>2</w:t>
            </w:r>
          </w:p>
        </w:tc>
        <w:tc>
          <w:tcPr>
            <w:tcW w:w="839" w:type="dxa"/>
          </w:tcPr>
          <w:p w14:paraId="271A1381" w14:textId="662F0AD0" w:rsidR="00335278" w:rsidRPr="00285ECC" w:rsidRDefault="00C66574" w:rsidP="00335278">
            <w:pPr>
              <w:pStyle w:val="Popis"/>
              <w:spacing w:after="0" w:line="240" w:lineRule="auto"/>
              <w:jc w:val="center"/>
              <w:rPr>
                <w:rFonts w:ascii="Arial Narrow" w:hAnsi="Arial Narrow"/>
                <w:b w:val="0"/>
                <w:bCs w:val="0"/>
              </w:rPr>
            </w:pPr>
            <w:r>
              <w:rPr>
                <w:rFonts w:ascii="Arial Narrow" w:hAnsi="Arial Narrow"/>
                <w:b w:val="0"/>
                <w:bCs w:val="0"/>
              </w:rPr>
              <w:t>0</w:t>
            </w:r>
          </w:p>
        </w:tc>
        <w:tc>
          <w:tcPr>
            <w:tcW w:w="838" w:type="dxa"/>
          </w:tcPr>
          <w:p w14:paraId="2E6AFD0D" w14:textId="0BA0FC96" w:rsidR="00335278" w:rsidRPr="00285ECC" w:rsidRDefault="005F715E" w:rsidP="00335278">
            <w:pPr>
              <w:pStyle w:val="Popis"/>
              <w:spacing w:after="0" w:line="240" w:lineRule="auto"/>
              <w:jc w:val="center"/>
              <w:rPr>
                <w:rFonts w:ascii="Arial Narrow" w:hAnsi="Arial Narrow"/>
                <w:b w:val="0"/>
                <w:bCs w:val="0"/>
              </w:rPr>
            </w:pPr>
            <w:r>
              <w:rPr>
                <w:rFonts w:ascii="Arial Narrow" w:hAnsi="Arial Narrow"/>
                <w:b w:val="0"/>
                <w:bCs w:val="0"/>
              </w:rPr>
              <w:t>-1</w:t>
            </w:r>
          </w:p>
        </w:tc>
        <w:tc>
          <w:tcPr>
            <w:tcW w:w="839" w:type="dxa"/>
          </w:tcPr>
          <w:p w14:paraId="597AB69C" w14:textId="11BDFE52" w:rsidR="00335278" w:rsidRPr="00285ECC" w:rsidRDefault="00C76CE6" w:rsidP="00335278">
            <w:pPr>
              <w:pStyle w:val="Popis"/>
              <w:spacing w:after="0" w:line="240" w:lineRule="auto"/>
              <w:jc w:val="center"/>
              <w:rPr>
                <w:rFonts w:ascii="Arial Narrow" w:hAnsi="Arial Narrow"/>
                <w:b w:val="0"/>
                <w:bCs w:val="0"/>
              </w:rPr>
            </w:pPr>
            <w:r>
              <w:rPr>
                <w:rFonts w:ascii="Arial Narrow" w:hAnsi="Arial Narrow"/>
                <w:b w:val="0"/>
                <w:bCs w:val="0"/>
              </w:rPr>
              <w:t>3</w:t>
            </w:r>
          </w:p>
        </w:tc>
        <w:tc>
          <w:tcPr>
            <w:tcW w:w="869" w:type="dxa"/>
          </w:tcPr>
          <w:p w14:paraId="53BC652C" w14:textId="6DABBE95" w:rsidR="00335278" w:rsidRPr="00285ECC" w:rsidRDefault="00C76CE6" w:rsidP="00335278">
            <w:pPr>
              <w:pStyle w:val="Popis"/>
              <w:spacing w:after="0" w:line="240" w:lineRule="auto"/>
              <w:jc w:val="center"/>
              <w:rPr>
                <w:rFonts w:ascii="Arial Narrow" w:hAnsi="Arial Narrow"/>
                <w:b w:val="0"/>
                <w:bCs w:val="0"/>
              </w:rPr>
            </w:pPr>
            <w:r>
              <w:rPr>
                <w:rFonts w:ascii="Arial Narrow" w:hAnsi="Arial Narrow"/>
                <w:b w:val="0"/>
                <w:bCs w:val="0"/>
              </w:rPr>
              <w:t>-3</w:t>
            </w:r>
          </w:p>
        </w:tc>
      </w:tr>
      <w:tr w:rsidR="00335278" w14:paraId="0AD1E180" w14:textId="77777777" w:rsidTr="00F73AD8">
        <w:tc>
          <w:tcPr>
            <w:tcW w:w="2594" w:type="dxa"/>
          </w:tcPr>
          <w:p w14:paraId="0747AA41" w14:textId="7253E2A0" w:rsidR="00335278" w:rsidRPr="00285ECC" w:rsidRDefault="00335278" w:rsidP="00335278">
            <w:pPr>
              <w:pStyle w:val="Popis"/>
              <w:spacing w:after="0" w:line="240" w:lineRule="auto"/>
              <w:rPr>
                <w:rFonts w:ascii="Arial Narrow" w:hAnsi="Arial Narrow"/>
                <w:b w:val="0"/>
                <w:bCs w:val="0"/>
              </w:rPr>
            </w:pPr>
            <w:r w:rsidRPr="00285ECC">
              <w:rPr>
                <w:rFonts w:ascii="Arial Narrow" w:hAnsi="Arial Narrow"/>
                <w:b w:val="0"/>
                <w:bCs w:val="0"/>
              </w:rPr>
              <w:t>Celkový prírastok obyvateľstva</w:t>
            </w:r>
          </w:p>
        </w:tc>
        <w:tc>
          <w:tcPr>
            <w:tcW w:w="704" w:type="dxa"/>
          </w:tcPr>
          <w:p w14:paraId="635B4093" w14:textId="730A5D39" w:rsidR="00335278" w:rsidRPr="00285ECC" w:rsidRDefault="0082219D" w:rsidP="00335278">
            <w:pPr>
              <w:pStyle w:val="Popis"/>
              <w:spacing w:after="0" w:line="240" w:lineRule="auto"/>
              <w:jc w:val="center"/>
              <w:rPr>
                <w:rFonts w:ascii="Arial Narrow" w:hAnsi="Arial Narrow"/>
                <w:b w:val="0"/>
                <w:bCs w:val="0"/>
              </w:rPr>
            </w:pPr>
            <w:r>
              <w:rPr>
                <w:rFonts w:ascii="Arial Narrow" w:hAnsi="Arial Narrow"/>
                <w:b w:val="0"/>
                <w:bCs w:val="0"/>
              </w:rPr>
              <w:t>1</w:t>
            </w:r>
          </w:p>
        </w:tc>
        <w:tc>
          <w:tcPr>
            <w:tcW w:w="702" w:type="dxa"/>
          </w:tcPr>
          <w:p w14:paraId="3EC933C0" w14:textId="014DEAED" w:rsidR="00335278" w:rsidRPr="00285ECC" w:rsidRDefault="00CD703A" w:rsidP="00335278">
            <w:pPr>
              <w:pStyle w:val="Popis"/>
              <w:spacing w:after="0" w:line="240" w:lineRule="auto"/>
              <w:jc w:val="center"/>
              <w:rPr>
                <w:rFonts w:ascii="Arial Narrow" w:hAnsi="Arial Narrow"/>
                <w:b w:val="0"/>
                <w:bCs w:val="0"/>
              </w:rPr>
            </w:pPr>
            <w:r>
              <w:rPr>
                <w:rFonts w:ascii="Arial Narrow" w:hAnsi="Arial Narrow"/>
                <w:b w:val="0"/>
                <w:bCs w:val="0"/>
              </w:rPr>
              <w:t>-5</w:t>
            </w:r>
          </w:p>
        </w:tc>
        <w:tc>
          <w:tcPr>
            <w:tcW w:w="839" w:type="dxa"/>
          </w:tcPr>
          <w:p w14:paraId="47D31940" w14:textId="516BBDEC" w:rsidR="00335278" w:rsidRPr="00285ECC" w:rsidRDefault="00B429B1" w:rsidP="00335278">
            <w:pPr>
              <w:pStyle w:val="Popis"/>
              <w:spacing w:after="0" w:line="240" w:lineRule="auto"/>
              <w:jc w:val="center"/>
              <w:rPr>
                <w:rFonts w:ascii="Arial Narrow" w:hAnsi="Arial Narrow"/>
                <w:b w:val="0"/>
                <w:bCs w:val="0"/>
              </w:rPr>
            </w:pPr>
            <w:r>
              <w:rPr>
                <w:rFonts w:ascii="Arial Narrow" w:hAnsi="Arial Narrow"/>
                <w:b w:val="0"/>
                <w:bCs w:val="0"/>
              </w:rPr>
              <w:t>-8</w:t>
            </w:r>
          </w:p>
        </w:tc>
        <w:tc>
          <w:tcPr>
            <w:tcW w:w="838" w:type="dxa"/>
          </w:tcPr>
          <w:p w14:paraId="087C978D" w14:textId="4244549D" w:rsidR="00335278" w:rsidRPr="00285ECC" w:rsidRDefault="00B429B1" w:rsidP="00335278">
            <w:pPr>
              <w:pStyle w:val="Popis"/>
              <w:spacing w:after="0" w:line="240" w:lineRule="auto"/>
              <w:jc w:val="center"/>
              <w:rPr>
                <w:rFonts w:ascii="Arial Narrow" w:hAnsi="Arial Narrow"/>
                <w:b w:val="0"/>
                <w:bCs w:val="0"/>
              </w:rPr>
            </w:pPr>
            <w:r>
              <w:rPr>
                <w:rFonts w:ascii="Arial Narrow" w:hAnsi="Arial Narrow"/>
                <w:b w:val="0"/>
                <w:bCs w:val="0"/>
              </w:rPr>
              <w:t>4</w:t>
            </w:r>
          </w:p>
        </w:tc>
        <w:tc>
          <w:tcPr>
            <w:tcW w:w="839" w:type="dxa"/>
          </w:tcPr>
          <w:p w14:paraId="2ECEB3E5" w14:textId="548DFCFB" w:rsidR="00335278" w:rsidRPr="00285ECC" w:rsidRDefault="00C66574" w:rsidP="00335278">
            <w:pPr>
              <w:pStyle w:val="Popis"/>
              <w:spacing w:after="0" w:line="240" w:lineRule="auto"/>
              <w:jc w:val="center"/>
              <w:rPr>
                <w:rFonts w:ascii="Arial Narrow" w:hAnsi="Arial Narrow"/>
                <w:b w:val="0"/>
                <w:bCs w:val="0"/>
              </w:rPr>
            </w:pPr>
            <w:r>
              <w:rPr>
                <w:rFonts w:ascii="Arial Narrow" w:hAnsi="Arial Narrow"/>
                <w:b w:val="0"/>
                <w:bCs w:val="0"/>
              </w:rPr>
              <w:t>-1</w:t>
            </w:r>
          </w:p>
        </w:tc>
        <w:tc>
          <w:tcPr>
            <w:tcW w:w="838" w:type="dxa"/>
          </w:tcPr>
          <w:p w14:paraId="4AD83075" w14:textId="2E59AA22" w:rsidR="00335278" w:rsidRPr="00285ECC" w:rsidRDefault="005F715E" w:rsidP="00335278">
            <w:pPr>
              <w:pStyle w:val="Popis"/>
              <w:spacing w:after="0" w:line="240" w:lineRule="auto"/>
              <w:jc w:val="center"/>
              <w:rPr>
                <w:rFonts w:ascii="Arial Narrow" w:hAnsi="Arial Narrow"/>
                <w:b w:val="0"/>
                <w:bCs w:val="0"/>
              </w:rPr>
            </w:pPr>
            <w:r>
              <w:rPr>
                <w:rFonts w:ascii="Arial Narrow" w:hAnsi="Arial Narrow"/>
                <w:b w:val="0"/>
                <w:bCs w:val="0"/>
              </w:rPr>
              <w:t>-1</w:t>
            </w:r>
          </w:p>
        </w:tc>
        <w:tc>
          <w:tcPr>
            <w:tcW w:w="839" w:type="dxa"/>
          </w:tcPr>
          <w:p w14:paraId="62C7D14B" w14:textId="40D2515A" w:rsidR="00335278" w:rsidRPr="00285ECC" w:rsidRDefault="00C76CE6" w:rsidP="00335278">
            <w:pPr>
              <w:pStyle w:val="Popis"/>
              <w:spacing w:after="0" w:line="240" w:lineRule="auto"/>
              <w:jc w:val="center"/>
              <w:rPr>
                <w:rFonts w:ascii="Arial Narrow" w:hAnsi="Arial Narrow"/>
                <w:b w:val="0"/>
                <w:bCs w:val="0"/>
              </w:rPr>
            </w:pPr>
            <w:r>
              <w:rPr>
                <w:rFonts w:ascii="Arial Narrow" w:hAnsi="Arial Narrow"/>
                <w:b w:val="0"/>
                <w:bCs w:val="0"/>
              </w:rPr>
              <w:t>5</w:t>
            </w:r>
          </w:p>
        </w:tc>
        <w:tc>
          <w:tcPr>
            <w:tcW w:w="869" w:type="dxa"/>
          </w:tcPr>
          <w:p w14:paraId="26B50D74" w14:textId="760654B5" w:rsidR="00335278" w:rsidRPr="00285ECC" w:rsidRDefault="00C76CE6" w:rsidP="00335278">
            <w:pPr>
              <w:pStyle w:val="Popis"/>
              <w:spacing w:after="0" w:line="240" w:lineRule="auto"/>
              <w:jc w:val="center"/>
              <w:rPr>
                <w:rFonts w:ascii="Arial Narrow" w:hAnsi="Arial Narrow"/>
                <w:b w:val="0"/>
                <w:bCs w:val="0"/>
              </w:rPr>
            </w:pPr>
            <w:r>
              <w:rPr>
                <w:rFonts w:ascii="Arial Narrow" w:hAnsi="Arial Narrow"/>
                <w:b w:val="0"/>
                <w:bCs w:val="0"/>
              </w:rPr>
              <w:t>-4</w:t>
            </w:r>
          </w:p>
        </w:tc>
      </w:tr>
    </w:tbl>
    <w:p w14:paraId="17A5DD0E" w14:textId="0FA016B1" w:rsidR="00285ECC" w:rsidRDefault="00285ECC" w:rsidP="00D5694C">
      <w:pPr>
        <w:pStyle w:val="Popis"/>
        <w:rPr>
          <w:rStyle w:val="Hypertextovprepojenie"/>
          <w:rFonts w:ascii="Arial Narrow" w:hAnsi="Arial Narrow"/>
          <w:b w:val="0"/>
          <w:bCs w:val="0"/>
        </w:rPr>
      </w:pPr>
      <w:r w:rsidRPr="00285ECC">
        <w:rPr>
          <w:rFonts w:ascii="Arial Narrow" w:hAnsi="Arial Narrow"/>
          <w:b w:val="0"/>
          <w:bCs w:val="0"/>
        </w:rPr>
        <w:t xml:space="preserve">Zdroj: </w:t>
      </w:r>
      <w:hyperlink r:id="rId13" w:history="1">
        <w:r w:rsidR="00FD3759" w:rsidRPr="008D3F5B">
          <w:rPr>
            <w:rStyle w:val="Hypertextovprepojenie"/>
            <w:rFonts w:ascii="Arial Narrow" w:hAnsi="Arial Narrow"/>
            <w:b w:val="0"/>
            <w:bCs w:val="0"/>
          </w:rPr>
          <w:t>https://mojaobec.statistics.sk/html/sk.html</w:t>
        </w:r>
      </w:hyperlink>
    </w:p>
    <w:p w14:paraId="02916B68" w14:textId="77777777" w:rsidR="00E113DF" w:rsidRPr="00E113DF" w:rsidRDefault="00E113DF" w:rsidP="00E113DF">
      <w:pPr>
        <w:rPr>
          <w:lang w:eastAsia="en-US"/>
        </w:rPr>
      </w:pPr>
    </w:p>
    <w:p w14:paraId="5CF0EFCE" w14:textId="3DCE51B9" w:rsidR="00285ECC" w:rsidRDefault="001F48B3" w:rsidP="001F48B3">
      <w:pPr>
        <w:jc w:val="both"/>
        <w:rPr>
          <w:rFonts w:ascii="Arial Narrow" w:hAnsi="Arial Narrow"/>
          <w:lang w:eastAsia="en-US"/>
        </w:rPr>
      </w:pPr>
      <w:r>
        <w:rPr>
          <w:rFonts w:ascii="Arial Narrow" w:hAnsi="Arial Narrow"/>
          <w:lang w:eastAsia="en-US"/>
        </w:rPr>
        <w:t xml:space="preserve">Na základe štatistických údajov </w:t>
      </w:r>
      <w:r w:rsidR="00531C33">
        <w:rPr>
          <w:rFonts w:ascii="Arial Narrow" w:hAnsi="Arial Narrow"/>
          <w:lang w:eastAsia="en-US"/>
        </w:rPr>
        <w:t xml:space="preserve">za sledované obdobie </w:t>
      </w:r>
      <w:r>
        <w:rPr>
          <w:rFonts w:ascii="Arial Narrow" w:hAnsi="Arial Narrow"/>
          <w:lang w:eastAsia="en-US"/>
        </w:rPr>
        <w:t>uverejnených v </w:t>
      </w:r>
      <w:r w:rsidR="002A0788">
        <w:rPr>
          <w:rFonts w:ascii="Arial Narrow" w:hAnsi="Arial Narrow"/>
          <w:lang w:eastAsia="en-US"/>
        </w:rPr>
        <w:t>tabuľke</w:t>
      </w:r>
      <w:r>
        <w:rPr>
          <w:rFonts w:ascii="Arial Narrow" w:hAnsi="Arial Narrow"/>
          <w:lang w:eastAsia="en-US"/>
        </w:rPr>
        <w:t xml:space="preserve"> 6 </w:t>
      </w:r>
      <w:r w:rsidR="00880A8E">
        <w:rPr>
          <w:rFonts w:ascii="Arial Narrow" w:hAnsi="Arial Narrow"/>
          <w:lang w:eastAsia="en-US"/>
        </w:rPr>
        <w:t xml:space="preserve">môžeme konštatovať, že </w:t>
      </w:r>
      <w:r w:rsidR="00F73AD8">
        <w:rPr>
          <w:rFonts w:ascii="Arial Narrow" w:hAnsi="Arial Narrow"/>
          <w:lang w:eastAsia="en-US"/>
        </w:rPr>
        <w:t>„</w:t>
      </w:r>
      <w:r w:rsidR="00880A8E">
        <w:rPr>
          <w:rFonts w:ascii="Arial Narrow" w:hAnsi="Arial Narrow"/>
          <w:lang w:eastAsia="en-US"/>
        </w:rPr>
        <w:t>najvyšší</w:t>
      </w:r>
      <w:r w:rsidR="00F73AD8">
        <w:rPr>
          <w:rFonts w:ascii="Arial Narrow" w:hAnsi="Arial Narrow"/>
          <w:lang w:eastAsia="en-US"/>
        </w:rPr>
        <w:t>“</w:t>
      </w:r>
      <w:r w:rsidR="00880A8E">
        <w:rPr>
          <w:rFonts w:ascii="Arial Narrow" w:hAnsi="Arial Narrow"/>
          <w:lang w:eastAsia="en-US"/>
        </w:rPr>
        <w:t xml:space="preserve"> prirodzený prírastok </w:t>
      </w:r>
      <w:r w:rsidR="00537149">
        <w:rPr>
          <w:rFonts w:ascii="Arial Narrow" w:hAnsi="Arial Narrow"/>
          <w:lang w:eastAsia="en-US"/>
        </w:rPr>
        <w:t>aj keď nulový</w:t>
      </w:r>
      <w:r w:rsidR="00F73AD8">
        <w:rPr>
          <w:rFonts w:ascii="Arial Narrow" w:hAnsi="Arial Narrow"/>
          <w:lang w:eastAsia="en-US"/>
        </w:rPr>
        <w:t xml:space="preserve"> </w:t>
      </w:r>
      <w:r w:rsidR="00880A8E">
        <w:rPr>
          <w:rFonts w:ascii="Arial Narrow" w:hAnsi="Arial Narrow"/>
          <w:lang w:eastAsia="en-US"/>
        </w:rPr>
        <w:t>v sledovanom období bol dosiahnutý v</w:t>
      </w:r>
      <w:r w:rsidR="00732F71">
        <w:rPr>
          <w:rFonts w:ascii="Arial Narrow" w:hAnsi="Arial Narrow"/>
          <w:lang w:eastAsia="en-US"/>
        </w:rPr>
        <w:t> </w:t>
      </w:r>
      <w:r w:rsidR="00880A8E">
        <w:rPr>
          <w:rFonts w:ascii="Arial Narrow" w:hAnsi="Arial Narrow"/>
          <w:lang w:eastAsia="en-US"/>
        </w:rPr>
        <w:t>rok</w:t>
      </w:r>
      <w:r w:rsidR="00732F71">
        <w:rPr>
          <w:rFonts w:ascii="Arial Narrow" w:hAnsi="Arial Narrow"/>
          <w:lang w:eastAsia="en-US"/>
        </w:rPr>
        <w:t>och 20</w:t>
      </w:r>
      <w:r w:rsidR="00537149">
        <w:rPr>
          <w:rFonts w:ascii="Arial Narrow" w:hAnsi="Arial Narrow"/>
          <w:lang w:eastAsia="en-US"/>
        </w:rPr>
        <w:t>20</w:t>
      </w:r>
      <w:r w:rsidR="00B83E3A">
        <w:rPr>
          <w:rFonts w:ascii="Arial Narrow" w:hAnsi="Arial Narrow"/>
          <w:lang w:eastAsia="en-US"/>
        </w:rPr>
        <w:t xml:space="preserve"> a 2023</w:t>
      </w:r>
      <w:r w:rsidR="00F73AD8">
        <w:rPr>
          <w:rFonts w:ascii="Arial Narrow" w:hAnsi="Arial Narrow"/>
          <w:lang w:eastAsia="en-US"/>
        </w:rPr>
        <w:t>.</w:t>
      </w:r>
      <w:r w:rsidR="00880A8E">
        <w:rPr>
          <w:rFonts w:ascii="Arial Narrow" w:hAnsi="Arial Narrow"/>
          <w:lang w:eastAsia="en-US"/>
        </w:rPr>
        <w:t xml:space="preserve"> </w:t>
      </w:r>
      <w:r w:rsidR="00732F71">
        <w:rPr>
          <w:rFonts w:ascii="Arial Narrow" w:hAnsi="Arial Narrow"/>
          <w:lang w:eastAsia="en-US"/>
        </w:rPr>
        <w:t>N</w:t>
      </w:r>
      <w:r w:rsidR="00880A8E">
        <w:rPr>
          <w:rFonts w:ascii="Arial Narrow" w:hAnsi="Arial Narrow"/>
          <w:lang w:eastAsia="en-US"/>
        </w:rPr>
        <w:t xml:space="preserve">ajvyššia hodnota „Migračného salda“ </w:t>
      </w:r>
      <w:r w:rsidR="00732F71">
        <w:rPr>
          <w:rFonts w:ascii="Arial Narrow" w:hAnsi="Arial Narrow"/>
          <w:lang w:eastAsia="en-US"/>
        </w:rPr>
        <w:t>bola dosiahnutá v roku 20</w:t>
      </w:r>
      <w:r w:rsidR="00B83E3A">
        <w:rPr>
          <w:rFonts w:ascii="Arial Narrow" w:hAnsi="Arial Narrow"/>
          <w:lang w:eastAsia="en-US"/>
        </w:rPr>
        <w:t>19</w:t>
      </w:r>
      <w:r w:rsidR="00732F71">
        <w:rPr>
          <w:rFonts w:ascii="Arial Narrow" w:hAnsi="Arial Narrow"/>
          <w:lang w:eastAsia="en-US"/>
        </w:rPr>
        <w:t xml:space="preserve"> a</w:t>
      </w:r>
      <w:r w:rsidR="00F73AD8">
        <w:rPr>
          <w:rFonts w:ascii="Arial Narrow" w:hAnsi="Arial Narrow"/>
          <w:lang w:eastAsia="en-US"/>
        </w:rPr>
        <w:t> celkový prírastok</w:t>
      </w:r>
      <w:r w:rsidR="00531C33">
        <w:rPr>
          <w:rFonts w:ascii="Arial Narrow" w:hAnsi="Arial Narrow"/>
          <w:lang w:eastAsia="en-US"/>
        </w:rPr>
        <w:t xml:space="preserve"> obyvateľstva</w:t>
      </w:r>
      <w:r w:rsidR="00F73AD8">
        <w:rPr>
          <w:rFonts w:ascii="Arial Narrow" w:hAnsi="Arial Narrow"/>
          <w:lang w:eastAsia="en-US"/>
        </w:rPr>
        <w:t xml:space="preserve"> dosiahol najvyššie hodnoty v rokoch 20</w:t>
      </w:r>
      <w:r w:rsidR="003A2809">
        <w:rPr>
          <w:rFonts w:ascii="Arial Narrow" w:hAnsi="Arial Narrow"/>
          <w:lang w:eastAsia="en-US"/>
        </w:rPr>
        <w:t>20</w:t>
      </w:r>
      <w:r w:rsidR="00F73AD8">
        <w:rPr>
          <w:rFonts w:ascii="Arial Narrow" w:hAnsi="Arial Narrow"/>
          <w:lang w:eastAsia="en-US"/>
        </w:rPr>
        <w:t xml:space="preserve"> a 202</w:t>
      </w:r>
      <w:r w:rsidR="003A2809">
        <w:rPr>
          <w:rFonts w:ascii="Arial Narrow" w:hAnsi="Arial Narrow"/>
          <w:lang w:eastAsia="en-US"/>
        </w:rPr>
        <w:t>3</w:t>
      </w:r>
      <w:r w:rsidR="00880A8E">
        <w:rPr>
          <w:rFonts w:ascii="Arial Narrow" w:hAnsi="Arial Narrow"/>
          <w:lang w:eastAsia="en-US"/>
        </w:rPr>
        <w:t>. V rokoch 20</w:t>
      </w:r>
      <w:r w:rsidR="003A2809">
        <w:rPr>
          <w:rFonts w:ascii="Arial Narrow" w:hAnsi="Arial Narrow"/>
          <w:lang w:eastAsia="en-US"/>
        </w:rPr>
        <w:t>20</w:t>
      </w:r>
      <w:r w:rsidR="00531C33">
        <w:rPr>
          <w:rFonts w:ascii="Arial Narrow" w:hAnsi="Arial Narrow"/>
          <w:lang w:eastAsia="en-US"/>
        </w:rPr>
        <w:t xml:space="preserve"> a 202</w:t>
      </w:r>
      <w:r w:rsidR="003A2809">
        <w:rPr>
          <w:rFonts w:ascii="Arial Narrow" w:hAnsi="Arial Narrow"/>
          <w:lang w:eastAsia="en-US"/>
        </w:rPr>
        <w:t>3</w:t>
      </w:r>
      <w:r w:rsidR="00531C33">
        <w:rPr>
          <w:rFonts w:ascii="Arial Narrow" w:hAnsi="Arial Narrow"/>
          <w:lang w:eastAsia="en-US"/>
        </w:rPr>
        <w:t xml:space="preserve"> bol dosiahnutý kladný </w:t>
      </w:r>
      <w:r w:rsidR="003B68C6">
        <w:rPr>
          <w:rFonts w:ascii="Arial Narrow" w:hAnsi="Arial Narrow"/>
          <w:lang w:eastAsia="en-US"/>
        </w:rPr>
        <w:t>výsledok v </w:t>
      </w:r>
      <w:r w:rsidR="00E9108B">
        <w:rPr>
          <w:rFonts w:ascii="Arial Narrow" w:hAnsi="Arial Narrow"/>
          <w:lang w:eastAsia="en-US"/>
        </w:rPr>
        <w:t>rámci</w:t>
      </w:r>
      <w:r w:rsidR="003B68C6">
        <w:rPr>
          <w:rFonts w:ascii="Arial Narrow" w:hAnsi="Arial Narrow"/>
          <w:lang w:eastAsia="en-US"/>
        </w:rPr>
        <w:t xml:space="preserve"> sledovanej štatistickej hodnoty „migračné sa</w:t>
      </w:r>
      <w:r w:rsidR="00E9108B">
        <w:rPr>
          <w:rFonts w:ascii="Arial Narrow" w:hAnsi="Arial Narrow"/>
          <w:lang w:eastAsia="en-US"/>
        </w:rPr>
        <w:t>ldo“</w:t>
      </w:r>
      <w:r w:rsidR="00531C33">
        <w:rPr>
          <w:rFonts w:ascii="Arial Narrow" w:hAnsi="Arial Narrow"/>
          <w:lang w:eastAsia="en-US"/>
        </w:rPr>
        <w:t xml:space="preserve">. </w:t>
      </w:r>
    </w:p>
    <w:p w14:paraId="15279AC4" w14:textId="77777777" w:rsidR="00F73AD8" w:rsidRDefault="00F73AD8" w:rsidP="00E427D2">
      <w:pPr>
        <w:rPr>
          <w:rFonts w:ascii="Arial Narrow" w:hAnsi="Arial Narrow"/>
          <w:b/>
          <w:bCs/>
          <w:sz w:val="20"/>
          <w:szCs w:val="20"/>
        </w:rPr>
      </w:pPr>
    </w:p>
    <w:p w14:paraId="3F6E5FBA" w14:textId="77777777" w:rsidR="00517198" w:rsidRDefault="00517198" w:rsidP="00E427D2">
      <w:pPr>
        <w:rPr>
          <w:rFonts w:ascii="Arial Narrow" w:hAnsi="Arial Narrow"/>
          <w:b/>
          <w:bCs/>
          <w:sz w:val="20"/>
          <w:szCs w:val="20"/>
        </w:rPr>
      </w:pPr>
    </w:p>
    <w:p w14:paraId="368607EE" w14:textId="2B690CFF" w:rsidR="00E427D2" w:rsidRPr="00AE0735" w:rsidRDefault="00E427D2" w:rsidP="00E427D2">
      <w:pPr>
        <w:rPr>
          <w:rFonts w:ascii="Arial Narrow" w:hAnsi="Arial Narrow"/>
          <w:b/>
          <w:bCs/>
          <w:sz w:val="20"/>
          <w:szCs w:val="20"/>
        </w:rPr>
      </w:pPr>
      <w:r w:rsidRPr="00AE0735">
        <w:rPr>
          <w:rFonts w:ascii="Arial Narrow" w:hAnsi="Arial Narrow"/>
          <w:b/>
          <w:bCs/>
          <w:sz w:val="20"/>
          <w:szCs w:val="20"/>
        </w:rPr>
        <w:t>Tabuľka 7 Živonarodení a zomretí (osoby)</w:t>
      </w:r>
    </w:p>
    <w:tbl>
      <w:tblPr>
        <w:tblStyle w:val="Mriekatabuky"/>
        <w:tblW w:w="0" w:type="auto"/>
        <w:tblLook w:val="04A0" w:firstRow="1" w:lastRow="0" w:firstColumn="1" w:lastColumn="0" w:noHBand="0" w:noVBand="1"/>
      </w:tblPr>
      <w:tblGrid>
        <w:gridCol w:w="2598"/>
        <w:gridCol w:w="693"/>
        <w:gridCol w:w="703"/>
        <w:gridCol w:w="840"/>
        <w:gridCol w:w="839"/>
        <w:gridCol w:w="840"/>
        <w:gridCol w:w="839"/>
        <w:gridCol w:w="840"/>
        <w:gridCol w:w="870"/>
      </w:tblGrid>
      <w:tr w:rsidR="002D2BD2" w14:paraId="06545D86" w14:textId="77777777" w:rsidTr="00F73AD8">
        <w:tc>
          <w:tcPr>
            <w:tcW w:w="2598" w:type="dxa"/>
          </w:tcPr>
          <w:p w14:paraId="4EEB00D7" w14:textId="77777777" w:rsidR="002D2BD2" w:rsidRDefault="002D2BD2" w:rsidP="002D2BD2">
            <w:pPr>
              <w:pStyle w:val="Popis"/>
              <w:spacing w:after="0" w:line="240" w:lineRule="auto"/>
              <w:rPr>
                <w:rFonts w:ascii="Arial Narrow" w:hAnsi="Arial Narrow"/>
              </w:rPr>
            </w:pPr>
          </w:p>
        </w:tc>
        <w:tc>
          <w:tcPr>
            <w:tcW w:w="693" w:type="dxa"/>
          </w:tcPr>
          <w:p w14:paraId="288C079B" w14:textId="0C90C63E" w:rsidR="002D2BD2" w:rsidRPr="00285ECC" w:rsidRDefault="002D2BD2" w:rsidP="002D2BD2">
            <w:pPr>
              <w:pStyle w:val="Popis"/>
              <w:spacing w:after="0" w:line="240" w:lineRule="auto"/>
              <w:jc w:val="center"/>
              <w:rPr>
                <w:rFonts w:ascii="Arial Narrow" w:hAnsi="Arial Narrow"/>
                <w:b w:val="0"/>
                <w:bCs w:val="0"/>
              </w:rPr>
            </w:pPr>
            <w:r w:rsidRPr="00285ECC">
              <w:rPr>
                <w:rFonts w:ascii="Arial Narrow" w:hAnsi="Arial Narrow"/>
                <w:b w:val="0"/>
                <w:bCs w:val="0"/>
              </w:rPr>
              <w:t>201</w:t>
            </w:r>
            <w:r>
              <w:rPr>
                <w:rFonts w:ascii="Arial Narrow" w:hAnsi="Arial Narrow"/>
                <w:b w:val="0"/>
                <w:bCs w:val="0"/>
              </w:rPr>
              <w:t>7</w:t>
            </w:r>
          </w:p>
        </w:tc>
        <w:tc>
          <w:tcPr>
            <w:tcW w:w="703" w:type="dxa"/>
          </w:tcPr>
          <w:p w14:paraId="1F0C946F" w14:textId="2DB4A366" w:rsidR="002D2BD2" w:rsidRPr="00285ECC" w:rsidRDefault="002D2BD2" w:rsidP="002D2BD2">
            <w:pPr>
              <w:pStyle w:val="Popis"/>
              <w:spacing w:after="0" w:line="240" w:lineRule="auto"/>
              <w:jc w:val="center"/>
              <w:rPr>
                <w:rFonts w:ascii="Arial Narrow" w:hAnsi="Arial Narrow"/>
                <w:b w:val="0"/>
                <w:bCs w:val="0"/>
              </w:rPr>
            </w:pPr>
            <w:r w:rsidRPr="00285ECC">
              <w:rPr>
                <w:rFonts w:ascii="Arial Narrow" w:hAnsi="Arial Narrow"/>
                <w:b w:val="0"/>
                <w:bCs w:val="0"/>
              </w:rPr>
              <w:t>201</w:t>
            </w:r>
            <w:r>
              <w:rPr>
                <w:rFonts w:ascii="Arial Narrow" w:hAnsi="Arial Narrow"/>
                <w:b w:val="0"/>
                <w:bCs w:val="0"/>
              </w:rPr>
              <w:t>8</w:t>
            </w:r>
          </w:p>
        </w:tc>
        <w:tc>
          <w:tcPr>
            <w:tcW w:w="840" w:type="dxa"/>
          </w:tcPr>
          <w:p w14:paraId="40A738F8" w14:textId="7DD23588" w:rsidR="002D2BD2" w:rsidRPr="00285ECC" w:rsidRDefault="002D2BD2" w:rsidP="002D2BD2">
            <w:pPr>
              <w:pStyle w:val="Popis"/>
              <w:spacing w:after="0" w:line="240" w:lineRule="auto"/>
              <w:jc w:val="center"/>
              <w:rPr>
                <w:rFonts w:ascii="Arial Narrow" w:hAnsi="Arial Narrow"/>
                <w:b w:val="0"/>
                <w:bCs w:val="0"/>
              </w:rPr>
            </w:pPr>
            <w:r w:rsidRPr="00285ECC">
              <w:rPr>
                <w:rFonts w:ascii="Arial Narrow" w:hAnsi="Arial Narrow"/>
                <w:b w:val="0"/>
                <w:bCs w:val="0"/>
              </w:rPr>
              <w:t>201</w:t>
            </w:r>
            <w:r>
              <w:rPr>
                <w:rFonts w:ascii="Arial Narrow" w:hAnsi="Arial Narrow"/>
                <w:b w:val="0"/>
                <w:bCs w:val="0"/>
              </w:rPr>
              <w:t>9</w:t>
            </w:r>
          </w:p>
        </w:tc>
        <w:tc>
          <w:tcPr>
            <w:tcW w:w="839" w:type="dxa"/>
          </w:tcPr>
          <w:p w14:paraId="6A416958" w14:textId="712788CB" w:rsidR="002D2BD2" w:rsidRPr="00285ECC" w:rsidRDefault="002D2BD2" w:rsidP="002D2BD2">
            <w:pPr>
              <w:pStyle w:val="Popis"/>
              <w:spacing w:after="0" w:line="240" w:lineRule="auto"/>
              <w:jc w:val="center"/>
              <w:rPr>
                <w:rFonts w:ascii="Arial Narrow" w:hAnsi="Arial Narrow"/>
                <w:b w:val="0"/>
                <w:bCs w:val="0"/>
              </w:rPr>
            </w:pPr>
            <w:r w:rsidRPr="00285ECC">
              <w:rPr>
                <w:rFonts w:ascii="Arial Narrow" w:hAnsi="Arial Narrow"/>
                <w:b w:val="0"/>
                <w:bCs w:val="0"/>
              </w:rPr>
              <w:t>20</w:t>
            </w:r>
            <w:r>
              <w:rPr>
                <w:rFonts w:ascii="Arial Narrow" w:hAnsi="Arial Narrow"/>
                <w:b w:val="0"/>
                <w:bCs w:val="0"/>
              </w:rPr>
              <w:t>20</w:t>
            </w:r>
          </w:p>
        </w:tc>
        <w:tc>
          <w:tcPr>
            <w:tcW w:w="840" w:type="dxa"/>
          </w:tcPr>
          <w:p w14:paraId="6A733A58" w14:textId="6C39785D" w:rsidR="002D2BD2" w:rsidRPr="00285ECC" w:rsidRDefault="002D2BD2" w:rsidP="002D2BD2">
            <w:pPr>
              <w:pStyle w:val="Popis"/>
              <w:spacing w:after="0" w:line="240" w:lineRule="auto"/>
              <w:jc w:val="center"/>
              <w:rPr>
                <w:rFonts w:ascii="Arial Narrow" w:hAnsi="Arial Narrow"/>
                <w:b w:val="0"/>
                <w:bCs w:val="0"/>
              </w:rPr>
            </w:pPr>
            <w:r w:rsidRPr="00285ECC">
              <w:rPr>
                <w:rFonts w:ascii="Arial Narrow" w:hAnsi="Arial Narrow"/>
                <w:b w:val="0"/>
                <w:bCs w:val="0"/>
              </w:rPr>
              <w:t>202</w:t>
            </w:r>
            <w:r>
              <w:rPr>
                <w:rFonts w:ascii="Arial Narrow" w:hAnsi="Arial Narrow"/>
                <w:b w:val="0"/>
                <w:bCs w:val="0"/>
              </w:rPr>
              <w:t>1</w:t>
            </w:r>
          </w:p>
        </w:tc>
        <w:tc>
          <w:tcPr>
            <w:tcW w:w="839" w:type="dxa"/>
          </w:tcPr>
          <w:p w14:paraId="619238F4" w14:textId="5EEE0C1B" w:rsidR="002D2BD2" w:rsidRPr="00285ECC" w:rsidRDefault="002D2BD2" w:rsidP="002D2BD2">
            <w:pPr>
              <w:pStyle w:val="Popis"/>
              <w:spacing w:after="0" w:line="240" w:lineRule="auto"/>
              <w:jc w:val="center"/>
              <w:rPr>
                <w:rFonts w:ascii="Arial Narrow" w:hAnsi="Arial Narrow"/>
                <w:b w:val="0"/>
                <w:bCs w:val="0"/>
              </w:rPr>
            </w:pPr>
            <w:r w:rsidRPr="00285ECC">
              <w:rPr>
                <w:rFonts w:ascii="Arial Narrow" w:hAnsi="Arial Narrow"/>
                <w:b w:val="0"/>
                <w:bCs w:val="0"/>
              </w:rPr>
              <w:t>202</w:t>
            </w:r>
            <w:r>
              <w:rPr>
                <w:rFonts w:ascii="Arial Narrow" w:hAnsi="Arial Narrow"/>
                <w:b w:val="0"/>
                <w:bCs w:val="0"/>
              </w:rPr>
              <w:t>2</w:t>
            </w:r>
          </w:p>
        </w:tc>
        <w:tc>
          <w:tcPr>
            <w:tcW w:w="840" w:type="dxa"/>
          </w:tcPr>
          <w:p w14:paraId="419FD390" w14:textId="3054B498" w:rsidR="002D2BD2" w:rsidRPr="00285ECC" w:rsidRDefault="002D2BD2" w:rsidP="002D2BD2">
            <w:pPr>
              <w:pStyle w:val="Popis"/>
              <w:spacing w:after="0" w:line="240" w:lineRule="auto"/>
              <w:jc w:val="center"/>
              <w:rPr>
                <w:rFonts w:ascii="Arial Narrow" w:hAnsi="Arial Narrow"/>
                <w:b w:val="0"/>
                <w:bCs w:val="0"/>
              </w:rPr>
            </w:pPr>
            <w:r w:rsidRPr="00285ECC">
              <w:rPr>
                <w:rFonts w:ascii="Arial Narrow" w:hAnsi="Arial Narrow"/>
                <w:b w:val="0"/>
                <w:bCs w:val="0"/>
              </w:rPr>
              <w:t>202</w:t>
            </w:r>
            <w:r>
              <w:rPr>
                <w:rFonts w:ascii="Arial Narrow" w:hAnsi="Arial Narrow"/>
                <w:b w:val="0"/>
                <w:bCs w:val="0"/>
              </w:rPr>
              <w:t>3</w:t>
            </w:r>
          </w:p>
        </w:tc>
        <w:tc>
          <w:tcPr>
            <w:tcW w:w="870" w:type="dxa"/>
          </w:tcPr>
          <w:p w14:paraId="2B841CDF" w14:textId="08BEDCF4" w:rsidR="002D2BD2" w:rsidRPr="00285ECC" w:rsidRDefault="002D2BD2" w:rsidP="002D2BD2">
            <w:pPr>
              <w:pStyle w:val="Popis"/>
              <w:spacing w:after="0" w:line="240" w:lineRule="auto"/>
              <w:jc w:val="center"/>
              <w:rPr>
                <w:rFonts w:ascii="Arial Narrow" w:hAnsi="Arial Narrow"/>
                <w:b w:val="0"/>
                <w:bCs w:val="0"/>
              </w:rPr>
            </w:pPr>
            <w:r w:rsidRPr="00285ECC">
              <w:rPr>
                <w:rFonts w:ascii="Arial Narrow" w:hAnsi="Arial Narrow"/>
                <w:b w:val="0"/>
                <w:bCs w:val="0"/>
              </w:rPr>
              <w:t>202</w:t>
            </w:r>
            <w:r>
              <w:rPr>
                <w:rFonts w:ascii="Arial Narrow" w:hAnsi="Arial Narrow"/>
                <w:b w:val="0"/>
                <w:bCs w:val="0"/>
              </w:rPr>
              <w:t>4</w:t>
            </w:r>
          </w:p>
        </w:tc>
      </w:tr>
      <w:tr w:rsidR="00F73AD8" w14:paraId="38393BBF" w14:textId="77777777" w:rsidTr="00F73AD8">
        <w:tc>
          <w:tcPr>
            <w:tcW w:w="2598" w:type="dxa"/>
          </w:tcPr>
          <w:p w14:paraId="6D948E3B" w14:textId="57D26411" w:rsidR="00F73AD8" w:rsidRPr="00285ECC" w:rsidRDefault="00F73AD8" w:rsidP="00F73AD8">
            <w:pPr>
              <w:pStyle w:val="Popis"/>
              <w:spacing w:after="0" w:line="240" w:lineRule="auto"/>
              <w:rPr>
                <w:rFonts w:ascii="Arial Narrow" w:hAnsi="Arial Narrow"/>
                <w:b w:val="0"/>
                <w:bCs w:val="0"/>
              </w:rPr>
            </w:pPr>
            <w:r>
              <w:rPr>
                <w:rFonts w:ascii="Arial Narrow" w:hAnsi="Arial Narrow"/>
                <w:b w:val="0"/>
                <w:bCs w:val="0"/>
              </w:rPr>
              <w:t>Živonarodení</w:t>
            </w:r>
          </w:p>
        </w:tc>
        <w:tc>
          <w:tcPr>
            <w:tcW w:w="693" w:type="dxa"/>
          </w:tcPr>
          <w:p w14:paraId="7721623E" w14:textId="52C05393" w:rsidR="00F73AD8" w:rsidRPr="00285ECC" w:rsidRDefault="00844798" w:rsidP="00F73AD8">
            <w:pPr>
              <w:pStyle w:val="Popis"/>
              <w:spacing w:after="0" w:line="240" w:lineRule="auto"/>
              <w:jc w:val="center"/>
              <w:rPr>
                <w:rFonts w:ascii="Arial Narrow" w:hAnsi="Arial Narrow"/>
                <w:b w:val="0"/>
                <w:bCs w:val="0"/>
              </w:rPr>
            </w:pPr>
            <w:r>
              <w:rPr>
                <w:rFonts w:ascii="Arial Narrow" w:hAnsi="Arial Narrow"/>
                <w:b w:val="0"/>
                <w:bCs w:val="0"/>
              </w:rPr>
              <w:t>1</w:t>
            </w:r>
          </w:p>
        </w:tc>
        <w:tc>
          <w:tcPr>
            <w:tcW w:w="703" w:type="dxa"/>
          </w:tcPr>
          <w:p w14:paraId="56C2EB9E" w14:textId="062E12AF" w:rsidR="00F73AD8" w:rsidRPr="00285ECC" w:rsidRDefault="00844798" w:rsidP="00F73AD8">
            <w:pPr>
              <w:pStyle w:val="Popis"/>
              <w:spacing w:after="0" w:line="240" w:lineRule="auto"/>
              <w:jc w:val="center"/>
              <w:rPr>
                <w:rFonts w:ascii="Arial Narrow" w:hAnsi="Arial Narrow"/>
                <w:b w:val="0"/>
                <w:bCs w:val="0"/>
              </w:rPr>
            </w:pPr>
            <w:r>
              <w:rPr>
                <w:rFonts w:ascii="Arial Narrow" w:hAnsi="Arial Narrow"/>
                <w:b w:val="0"/>
                <w:bCs w:val="0"/>
              </w:rPr>
              <w:t>0</w:t>
            </w:r>
          </w:p>
        </w:tc>
        <w:tc>
          <w:tcPr>
            <w:tcW w:w="840" w:type="dxa"/>
          </w:tcPr>
          <w:p w14:paraId="0ED5F96C" w14:textId="0AF3BE1B" w:rsidR="00F73AD8" w:rsidRPr="00285ECC" w:rsidRDefault="00844798" w:rsidP="00F73AD8">
            <w:pPr>
              <w:pStyle w:val="Popis"/>
              <w:spacing w:after="0" w:line="240" w:lineRule="auto"/>
              <w:jc w:val="center"/>
              <w:rPr>
                <w:rFonts w:ascii="Arial Narrow" w:hAnsi="Arial Narrow"/>
                <w:b w:val="0"/>
                <w:bCs w:val="0"/>
              </w:rPr>
            </w:pPr>
            <w:r>
              <w:rPr>
                <w:rFonts w:ascii="Arial Narrow" w:hAnsi="Arial Narrow"/>
                <w:b w:val="0"/>
                <w:bCs w:val="0"/>
              </w:rPr>
              <w:t>0</w:t>
            </w:r>
          </w:p>
        </w:tc>
        <w:tc>
          <w:tcPr>
            <w:tcW w:w="839" w:type="dxa"/>
          </w:tcPr>
          <w:p w14:paraId="41CE62BA" w14:textId="3AAED8E2" w:rsidR="00F73AD8" w:rsidRPr="00285ECC" w:rsidRDefault="00844798" w:rsidP="00F73AD8">
            <w:pPr>
              <w:pStyle w:val="Popis"/>
              <w:spacing w:after="0" w:line="240" w:lineRule="auto"/>
              <w:jc w:val="center"/>
              <w:rPr>
                <w:rFonts w:ascii="Arial Narrow" w:hAnsi="Arial Narrow"/>
                <w:b w:val="0"/>
                <w:bCs w:val="0"/>
              </w:rPr>
            </w:pPr>
            <w:r>
              <w:rPr>
                <w:rFonts w:ascii="Arial Narrow" w:hAnsi="Arial Narrow"/>
                <w:b w:val="0"/>
                <w:bCs w:val="0"/>
              </w:rPr>
              <w:t>2</w:t>
            </w:r>
          </w:p>
        </w:tc>
        <w:tc>
          <w:tcPr>
            <w:tcW w:w="840" w:type="dxa"/>
          </w:tcPr>
          <w:p w14:paraId="25AE3FC8" w14:textId="58A2C992" w:rsidR="00F73AD8" w:rsidRPr="00285ECC" w:rsidRDefault="006723D6" w:rsidP="00F73AD8">
            <w:pPr>
              <w:pStyle w:val="Popis"/>
              <w:spacing w:after="0" w:line="240" w:lineRule="auto"/>
              <w:jc w:val="center"/>
              <w:rPr>
                <w:rFonts w:ascii="Arial Narrow" w:hAnsi="Arial Narrow"/>
                <w:b w:val="0"/>
                <w:bCs w:val="0"/>
              </w:rPr>
            </w:pPr>
            <w:r>
              <w:rPr>
                <w:rFonts w:ascii="Arial Narrow" w:hAnsi="Arial Narrow"/>
                <w:b w:val="0"/>
                <w:bCs w:val="0"/>
              </w:rPr>
              <w:t>0</w:t>
            </w:r>
          </w:p>
        </w:tc>
        <w:tc>
          <w:tcPr>
            <w:tcW w:w="839" w:type="dxa"/>
          </w:tcPr>
          <w:p w14:paraId="28D196B4" w14:textId="781BD7DA" w:rsidR="00F73AD8" w:rsidRPr="00285ECC" w:rsidRDefault="006723D6" w:rsidP="00F73AD8">
            <w:pPr>
              <w:pStyle w:val="Popis"/>
              <w:spacing w:after="0" w:line="240" w:lineRule="auto"/>
              <w:jc w:val="center"/>
              <w:rPr>
                <w:rFonts w:ascii="Arial Narrow" w:hAnsi="Arial Narrow"/>
                <w:b w:val="0"/>
                <w:bCs w:val="0"/>
              </w:rPr>
            </w:pPr>
            <w:r>
              <w:rPr>
                <w:rFonts w:ascii="Arial Narrow" w:hAnsi="Arial Narrow"/>
                <w:b w:val="0"/>
                <w:bCs w:val="0"/>
              </w:rPr>
              <w:t>2</w:t>
            </w:r>
          </w:p>
        </w:tc>
        <w:tc>
          <w:tcPr>
            <w:tcW w:w="840" w:type="dxa"/>
          </w:tcPr>
          <w:p w14:paraId="0B8F2FF7" w14:textId="2E7CC39F" w:rsidR="00F73AD8" w:rsidRPr="00285ECC" w:rsidRDefault="006723D6" w:rsidP="00F73AD8">
            <w:pPr>
              <w:pStyle w:val="Popis"/>
              <w:spacing w:after="0" w:line="240" w:lineRule="auto"/>
              <w:jc w:val="center"/>
              <w:rPr>
                <w:rFonts w:ascii="Arial Narrow" w:hAnsi="Arial Narrow"/>
                <w:b w:val="0"/>
                <w:bCs w:val="0"/>
              </w:rPr>
            </w:pPr>
            <w:r>
              <w:rPr>
                <w:rFonts w:ascii="Arial Narrow" w:hAnsi="Arial Narrow"/>
                <w:b w:val="0"/>
                <w:bCs w:val="0"/>
              </w:rPr>
              <w:t>3</w:t>
            </w:r>
          </w:p>
        </w:tc>
        <w:tc>
          <w:tcPr>
            <w:tcW w:w="870" w:type="dxa"/>
          </w:tcPr>
          <w:p w14:paraId="0F2FCF88" w14:textId="03698641" w:rsidR="00F73AD8" w:rsidRPr="00285ECC" w:rsidRDefault="006723D6" w:rsidP="00F73AD8">
            <w:pPr>
              <w:pStyle w:val="Popis"/>
              <w:spacing w:after="0" w:line="240" w:lineRule="auto"/>
              <w:jc w:val="center"/>
              <w:rPr>
                <w:rFonts w:ascii="Arial Narrow" w:hAnsi="Arial Narrow"/>
                <w:b w:val="0"/>
                <w:bCs w:val="0"/>
              </w:rPr>
            </w:pPr>
            <w:r>
              <w:rPr>
                <w:rFonts w:ascii="Arial Narrow" w:hAnsi="Arial Narrow"/>
                <w:b w:val="0"/>
                <w:bCs w:val="0"/>
              </w:rPr>
              <w:t>0</w:t>
            </w:r>
          </w:p>
        </w:tc>
      </w:tr>
      <w:tr w:rsidR="00F73AD8" w14:paraId="081613D1" w14:textId="77777777" w:rsidTr="00F73AD8">
        <w:tc>
          <w:tcPr>
            <w:tcW w:w="2598" w:type="dxa"/>
          </w:tcPr>
          <w:p w14:paraId="06B5CFBA" w14:textId="1691EC8E" w:rsidR="00F73AD8" w:rsidRPr="00285ECC" w:rsidRDefault="00F73AD8" w:rsidP="00F73AD8">
            <w:pPr>
              <w:pStyle w:val="Popis"/>
              <w:spacing w:after="0" w:line="240" w:lineRule="auto"/>
              <w:rPr>
                <w:rFonts w:ascii="Arial Narrow" w:hAnsi="Arial Narrow"/>
                <w:b w:val="0"/>
                <w:bCs w:val="0"/>
              </w:rPr>
            </w:pPr>
            <w:r>
              <w:rPr>
                <w:rFonts w:ascii="Arial Narrow" w:hAnsi="Arial Narrow"/>
                <w:b w:val="0"/>
                <w:bCs w:val="0"/>
              </w:rPr>
              <w:t>Zomretí</w:t>
            </w:r>
          </w:p>
        </w:tc>
        <w:tc>
          <w:tcPr>
            <w:tcW w:w="693" w:type="dxa"/>
          </w:tcPr>
          <w:p w14:paraId="07EED509" w14:textId="3752FFDA" w:rsidR="00F73AD8" w:rsidRPr="00285ECC" w:rsidRDefault="00844798" w:rsidP="00F73AD8">
            <w:pPr>
              <w:pStyle w:val="Popis"/>
              <w:spacing w:after="0" w:line="240" w:lineRule="auto"/>
              <w:jc w:val="center"/>
              <w:rPr>
                <w:rFonts w:ascii="Arial Narrow" w:hAnsi="Arial Narrow"/>
                <w:b w:val="0"/>
                <w:bCs w:val="0"/>
              </w:rPr>
            </w:pPr>
            <w:r>
              <w:rPr>
                <w:rFonts w:ascii="Arial Narrow" w:hAnsi="Arial Narrow"/>
                <w:b w:val="0"/>
                <w:bCs w:val="0"/>
              </w:rPr>
              <w:t>0</w:t>
            </w:r>
          </w:p>
        </w:tc>
        <w:tc>
          <w:tcPr>
            <w:tcW w:w="703" w:type="dxa"/>
          </w:tcPr>
          <w:p w14:paraId="706F722A" w14:textId="308F77CD" w:rsidR="00F73AD8" w:rsidRPr="00285ECC" w:rsidRDefault="00844798" w:rsidP="00F73AD8">
            <w:pPr>
              <w:pStyle w:val="Popis"/>
              <w:spacing w:after="0" w:line="240" w:lineRule="auto"/>
              <w:jc w:val="center"/>
              <w:rPr>
                <w:rFonts w:ascii="Arial Narrow" w:hAnsi="Arial Narrow"/>
                <w:b w:val="0"/>
                <w:bCs w:val="0"/>
              </w:rPr>
            </w:pPr>
            <w:r>
              <w:rPr>
                <w:rFonts w:ascii="Arial Narrow" w:hAnsi="Arial Narrow"/>
                <w:b w:val="0"/>
                <w:bCs w:val="0"/>
              </w:rPr>
              <w:t>2</w:t>
            </w:r>
          </w:p>
        </w:tc>
        <w:tc>
          <w:tcPr>
            <w:tcW w:w="840" w:type="dxa"/>
          </w:tcPr>
          <w:p w14:paraId="7E7BA26D" w14:textId="43D0C1FD" w:rsidR="00F73AD8" w:rsidRPr="00285ECC" w:rsidRDefault="00844798" w:rsidP="00F73AD8">
            <w:pPr>
              <w:pStyle w:val="Popis"/>
              <w:spacing w:after="0" w:line="240" w:lineRule="auto"/>
              <w:jc w:val="center"/>
              <w:rPr>
                <w:rFonts w:ascii="Arial Narrow" w:hAnsi="Arial Narrow"/>
                <w:b w:val="0"/>
                <w:bCs w:val="0"/>
              </w:rPr>
            </w:pPr>
            <w:r>
              <w:rPr>
                <w:rFonts w:ascii="Arial Narrow" w:hAnsi="Arial Narrow"/>
                <w:b w:val="0"/>
                <w:bCs w:val="0"/>
              </w:rPr>
              <w:t>3</w:t>
            </w:r>
          </w:p>
        </w:tc>
        <w:tc>
          <w:tcPr>
            <w:tcW w:w="839" w:type="dxa"/>
          </w:tcPr>
          <w:p w14:paraId="68132276" w14:textId="60C32500" w:rsidR="00F73AD8" w:rsidRPr="00285ECC" w:rsidRDefault="00844798" w:rsidP="00F73AD8">
            <w:pPr>
              <w:pStyle w:val="Popis"/>
              <w:spacing w:after="0" w:line="240" w:lineRule="auto"/>
              <w:jc w:val="center"/>
              <w:rPr>
                <w:rFonts w:ascii="Arial Narrow" w:hAnsi="Arial Narrow"/>
                <w:b w:val="0"/>
                <w:bCs w:val="0"/>
              </w:rPr>
            </w:pPr>
            <w:r>
              <w:rPr>
                <w:rFonts w:ascii="Arial Narrow" w:hAnsi="Arial Narrow"/>
                <w:b w:val="0"/>
                <w:bCs w:val="0"/>
              </w:rPr>
              <w:t>0</w:t>
            </w:r>
          </w:p>
        </w:tc>
        <w:tc>
          <w:tcPr>
            <w:tcW w:w="840" w:type="dxa"/>
          </w:tcPr>
          <w:p w14:paraId="411DF43D" w14:textId="7EECAC81" w:rsidR="00F73AD8" w:rsidRPr="00285ECC" w:rsidRDefault="006723D6" w:rsidP="00F73AD8">
            <w:pPr>
              <w:pStyle w:val="Popis"/>
              <w:spacing w:after="0" w:line="240" w:lineRule="auto"/>
              <w:jc w:val="center"/>
              <w:rPr>
                <w:rFonts w:ascii="Arial Narrow" w:hAnsi="Arial Narrow"/>
                <w:b w:val="0"/>
                <w:bCs w:val="0"/>
              </w:rPr>
            </w:pPr>
            <w:r>
              <w:rPr>
                <w:rFonts w:ascii="Arial Narrow" w:hAnsi="Arial Narrow"/>
                <w:b w:val="0"/>
                <w:bCs w:val="0"/>
              </w:rPr>
              <w:t>1</w:t>
            </w:r>
          </w:p>
        </w:tc>
        <w:tc>
          <w:tcPr>
            <w:tcW w:w="839" w:type="dxa"/>
          </w:tcPr>
          <w:p w14:paraId="352FAD2A" w14:textId="5F34C306" w:rsidR="00F73AD8" w:rsidRPr="00285ECC" w:rsidRDefault="006723D6" w:rsidP="00F73AD8">
            <w:pPr>
              <w:pStyle w:val="Popis"/>
              <w:spacing w:after="0" w:line="240" w:lineRule="auto"/>
              <w:jc w:val="center"/>
              <w:rPr>
                <w:rFonts w:ascii="Arial Narrow" w:hAnsi="Arial Narrow"/>
                <w:b w:val="0"/>
                <w:bCs w:val="0"/>
              </w:rPr>
            </w:pPr>
            <w:r>
              <w:rPr>
                <w:rFonts w:ascii="Arial Narrow" w:hAnsi="Arial Narrow"/>
                <w:b w:val="0"/>
                <w:bCs w:val="0"/>
              </w:rPr>
              <w:t>2</w:t>
            </w:r>
          </w:p>
        </w:tc>
        <w:tc>
          <w:tcPr>
            <w:tcW w:w="840" w:type="dxa"/>
          </w:tcPr>
          <w:p w14:paraId="0112F868" w14:textId="062AAEB3" w:rsidR="00F73AD8" w:rsidRPr="00285ECC" w:rsidRDefault="006723D6" w:rsidP="00F73AD8">
            <w:pPr>
              <w:pStyle w:val="Popis"/>
              <w:spacing w:after="0" w:line="240" w:lineRule="auto"/>
              <w:jc w:val="center"/>
              <w:rPr>
                <w:rFonts w:ascii="Arial Narrow" w:hAnsi="Arial Narrow"/>
                <w:b w:val="0"/>
                <w:bCs w:val="0"/>
              </w:rPr>
            </w:pPr>
            <w:r>
              <w:rPr>
                <w:rFonts w:ascii="Arial Narrow" w:hAnsi="Arial Narrow"/>
                <w:b w:val="0"/>
                <w:bCs w:val="0"/>
              </w:rPr>
              <w:t>1</w:t>
            </w:r>
          </w:p>
        </w:tc>
        <w:tc>
          <w:tcPr>
            <w:tcW w:w="870" w:type="dxa"/>
          </w:tcPr>
          <w:p w14:paraId="4FD06095" w14:textId="025016C7" w:rsidR="00F73AD8" w:rsidRPr="00285ECC" w:rsidRDefault="006723D6" w:rsidP="00F73AD8">
            <w:pPr>
              <w:pStyle w:val="Popis"/>
              <w:spacing w:after="0" w:line="240" w:lineRule="auto"/>
              <w:jc w:val="center"/>
              <w:rPr>
                <w:rFonts w:ascii="Arial Narrow" w:hAnsi="Arial Narrow"/>
                <w:b w:val="0"/>
                <w:bCs w:val="0"/>
              </w:rPr>
            </w:pPr>
            <w:r>
              <w:rPr>
                <w:rFonts w:ascii="Arial Narrow" w:hAnsi="Arial Narrow"/>
                <w:b w:val="0"/>
                <w:bCs w:val="0"/>
              </w:rPr>
              <w:t>1</w:t>
            </w:r>
          </w:p>
        </w:tc>
      </w:tr>
    </w:tbl>
    <w:p w14:paraId="09040CAB" w14:textId="4EF4C778" w:rsidR="00E427D2" w:rsidRPr="00285ECC" w:rsidRDefault="00E427D2" w:rsidP="00E427D2">
      <w:pPr>
        <w:pStyle w:val="Popis"/>
        <w:rPr>
          <w:rFonts w:ascii="Arial Narrow" w:hAnsi="Arial Narrow"/>
          <w:b w:val="0"/>
          <w:bCs w:val="0"/>
        </w:rPr>
      </w:pPr>
      <w:r w:rsidRPr="00285ECC">
        <w:rPr>
          <w:rFonts w:ascii="Arial Narrow" w:hAnsi="Arial Narrow"/>
          <w:b w:val="0"/>
          <w:bCs w:val="0"/>
        </w:rPr>
        <w:t xml:space="preserve">Zdroj: </w:t>
      </w:r>
      <w:hyperlink r:id="rId14" w:history="1">
        <w:r w:rsidR="004455D8" w:rsidRPr="008D3F5B">
          <w:rPr>
            <w:rStyle w:val="Hypertextovprepojenie"/>
            <w:rFonts w:ascii="Arial Narrow" w:hAnsi="Arial Narrow"/>
            <w:b w:val="0"/>
            <w:bCs w:val="0"/>
          </w:rPr>
          <w:t>https://mojaobec.statistics.sk/html/sk.html</w:t>
        </w:r>
      </w:hyperlink>
    </w:p>
    <w:p w14:paraId="221918A9" w14:textId="7A00ACB3" w:rsidR="00021755" w:rsidRDefault="001E6CA0" w:rsidP="001F48B3">
      <w:pPr>
        <w:jc w:val="both"/>
        <w:rPr>
          <w:rFonts w:ascii="Arial Narrow" w:hAnsi="Arial Narrow"/>
          <w:lang w:eastAsia="en-US"/>
        </w:rPr>
      </w:pPr>
      <w:r>
        <w:rPr>
          <w:rFonts w:ascii="Arial Narrow" w:hAnsi="Arial Narrow"/>
          <w:lang w:eastAsia="en-US"/>
        </w:rPr>
        <w:t>V sledovanom období t.j. za roky 201</w:t>
      </w:r>
      <w:r w:rsidR="006723D6">
        <w:rPr>
          <w:rFonts w:ascii="Arial Narrow" w:hAnsi="Arial Narrow"/>
          <w:lang w:eastAsia="en-US"/>
        </w:rPr>
        <w:t>7</w:t>
      </w:r>
      <w:r>
        <w:rPr>
          <w:rFonts w:ascii="Arial Narrow" w:hAnsi="Arial Narrow"/>
          <w:lang w:eastAsia="en-US"/>
        </w:rPr>
        <w:t xml:space="preserve"> až 202</w:t>
      </w:r>
      <w:r w:rsidR="006723D6">
        <w:rPr>
          <w:rFonts w:ascii="Arial Narrow" w:hAnsi="Arial Narrow"/>
          <w:lang w:eastAsia="en-US"/>
        </w:rPr>
        <w:t>4</w:t>
      </w:r>
      <w:r>
        <w:rPr>
          <w:rFonts w:ascii="Arial Narrow" w:hAnsi="Arial Narrow"/>
          <w:lang w:eastAsia="en-US"/>
        </w:rPr>
        <w:t xml:space="preserve"> </w:t>
      </w:r>
      <w:r w:rsidR="00A9540C">
        <w:rPr>
          <w:rFonts w:ascii="Arial Narrow" w:hAnsi="Arial Narrow"/>
          <w:lang w:eastAsia="en-US"/>
        </w:rPr>
        <w:t>v roku 2017, 2020</w:t>
      </w:r>
      <w:r w:rsidR="00776A28">
        <w:rPr>
          <w:rFonts w:ascii="Arial Narrow" w:hAnsi="Arial Narrow"/>
          <w:lang w:eastAsia="en-US"/>
        </w:rPr>
        <w:t xml:space="preserve"> a 2023 bol počet živonarodených osôb vyšší ako zomretí. </w:t>
      </w:r>
      <w:r>
        <w:rPr>
          <w:rFonts w:ascii="Arial Narrow" w:hAnsi="Arial Narrow"/>
          <w:lang w:eastAsia="en-US"/>
        </w:rPr>
        <w:t>Najvyšší rozdiel medzi zomretými osobami a živonarodenými osobami bol v roku 20</w:t>
      </w:r>
      <w:r w:rsidR="005E0F8A">
        <w:rPr>
          <w:rFonts w:ascii="Arial Narrow" w:hAnsi="Arial Narrow"/>
          <w:lang w:eastAsia="en-US"/>
        </w:rPr>
        <w:t>19</w:t>
      </w:r>
      <w:r>
        <w:rPr>
          <w:rFonts w:ascii="Arial Narrow" w:hAnsi="Arial Narrow"/>
          <w:lang w:eastAsia="en-US"/>
        </w:rPr>
        <w:t xml:space="preserve"> a to </w:t>
      </w:r>
      <w:r w:rsidR="005E0F8A">
        <w:rPr>
          <w:rFonts w:ascii="Arial Narrow" w:hAnsi="Arial Narrow"/>
          <w:lang w:eastAsia="en-US"/>
        </w:rPr>
        <w:t>3</w:t>
      </w:r>
      <w:r>
        <w:rPr>
          <w:rFonts w:ascii="Arial Narrow" w:hAnsi="Arial Narrow"/>
          <w:lang w:eastAsia="en-US"/>
        </w:rPr>
        <w:t xml:space="preserve"> v prospech </w:t>
      </w:r>
      <w:r w:rsidR="002A0788">
        <w:rPr>
          <w:rFonts w:ascii="Arial Narrow" w:hAnsi="Arial Narrow"/>
          <w:lang w:eastAsia="en-US"/>
        </w:rPr>
        <w:t>zomretých</w:t>
      </w:r>
      <w:r w:rsidR="004455D8">
        <w:rPr>
          <w:rFonts w:ascii="Arial Narrow" w:hAnsi="Arial Narrow"/>
          <w:lang w:eastAsia="en-US"/>
        </w:rPr>
        <w:t xml:space="preserve"> </w:t>
      </w:r>
      <w:r>
        <w:rPr>
          <w:rFonts w:ascii="Arial Narrow" w:hAnsi="Arial Narrow"/>
          <w:lang w:eastAsia="en-US"/>
        </w:rPr>
        <w:t xml:space="preserve">osôb. </w:t>
      </w:r>
    </w:p>
    <w:p w14:paraId="1510EEA6" w14:textId="638E72D1" w:rsidR="00A244D4" w:rsidRDefault="00A244D4" w:rsidP="00A244D4">
      <w:pPr>
        <w:pStyle w:val="Popis"/>
        <w:rPr>
          <w:rFonts w:ascii="Arial Narrow" w:hAnsi="Arial Narrow"/>
        </w:rPr>
      </w:pPr>
      <w:bookmarkStart w:id="41" w:name="_Toc130809874"/>
      <w:bookmarkStart w:id="42" w:name="_Toc130904859"/>
      <w:bookmarkEnd w:id="40"/>
      <w:r w:rsidRPr="00087FF8">
        <w:rPr>
          <w:rFonts w:ascii="Arial Narrow" w:hAnsi="Arial Narrow"/>
        </w:rPr>
        <w:t xml:space="preserve">Tabuľka </w:t>
      </w:r>
      <w:r w:rsidR="00AE0735" w:rsidRPr="00087FF8">
        <w:rPr>
          <w:rFonts w:ascii="Arial Narrow" w:hAnsi="Arial Narrow"/>
        </w:rPr>
        <w:t>8</w:t>
      </w:r>
      <w:r w:rsidRPr="00087FF8">
        <w:rPr>
          <w:rFonts w:ascii="Arial Narrow" w:hAnsi="Arial Narrow"/>
        </w:rPr>
        <w:t xml:space="preserve"> </w:t>
      </w:r>
      <w:r w:rsidR="00AE0735" w:rsidRPr="00087FF8">
        <w:rPr>
          <w:rFonts w:ascii="Arial Narrow" w:hAnsi="Arial Narrow"/>
        </w:rPr>
        <w:t xml:space="preserve"> Ekonomické vekové skupiny </w:t>
      </w:r>
      <w:bookmarkEnd w:id="41"/>
      <w:bookmarkEnd w:id="42"/>
      <w:r w:rsidR="00891A96" w:rsidRPr="00087FF8">
        <w:rPr>
          <w:rFonts w:ascii="Arial Narrow" w:hAnsi="Arial Narrow"/>
        </w:rPr>
        <w:t>(k</w:t>
      </w:r>
      <w:r w:rsidR="000E764F" w:rsidRPr="00087FF8">
        <w:rPr>
          <w:rFonts w:ascii="Arial Narrow" w:hAnsi="Arial Narrow"/>
        </w:rPr>
        <w:t xml:space="preserve"> 0</w:t>
      </w:r>
      <w:r w:rsidR="00891A96" w:rsidRPr="00087FF8">
        <w:rPr>
          <w:rFonts w:ascii="Arial Narrow" w:hAnsi="Arial Narrow"/>
        </w:rPr>
        <w:t>1.</w:t>
      </w:r>
      <w:r w:rsidR="000E764F" w:rsidRPr="00087FF8">
        <w:rPr>
          <w:rFonts w:ascii="Arial Narrow" w:hAnsi="Arial Narrow"/>
        </w:rPr>
        <w:t>0</w:t>
      </w:r>
      <w:r w:rsidR="00891A96" w:rsidRPr="00087FF8">
        <w:rPr>
          <w:rFonts w:ascii="Arial Narrow" w:hAnsi="Arial Narrow"/>
        </w:rPr>
        <w:t>1.202</w:t>
      </w:r>
      <w:r w:rsidR="00D42B33" w:rsidRPr="00087FF8">
        <w:rPr>
          <w:rFonts w:ascii="Arial Narrow" w:hAnsi="Arial Narrow"/>
        </w:rPr>
        <w:t>1</w:t>
      </w:r>
      <w:r w:rsidR="00891A96" w:rsidRPr="00087FF8">
        <w:rPr>
          <w:rFonts w:ascii="Arial Narrow" w:hAnsi="Arial Narrow"/>
        </w:rPr>
        <w:t>)</w:t>
      </w:r>
    </w:p>
    <w:tbl>
      <w:tblPr>
        <w:tblStyle w:val="Mriekatabuky"/>
        <w:tblW w:w="0" w:type="auto"/>
        <w:tblLook w:val="04A0" w:firstRow="1" w:lastRow="0" w:firstColumn="1" w:lastColumn="0" w:noHBand="0" w:noVBand="1"/>
      </w:tblPr>
      <w:tblGrid>
        <w:gridCol w:w="2607"/>
        <w:gridCol w:w="2101"/>
        <w:gridCol w:w="2090"/>
        <w:gridCol w:w="2264"/>
      </w:tblGrid>
      <w:tr w:rsidR="00AE0735" w14:paraId="09F8573A" w14:textId="77777777" w:rsidTr="00891A96">
        <w:tc>
          <w:tcPr>
            <w:tcW w:w="2660" w:type="dxa"/>
          </w:tcPr>
          <w:p w14:paraId="22223709" w14:textId="39F7755D" w:rsidR="00AE0735" w:rsidRPr="00AE0735" w:rsidRDefault="00AE0735" w:rsidP="003146FD">
            <w:pPr>
              <w:spacing w:after="0" w:line="240" w:lineRule="auto"/>
              <w:rPr>
                <w:rFonts w:ascii="Arial Narrow" w:hAnsi="Arial Narrow"/>
                <w:sz w:val="20"/>
                <w:szCs w:val="20"/>
                <w:lang w:eastAsia="en-US"/>
              </w:rPr>
            </w:pPr>
            <w:r w:rsidRPr="00AE0735">
              <w:rPr>
                <w:rFonts w:ascii="Arial Narrow" w:hAnsi="Arial Narrow"/>
                <w:sz w:val="20"/>
                <w:szCs w:val="20"/>
                <w:lang w:eastAsia="en-US"/>
              </w:rPr>
              <w:t>Ekonomická veková skupina</w:t>
            </w:r>
          </w:p>
        </w:tc>
        <w:tc>
          <w:tcPr>
            <w:tcW w:w="2126" w:type="dxa"/>
          </w:tcPr>
          <w:p w14:paraId="15A61E00" w14:textId="42914543" w:rsidR="00AE0735" w:rsidRPr="00AE0735" w:rsidRDefault="00AE0735" w:rsidP="003146FD">
            <w:pPr>
              <w:spacing w:after="0" w:line="240" w:lineRule="auto"/>
              <w:jc w:val="center"/>
              <w:rPr>
                <w:rFonts w:ascii="Arial Narrow" w:hAnsi="Arial Narrow"/>
                <w:sz w:val="20"/>
                <w:szCs w:val="20"/>
                <w:lang w:eastAsia="en-US"/>
              </w:rPr>
            </w:pPr>
            <w:r>
              <w:rPr>
                <w:rFonts w:ascii="Arial Narrow" w:hAnsi="Arial Narrow"/>
                <w:sz w:val="20"/>
                <w:szCs w:val="20"/>
                <w:lang w:eastAsia="en-US"/>
              </w:rPr>
              <w:t xml:space="preserve">Predproduktívny vek </w:t>
            </w:r>
            <w:r w:rsidR="00891A96">
              <w:rPr>
                <w:rFonts w:ascii="Arial Narrow" w:hAnsi="Arial Narrow"/>
                <w:sz w:val="20"/>
                <w:szCs w:val="20"/>
                <w:lang w:eastAsia="en-US"/>
              </w:rPr>
              <w:t xml:space="preserve">                </w:t>
            </w:r>
            <w:r>
              <w:rPr>
                <w:rFonts w:ascii="Arial Narrow" w:hAnsi="Arial Narrow"/>
                <w:sz w:val="20"/>
                <w:szCs w:val="20"/>
                <w:lang w:eastAsia="en-US"/>
              </w:rPr>
              <w:t>(0-14 rokov)</w:t>
            </w:r>
          </w:p>
        </w:tc>
        <w:tc>
          <w:tcPr>
            <w:tcW w:w="2126" w:type="dxa"/>
          </w:tcPr>
          <w:p w14:paraId="20D9B5A7" w14:textId="3345F119" w:rsidR="00AE0735" w:rsidRPr="00AE0735" w:rsidRDefault="00AE0735" w:rsidP="003146FD">
            <w:pPr>
              <w:spacing w:after="0" w:line="240" w:lineRule="auto"/>
              <w:jc w:val="center"/>
              <w:rPr>
                <w:rFonts w:ascii="Arial Narrow" w:hAnsi="Arial Narrow"/>
                <w:sz w:val="20"/>
                <w:szCs w:val="20"/>
                <w:lang w:eastAsia="en-US"/>
              </w:rPr>
            </w:pPr>
            <w:r>
              <w:rPr>
                <w:rFonts w:ascii="Arial Narrow" w:hAnsi="Arial Narrow"/>
                <w:sz w:val="20"/>
                <w:szCs w:val="20"/>
                <w:lang w:eastAsia="en-US"/>
              </w:rPr>
              <w:t xml:space="preserve">Produktívny vek </w:t>
            </w:r>
            <w:r w:rsidR="00891A96">
              <w:rPr>
                <w:rFonts w:ascii="Arial Narrow" w:hAnsi="Arial Narrow"/>
                <w:sz w:val="20"/>
                <w:szCs w:val="20"/>
                <w:lang w:eastAsia="en-US"/>
              </w:rPr>
              <w:t xml:space="preserve">                        </w:t>
            </w:r>
            <w:r>
              <w:rPr>
                <w:rFonts w:ascii="Arial Narrow" w:hAnsi="Arial Narrow"/>
                <w:sz w:val="20"/>
                <w:szCs w:val="20"/>
                <w:lang w:eastAsia="en-US"/>
              </w:rPr>
              <w:t>(15-64 rokov)</w:t>
            </w:r>
          </w:p>
        </w:tc>
        <w:tc>
          <w:tcPr>
            <w:tcW w:w="2300" w:type="dxa"/>
          </w:tcPr>
          <w:p w14:paraId="226EA68E" w14:textId="5BFA9F5A" w:rsidR="00AE0735" w:rsidRPr="00AE0735" w:rsidRDefault="00AE0735" w:rsidP="003146FD">
            <w:pPr>
              <w:spacing w:after="0" w:line="240" w:lineRule="auto"/>
              <w:jc w:val="center"/>
              <w:rPr>
                <w:rFonts w:ascii="Arial Narrow" w:hAnsi="Arial Narrow"/>
                <w:sz w:val="20"/>
                <w:szCs w:val="20"/>
                <w:lang w:eastAsia="en-US"/>
              </w:rPr>
            </w:pPr>
            <w:r>
              <w:rPr>
                <w:rFonts w:ascii="Arial Narrow" w:hAnsi="Arial Narrow"/>
                <w:sz w:val="20"/>
                <w:szCs w:val="20"/>
                <w:lang w:eastAsia="en-US"/>
              </w:rPr>
              <w:t>Poproduktívny vek</w:t>
            </w:r>
            <w:r w:rsidR="00891A96">
              <w:rPr>
                <w:rFonts w:ascii="Arial Narrow" w:hAnsi="Arial Narrow"/>
                <w:sz w:val="20"/>
                <w:szCs w:val="20"/>
                <w:lang w:eastAsia="en-US"/>
              </w:rPr>
              <w:t xml:space="preserve">                       </w:t>
            </w:r>
            <w:r>
              <w:rPr>
                <w:rFonts w:ascii="Arial Narrow" w:hAnsi="Arial Narrow"/>
                <w:sz w:val="20"/>
                <w:szCs w:val="20"/>
                <w:lang w:eastAsia="en-US"/>
              </w:rPr>
              <w:t xml:space="preserve"> (65 a viac rokov</w:t>
            </w:r>
          </w:p>
        </w:tc>
      </w:tr>
      <w:tr w:rsidR="00AE0735" w14:paraId="741107FF" w14:textId="77777777" w:rsidTr="00891A96">
        <w:tc>
          <w:tcPr>
            <w:tcW w:w="2660" w:type="dxa"/>
          </w:tcPr>
          <w:p w14:paraId="1737040B" w14:textId="4BB400AC" w:rsidR="00AE0735" w:rsidRPr="00AE0735" w:rsidRDefault="000E764F" w:rsidP="003146FD">
            <w:pPr>
              <w:spacing w:after="0" w:line="240" w:lineRule="auto"/>
              <w:rPr>
                <w:rFonts w:ascii="Arial Narrow" w:hAnsi="Arial Narrow"/>
                <w:sz w:val="20"/>
                <w:szCs w:val="20"/>
                <w:lang w:eastAsia="en-US"/>
              </w:rPr>
            </w:pPr>
            <w:r>
              <w:rPr>
                <w:rFonts w:ascii="Arial Narrow" w:hAnsi="Arial Narrow"/>
                <w:sz w:val="20"/>
                <w:szCs w:val="20"/>
                <w:lang w:eastAsia="en-US"/>
              </w:rPr>
              <w:t xml:space="preserve"> </w:t>
            </w:r>
            <w:r w:rsidR="00D42B33">
              <w:rPr>
                <w:rFonts w:ascii="Arial Narrow" w:hAnsi="Arial Narrow"/>
                <w:sz w:val="20"/>
                <w:szCs w:val="20"/>
                <w:lang w:eastAsia="en-US"/>
              </w:rPr>
              <w:t xml:space="preserve">Osôb / </w:t>
            </w:r>
            <w:r>
              <w:rPr>
                <w:rFonts w:ascii="Arial Narrow" w:hAnsi="Arial Narrow"/>
                <w:sz w:val="20"/>
                <w:szCs w:val="20"/>
                <w:lang w:eastAsia="en-US"/>
              </w:rPr>
              <w:t>(%)</w:t>
            </w:r>
          </w:p>
        </w:tc>
        <w:tc>
          <w:tcPr>
            <w:tcW w:w="2126" w:type="dxa"/>
          </w:tcPr>
          <w:p w14:paraId="34A2E7C6" w14:textId="3CE76ECF" w:rsidR="00AE0735" w:rsidRPr="00AE0735" w:rsidRDefault="00950767" w:rsidP="003146FD">
            <w:pPr>
              <w:spacing w:after="0" w:line="240" w:lineRule="auto"/>
              <w:jc w:val="center"/>
              <w:rPr>
                <w:rFonts w:ascii="Arial Narrow" w:hAnsi="Arial Narrow"/>
                <w:sz w:val="20"/>
                <w:szCs w:val="20"/>
                <w:lang w:eastAsia="en-US"/>
              </w:rPr>
            </w:pPr>
            <w:r>
              <w:rPr>
                <w:rFonts w:ascii="Arial Narrow" w:hAnsi="Arial Narrow"/>
                <w:sz w:val="20"/>
                <w:szCs w:val="20"/>
                <w:lang w:eastAsia="en-US"/>
              </w:rPr>
              <w:t>22/12,15</w:t>
            </w:r>
          </w:p>
        </w:tc>
        <w:tc>
          <w:tcPr>
            <w:tcW w:w="2126" w:type="dxa"/>
          </w:tcPr>
          <w:p w14:paraId="68A25F3C" w14:textId="0F0AFC44" w:rsidR="000E764F" w:rsidRPr="00AE0735" w:rsidRDefault="00950767" w:rsidP="000E764F">
            <w:pPr>
              <w:spacing w:after="0" w:line="240" w:lineRule="auto"/>
              <w:jc w:val="center"/>
              <w:rPr>
                <w:rFonts w:ascii="Arial Narrow" w:hAnsi="Arial Narrow"/>
                <w:sz w:val="20"/>
                <w:szCs w:val="20"/>
                <w:lang w:eastAsia="en-US"/>
              </w:rPr>
            </w:pPr>
            <w:r>
              <w:rPr>
                <w:rFonts w:ascii="Arial Narrow" w:hAnsi="Arial Narrow"/>
                <w:sz w:val="20"/>
                <w:szCs w:val="20"/>
                <w:lang w:eastAsia="en-US"/>
              </w:rPr>
              <w:t>125/69,06</w:t>
            </w:r>
          </w:p>
        </w:tc>
        <w:tc>
          <w:tcPr>
            <w:tcW w:w="2300" w:type="dxa"/>
          </w:tcPr>
          <w:p w14:paraId="1A3EBE23" w14:textId="225A217C" w:rsidR="00AE0735" w:rsidRPr="00AE0735" w:rsidRDefault="00950767" w:rsidP="003146FD">
            <w:pPr>
              <w:spacing w:after="0" w:line="240" w:lineRule="auto"/>
              <w:jc w:val="center"/>
              <w:rPr>
                <w:rFonts w:ascii="Arial Narrow" w:hAnsi="Arial Narrow"/>
                <w:sz w:val="20"/>
                <w:szCs w:val="20"/>
                <w:lang w:eastAsia="en-US"/>
              </w:rPr>
            </w:pPr>
            <w:r>
              <w:rPr>
                <w:rFonts w:ascii="Arial Narrow" w:hAnsi="Arial Narrow"/>
                <w:sz w:val="20"/>
                <w:szCs w:val="20"/>
                <w:lang w:eastAsia="en-US"/>
              </w:rPr>
              <w:t>34/18,78</w:t>
            </w:r>
          </w:p>
        </w:tc>
      </w:tr>
    </w:tbl>
    <w:p w14:paraId="115FF2D1" w14:textId="1EEEC8A4" w:rsidR="00891A96" w:rsidRDefault="00A244D4" w:rsidP="00426E2A">
      <w:pPr>
        <w:spacing w:after="0"/>
        <w:rPr>
          <w:rFonts w:ascii="Arial Narrow" w:hAnsi="Arial Narrow"/>
          <w:sz w:val="20"/>
          <w:szCs w:val="20"/>
        </w:rPr>
      </w:pPr>
      <w:r w:rsidRPr="003B04C5">
        <w:rPr>
          <w:rFonts w:ascii="Arial Narrow" w:hAnsi="Arial Narrow"/>
          <w:sz w:val="20"/>
        </w:rPr>
        <w:t xml:space="preserve">Zdroj: </w:t>
      </w:r>
      <w:hyperlink r:id="rId15" w:history="1">
        <w:r w:rsidR="00D42B33" w:rsidRPr="003E54D0">
          <w:rPr>
            <w:rStyle w:val="Hypertextovprepojenie"/>
            <w:rFonts w:ascii="Arial Narrow" w:hAnsi="Arial Narrow"/>
            <w:sz w:val="20"/>
            <w:szCs w:val="20"/>
          </w:rPr>
          <w:t>https://www.scitanie.sk/obyvatelia/zakladne-vysledky/struktura-obyvatelstva-podla-vekovych-skupin</w:t>
        </w:r>
      </w:hyperlink>
    </w:p>
    <w:p w14:paraId="03D60A0A" w14:textId="77777777" w:rsidR="00D42B33" w:rsidRDefault="00D42B33" w:rsidP="00426E2A">
      <w:pPr>
        <w:spacing w:after="0"/>
        <w:rPr>
          <w:rFonts w:ascii="Arial Narrow" w:hAnsi="Arial Narrow"/>
          <w:sz w:val="20"/>
        </w:rPr>
      </w:pPr>
    </w:p>
    <w:p w14:paraId="21C31E05" w14:textId="0B8BD12A" w:rsidR="00891A96" w:rsidRDefault="004243AA" w:rsidP="00891A96">
      <w:pPr>
        <w:pStyle w:val="Odsekzoznamu1"/>
        <w:spacing w:after="0" w:line="240" w:lineRule="auto"/>
        <w:ind w:left="0"/>
        <w:jc w:val="both"/>
        <w:rPr>
          <w:rFonts w:ascii="Arial Narrow" w:hAnsi="Arial Narrow"/>
        </w:rPr>
      </w:pPr>
      <w:r w:rsidRPr="00A244D4">
        <w:rPr>
          <w:rFonts w:ascii="Arial Narrow" w:hAnsi="Arial Narrow"/>
        </w:rPr>
        <w:t>Z</w:t>
      </w:r>
      <w:r w:rsidR="00891A96">
        <w:rPr>
          <w:rFonts w:ascii="Arial Narrow" w:hAnsi="Arial Narrow"/>
        </w:rPr>
        <w:t xml:space="preserve"> výsledkov Sčítania obyvateľov, domov a bytov v roku 2021 vyplýva, že v obci obyvatelia predproduktívneho veku (0-14 rokov) tvoria </w:t>
      </w:r>
      <w:r w:rsidR="00950767">
        <w:rPr>
          <w:rFonts w:ascii="Arial Narrow" w:hAnsi="Arial Narrow"/>
        </w:rPr>
        <w:t>12,15</w:t>
      </w:r>
      <w:r w:rsidR="00891A96">
        <w:rPr>
          <w:rFonts w:ascii="Arial Narrow" w:hAnsi="Arial Narrow"/>
        </w:rPr>
        <w:t xml:space="preserve"> % obyvateľov obce</w:t>
      </w:r>
      <w:r w:rsidR="000E764F">
        <w:rPr>
          <w:rFonts w:ascii="Arial Narrow" w:hAnsi="Arial Narrow"/>
        </w:rPr>
        <w:t xml:space="preserve"> čo predstavu </w:t>
      </w:r>
      <w:r w:rsidR="00950767">
        <w:rPr>
          <w:rFonts w:ascii="Arial Narrow" w:hAnsi="Arial Narrow"/>
        </w:rPr>
        <w:t>22</w:t>
      </w:r>
      <w:r w:rsidR="000E764F">
        <w:rPr>
          <w:rFonts w:ascii="Arial Narrow" w:hAnsi="Arial Narrow"/>
        </w:rPr>
        <w:t xml:space="preserve"> obyvateľov obce</w:t>
      </w:r>
      <w:r w:rsidR="00891A96">
        <w:rPr>
          <w:rFonts w:ascii="Arial Narrow" w:hAnsi="Arial Narrow"/>
        </w:rPr>
        <w:t xml:space="preserve">. Obyvatelia v produktívnom veku (15-64 rokov) tvoria </w:t>
      </w:r>
      <w:r w:rsidR="00DF3CB5">
        <w:rPr>
          <w:rFonts w:ascii="Arial Narrow" w:hAnsi="Arial Narrow"/>
        </w:rPr>
        <w:t>69,06</w:t>
      </w:r>
      <w:r w:rsidR="00891A96">
        <w:rPr>
          <w:rFonts w:ascii="Arial Narrow" w:hAnsi="Arial Narrow"/>
        </w:rPr>
        <w:t xml:space="preserve"> % z celkového počtu obyvateľov obce</w:t>
      </w:r>
      <w:r w:rsidR="000E764F">
        <w:rPr>
          <w:rFonts w:ascii="Arial Narrow" w:hAnsi="Arial Narrow"/>
        </w:rPr>
        <w:t xml:space="preserve"> čo predstavuje </w:t>
      </w:r>
      <w:r w:rsidR="00DF3CB5">
        <w:rPr>
          <w:rFonts w:ascii="Arial Narrow" w:hAnsi="Arial Narrow"/>
        </w:rPr>
        <w:t>125</w:t>
      </w:r>
      <w:r w:rsidR="000E764F">
        <w:rPr>
          <w:rFonts w:ascii="Arial Narrow" w:hAnsi="Arial Narrow"/>
        </w:rPr>
        <w:t xml:space="preserve"> obyvateľov</w:t>
      </w:r>
      <w:r w:rsidR="00891A96">
        <w:rPr>
          <w:rFonts w:ascii="Arial Narrow" w:hAnsi="Arial Narrow"/>
        </w:rPr>
        <w:t xml:space="preserve"> a v poproduktívnom veku (65 a viac rokov) tvoria </w:t>
      </w:r>
      <w:r w:rsidR="00DF3CB5">
        <w:rPr>
          <w:rFonts w:ascii="Arial Narrow" w:hAnsi="Arial Narrow"/>
        </w:rPr>
        <w:t>18,78</w:t>
      </w:r>
      <w:r w:rsidR="00891A96">
        <w:rPr>
          <w:rFonts w:ascii="Arial Narrow" w:hAnsi="Arial Narrow"/>
        </w:rPr>
        <w:t xml:space="preserve"> % </w:t>
      </w:r>
      <w:r w:rsidR="000E764F">
        <w:rPr>
          <w:rFonts w:ascii="Arial Narrow" w:hAnsi="Arial Narrow"/>
        </w:rPr>
        <w:t>č</w:t>
      </w:r>
      <w:r w:rsidR="002A0788">
        <w:rPr>
          <w:rFonts w:ascii="Arial Narrow" w:hAnsi="Arial Narrow"/>
        </w:rPr>
        <w:t xml:space="preserve">o </w:t>
      </w:r>
      <w:r w:rsidR="000E764F">
        <w:rPr>
          <w:rFonts w:ascii="Arial Narrow" w:hAnsi="Arial Narrow"/>
        </w:rPr>
        <w:t xml:space="preserve">predstavuje </w:t>
      </w:r>
      <w:r w:rsidR="00DF3CB5">
        <w:rPr>
          <w:rFonts w:ascii="Arial Narrow" w:hAnsi="Arial Narrow"/>
        </w:rPr>
        <w:t>34</w:t>
      </w:r>
      <w:r w:rsidR="000E764F">
        <w:rPr>
          <w:rFonts w:ascii="Arial Narrow" w:hAnsi="Arial Narrow"/>
        </w:rPr>
        <w:t xml:space="preserve"> </w:t>
      </w:r>
      <w:r w:rsidR="00891A96">
        <w:rPr>
          <w:rFonts w:ascii="Arial Narrow" w:hAnsi="Arial Narrow"/>
        </w:rPr>
        <w:t xml:space="preserve">obyvateľov obce. </w:t>
      </w:r>
    </w:p>
    <w:p w14:paraId="6267C142" w14:textId="77777777" w:rsidR="00891A96" w:rsidRDefault="00891A96" w:rsidP="00891A96">
      <w:pPr>
        <w:pStyle w:val="Odsekzoznamu1"/>
        <w:spacing w:after="0" w:line="240" w:lineRule="auto"/>
        <w:ind w:left="0"/>
        <w:jc w:val="both"/>
        <w:rPr>
          <w:rFonts w:ascii="Arial Narrow" w:hAnsi="Arial Narrow"/>
        </w:rPr>
      </w:pPr>
    </w:p>
    <w:p w14:paraId="7734C27E" w14:textId="19841250" w:rsidR="0081529F" w:rsidRPr="00426E2A" w:rsidRDefault="00D5694C" w:rsidP="00D5694C">
      <w:pPr>
        <w:pStyle w:val="Popis"/>
        <w:rPr>
          <w:rFonts w:ascii="Arial Narrow" w:hAnsi="Arial Narrow"/>
          <w:b w:val="0"/>
        </w:rPr>
      </w:pPr>
      <w:bookmarkStart w:id="43" w:name="_Toc130809875"/>
      <w:bookmarkStart w:id="44" w:name="_Toc130904860"/>
      <w:r w:rsidRPr="00426E2A">
        <w:rPr>
          <w:rFonts w:ascii="Arial Narrow" w:hAnsi="Arial Narrow"/>
        </w:rPr>
        <w:t xml:space="preserve">Tabuľka </w:t>
      </w:r>
      <w:r w:rsidR="00891A96">
        <w:rPr>
          <w:rFonts w:ascii="Arial Narrow" w:hAnsi="Arial Narrow"/>
        </w:rPr>
        <w:t>9</w:t>
      </w:r>
      <w:r w:rsidRPr="00426E2A">
        <w:rPr>
          <w:rFonts w:ascii="Arial Narrow" w:hAnsi="Arial Narrow"/>
        </w:rPr>
        <w:t xml:space="preserve"> </w:t>
      </w:r>
      <w:bookmarkEnd w:id="43"/>
      <w:bookmarkEnd w:id="44"/>
      <w:r w:rsidR="00891A96">
        <w:rPr>
          <w:rFonts w:ascii="Arial Narrow" w:hAnsi="Arial Narrow"/>
        </w:rPr>
        <w:t>Štruktúra obyvateľstva podľa najvyššieho dosiahnutého vzdelania</w:t>
      </w:r>
    </w:p>
    <w:tbl>
      <w:tblPr>
        <w:tblStyle w:val="Mriekatabuky"/>
        <w:tblW w:w="0" w:type="auto"/>
        <w:tblLook w:val="04A0" w:firstRow="1" w:lastRow="0" w:firstColumn="1" w:lastColumn="0" w:noHBand="0" w:noVBand="1"/>
      </w:tblPr>
      <w:tblGrid>
        <w:gridCol w:w="6643"/>
        <w:gridCol w:w="1260"/>
        <w:gridCol w:w="1159"/>
      </w:tblGrid>
      <w:tr w:rsidR="00891A96" w14:paraId="243E4AF5" w14:textId="77777777" w:rsidTr="003A5AEA">
        <w:trPr>
          <w:trHeight w:val="170"/>
        </w:trPr>
        <w:tc>
          <w:tcPr>
            <w:tcW w:w="6771" w:type="dxa"/>
          </w:tcPr>
          <w:p w14:paraId="4F4BFC0F" w14:textId="77777777" w:rsidR="00891A96" w:rsidRDefault="00891A96" w:rsidP="003146FD">
            <w:pPr>
              <w:spacing w:after="0" w:line="240" w:lineRule="auto"/>
              <w:rPr>
                <w:rFonts w:ascii="Arial Narrow" w:hAnsi="Arial Narrow"/>
                <w:sz w:val="20"/>
              </w:rPr>
            </w:pPr>
          </w:p>
        </w:tc>
        <w:tc>
          <w:tcPr>
            <w:tcW w:w="1275" w:type="dxa"/>
          </w:tcPr>
          <w:p w14:paraId="31119B06" w14:textId="789C6E86" w:rsidR="00891A96" w:rsidRDefault="00891A96" w:rsidP="003146FD">
            <w:pPr>
              <w:spacing w:after="0" w:line="240" w:lineRule="auto"/>
              <w:jc w:val="center"/>
              <w:rPr>
                <w:rFonts w:ascii="Arial Narrow" w:hAnsi="Arial Narrow"/>
                <w:sz w:val="20"/>
              </w:rPr>
            </w:pPr>
            <w:r>
              <w:rPr>
                <w:rFonts w:ascii="Arial Narrow" w:hAnsi="Arial Narrow"/>
                <w:sz w:val="20"/>
              </w:rPr>
              <w:t>Počet</w:t>
            </w:r>
          </w:p>
        </w:tc>
        <w:tc>
          <w:tcPr>
            <w:tcW w:w="1166" w:type="dxa"/>
          </w:tcPr>
          <w:p w14:paraId="0B750B47" w14:textId="08C4F6FF" w:rsidR="00891A96" w:rsidRDefault="00891A96" w:rsidP="003146FD">
            <w:pPr>
              <w:spacing w:after="0" w:line="240" w:lineRule="auto"/>
              <w:jc w:val="center"/>
              <w:rPr>
                <w:rFonts w:ascii="Arial Narrow" w:hAnsi="Arial Narrow"/>
                <w:sz w:val="20"/>
              </w:rPr>
            </w:pPr>
            <w:r>
              <w:rPr>
                <w:rFonts w:ascii="Arial Narrow" w:hAnsi="Arial Narrow"/>
                <w:sz w:val="20"/>
              </w:rPr>
              <w:t>Percenta</w:t>
            </w:r>
          </w:p>
        </w:tc>
      </w:tr>
      <w:tr w:rsidR="00891A96" w14:paraId="462F7763" w14:textId="77777777" w:rsidTr="003A5AEA">
        <w:trPr>
          <w:trHeight w:val="170"/>
        </w:trPr>
        <w:tc>
          <w:tcPr>
            <w:tcW w:w="6771" w:type="dxa"/>
          </w:tcPr>
          <w:p w14:paraId="04CE5A45" w14:textId="38EAC5DB" w:rsidR="00891A96" w:rsidRDefault="00E66665" w:rsidP="003146FD">
            <w:pPr>
              <w:spacing w:after="0" w:line="240" w:lineRule="auto"/>
              <w:rPr>
                <w:rFonts w:ascii="Arial Narrow" w:hAnsi="Arial Narrow"/>
                <w:sz w:val="20"/>
              </w:rPr>
            </w:pPr>
            <w:r>
              <w:rPr>
                <w:rFonts w:ascii="Arial Narrow" w:hAnsi="Arial Narrow"/>
                <w:sz w:val="20"/>
              </w:rPr>
              <w:t>Bez ukončeného vzdelania – osoby vo veku 0-14 rokov</w:t>
            </w:r>
          </w:p>
        </w:tc>
        <w:tc>
          <w:tcPr>
            <w:tcW w:w="1275" w:type="dxa"/>
          </w:tcPr>
          <w:p w14:paraId="7B69C48E" w14:textId="6CEDDFA7" w:rsidR="00891A96" w:rsidRDefault="0003061E" w:rsidP="003146FD">
            <w:pPr>
              <w:spacing w:after="0" w:line="240" w:lineRule="auto"/>
              <w:jc w:val="center"/>
              <w:rPr>
                <w:rFonts w:ascii="Arial Narrow" w:hAnsi="Arial Narrow"/>
                <w:sz w:val="20"/>
              </w:rPr>
            </w:pPr>
            <w:r>
              <w:rPr>
                <w:rFonts w:ascii="Arial Narrow" w:hAnsi="Arial Narrow"/>
                <w:sz w:val="20"/>
              </w:rPr>
              <w:t>16</w:t>
            </w:r>
          </w:p>
        </w:tc>
        <w:tc>
          <w:tcPr>
            <w:tcW w:w="1166" w:type="dxa"/>
          </w:tcPr>
          <w:p w14:paraId="23A68455" w14:textId="3B993930" w:rsidR="00891A96" w:rsidRDefault="0003061E" w:rsidP="003146FD">
            <w:pPr>
              <w:spacing w:after="0" w:line="240" w:lineRule="auto"/>
              <w:jc w:val="center"/>
              <w:rPr>
                <w:rFonts w:ascii="Arial Narrow" w:hAnsi="Arial Narrow"/>
                <w:sz w:val="20"/>
              </w:rPr>
            </w:pPr>
            <w:r>
              <w:rPr>
                <w:rFonts w:ascii="Arial Narrow" w:hAnsi="Arial Narrow"/>
                <w:sz w:val="20"/>
              </w:rPr>
              <w:t>8,84</w:t>
            </w:r>
          </w:p>
        </w:tc>
      </w:tr>
      <w:tr w:rsidR="00891A96" w14:paraId="52DB89DD" w14:textId="77777777" w:rsidTr="003A5AEA">
        <w:trPr>
          <w:trHeight w:val="170"/>
        </w:trPr>
        <w:tc>
          <w:tcPr>
            <w:tcW w:w="6771" w:type="dxa"/>
          </w:tcPr>
          <w:p w14:paraId="2603E7E2" w14:textId="25053DC8" w:rsidR="00891A96" w:rsidRDefault="00E66665" w:rsidP="003146FD">
            <w:pPr>
              <w:spacing w:after="0" w:line="240" w:lineRule="auto"/>
              <w:rPr>
                <w:rFonts w:ascii="Arial Narrow" w:hAnsi="Arial Narrow"/>
                <w:sz w:val="20"/>
              </w:rPr>
            </w:pPr>
            <w:r>
              <w:rPr>
                <w:rFonts w:ascii="Arial Narrow" w:hAnsi="Arial Narrow"/>
                <w:sz w:val="20"/>
              </w:rPr>
              <w:t>Základné vzdelanie</w:t>
            </w:r>
          </w:p>
        </w:tc>
        <w:tc>
          <w:tcPr>
            <w:tcW w:w="1275" w:type="dxa"/>
          </w:tcPr>
          <w:p w14:paraId="7EE3978C" w14:textId="5B1104B9" w:rsidR="00891A96" w:rsidRDefault="0003061E" w:rsidP="003146FD">
            <w:pPr>
              <w:spacing w:after="0" w:line="240" w:lineRule="auto"/>
              <w:jc w:val="center"/>
              <w:rPr>
                <w:rFonts w:ascii="Arial Narrow" w:hAnsi="Arial Narrow"/>
                <w:sz w:val="20"/>
              </w:rPr>
            </w:pPr>
            <w:r>
              <w:rPr>
                <w:rFonts w:ascii="Arial Narrow" w:hAnsi="Arial Narrow"/>
                <w:sz w:val="20"/>
              </w:rPr>
              <w:t>24</w:t>
            </w:r>
          </w:p>
        </w:tc>
        <w:tc>
          <w:tcPr>
            <w:tcW w:w="1166" w:type="dxa"/>
          </w:tcPr>
          <w:p w14:paraId="7C39DCE0" w14:textId="73A913E2" w:rsidR="00891A96" w:rsidRDefault="0003061E" w:rsidP="003146FD">
            <w:pPr>
              <w:spacing w:after="0" w:line="240" w:lineRule="auto"/>
              <w:jc w:val="center"/>
              <w:rPr>
                <w:rFonts w:ascii="Arial Narrow" w:hAnsi="Arial Narrow"/>
                <w:sz w:val="20"/>
              </w:rPr>
            </w:pPr>
            <w:r>
              <w:rPr>
                <w:rFonts w:ascii="Arial Narrow" w:hAnsi="Arial Narrow"/>
                <w:sz w:val="20"/>
              </w:rPr>
              <w:t>13,26</w:t>
            </w:r>
          </w:p>
        </w:tc>
      </w:tr>
      <w:tr w:rsidR="00891A96" w14:paraId="33E2A93F" w14:textId="77777777" w:rsidTr="003A5AEA">
        <w:trPr>
          <w:trHeight w:val="170"/>
        </w:trPr>
        <w:tc>
          <w:tcPr>
            <w:tcW w:w="6771" w:type="dxa"/>
          </w:tcPr>
          <w:p w14:paraId="4B44D34D" w14:textId="49DF53F8" w:rsidR="00891A96" w:rsidRDefault="00E66665" w:rsidP="003146FD">
            <w:pPr>
              <w:spacing w:after="0" w:line="240" w:lineRule="auto"/>
              <w:rPr>
                <w:rFonts w:ascii="Arial Narrow" w:hAnsi="Arial Narrow"/>
                <w:sz w:val="20"/>
              </w:rPr>
            </w:pPr>
            <w:r>
              <w:rPr>
                <w:rFonts w:ascii="Arial Narrow" w:hAnsi="Arial Narrow"/>
                <w:sz w:val="20"/>
              </w:rPr>
              <w:t>Stredné odborné (učňovské) vzdelanie (bez maturity)</w:t>
            </w:r>
          </w:p>
        </w:tc>
        <w:tc>
          <w:tcPr>
            <w:tcW w:w="1275" w:type="dxa"/>
          </w:tcPr>
          <w:p w14:paraId="2A6B2005" w14:textId="2C4F6A86" w:rsidR="00891A96" w:rsidRDefault="000F758A" w:rsidP="003146FD">
            <w:pPr>
              <w:spacing w:after="0" w:line="240" w:lineRule="auto"/>
              <w:jc w:val="center"/>
              <w:rPr>
                <w:rFonts w:ascii="Arial Narrow" w:hAnsi="Arial Narrow"/>
                <w:sz w:val="20"/>
              </w:rPr>
            </w:pPr>
            <w:r>
              <w:rPr>
                <w:rFonts w:ascii="Arial Narrow" w:hAnsi="Arial Narrow"/>
                <w:sz w:val="20"/>
              </w:rPr>
              <w:t>53</w:t>
            </w:r>
          </w:p>
        </w:tc>
        <w:tc>
          <w:tcPr>
            <w:tcW w:w="1166" w:type="dxa"/>
          </w:tcPr>
          <w:p w14:paraId="6AB81AA2" w14:textId="4DBD2FDC" w:rsidR="00891A96" w:rsidRDefault="000F758A" w:rsidP="003146FD">
            <w:pPr>
              <w:spacing w:after="0" w:line="240" w:lineRule="auto"/>
              <w:jc w:val="center"/>
              <w:rPr>
                <w:rFonts w:ascii="Arial Narrow" w:hAnsi="Arial Narrow"/>
                <w:sz w:val="20"/>
              </w:rPr>
            </w:pPr>
            <w:r>
              <w:rPr>
                <w:rFonts w:ascii="Arial Narrow" w:hAnsi="Arial Narrow"/>
                <w:sz w:val="20"/>
              </w:rPr>
              <w:t>29,28</w:t>
            </w:r>
          </w:p>
        </w:tc>
      </w:tr>
      <w:tr w:rsidR="00891A96" w14:paraId="37108245" w14:textId="77777777" w:rsidTr="003A5AEA">
        <w:trPr>
          <w:trHeight w:val="170"/>
        </w:trPr>
        <w:tc>
          <w:tcPr>
            <w:tcW w:w="6771" w:type="dxa"/>
          </w:tcPr>
          <w:p w14:paraId="19839B0C" w14:textId="25EC41EB" w:rsidR="00891A96" w:rsidRDefault="00E66665" w:rsidP="003146FD">
            <w:pPr>
              <w:spacing w:after="0" w:line="240" w:lineRule="auto"/>
              <w:rPr>
                <w:rFonts w:ascii="Arial Narrow" w:hAnsi="Arial Narrow"/>
                <w:sz w:val="20"/>
              </w:rPr>
            </w:pPr>
            <w:r>
              <w:rPr>
                <w:rFonts w:ascii="Arial Narrow" w:hAnsi="Arial Narrow"/>
                <w:sz w:val="20"/>
              </w:rPr>
              <w:t>Úplné stredné vzdelanie (s maturitou)</w:t>
            </w:r>
          </w:p>
        </w:tc>
        <w:tc>
          <w:tcPr>
            <w:tcW w:w="1275" w:type="dxa"/>
          </w:tcPr>
          <w:p w14:paraId="68DFE7EF" w14:textId="0C711144" w:rsidR="00891A96" w:rsidRDefault="000F758A" w:rsidP="003146FD">
            <w:pPr>
              <w:spacing w:after="0" w:line="240" w:lineRule="auto"/>
              <w:jc w:val="center"/>
              <w:rPr>
                <w:rFonts w:ascii="Arial Narrow" w:hAnsi="Arial Narrow"/>
                <w:sz w:val="20"/>
              </w:rPr>
            </w:pPr>
            <w:r>
              <w:rPr>
                <w:rFonts w:ascii="Arial Narrow" w:hAnsi="Arial Narrow"/>
                <w:sz w:val="20"/>
              </w:rPr>
              <w:t>42</w:t>
            </w:r>
          </w:p>
        </w:tc>
        <w:tc>
          <w:tcPr>
            <w:tcW w:w="1166" w:type="dxa"/>
          </w:tcPr>
          <w:p w14:paraId="70D1AE16" w14:textId="7C665C4C" w:rsidR="00891A96" w:rsidRDefault="000F758A" w:rsidP="003146FD">
            <w:pPr>
              <w:spacing w:after="0" w:line="240" w:lineRule="auto"/>
              <w:jc w:val="center"/>
              <w:rPr>
                <w:rFonts w:ascii="Arial Narrow" w:hAnsi="Arial Narrow"/>
                <w:sz w:val="20"/>
              </w:rPr>
            </w:pPr>
            <w:r>
              <w:rPr>
                <w:rFonts w:ascii="Arial Narrow" w:hAnsi="Arial Narrow"/>
                <w:sz w:val="20"/>
              </w:rPr>
              <w:t>23,2</w:t>
            </w:r>
          </w:p>
        </w:tc>
      </w:tr>
      <w:tr w:rsidR="00891A96" w14:paraId="4F118EE3" w14:textId="77777777" w:rsidTr="003A5AEA">
        <w:trPr>
          <w:trHeight w:val="170"/>
        </w:trPr>
        <w:tc>
          <w:tcPr>
            <w:tcW w:w="6771" w:type="dxa"/>
          </w:tcPr>
          <w:p w14:paraId="0F6269B6" w14:textId="2953DF98" w:rsidR="00891A96" w:rsidRDefault="00E66665" w:rsidP="003146FD">
            <w:pPr>
              <w:spacing w:after="0" w:line="240" w:lineRule="auto"/>
              <w:rPr>
                <w:rFonts w:ascii="Arial Narrow" w:hAnsi="Arial Narrow"/>
                <w:sz w:val="20"/>
              </w:rPr>
            </w:pPr>
            <w:r>
              <w:rPr>
                <w:rFonts w:ascii="Arial Narrow" w:hAnsi="Arial Narrow"/>
                <w:sz w:val="20"/>
              </w:rPr>
              <w:t>Vyššie odborné vzdelanie</w:t>
            </w:r>
          </w:p>
        </w:tc>
        <w:tc>
          <w:tcPr>
            <w:tcW w:w="1275" w:type="dxa"/>
          </w:tcPr>
          <w:p w14:paraId="4D7E1A06" w14:textId="7A4CF2DF" w:rsidR="00891A96" w:rsidRDefault="00830954" w:rsidP="003146FD">
            <w:pPr>
              <w:spacing w:after="0" w:line="240" w:lineRule="auto"/>
              <w:jc w:val="center"/>
              <w:rPr>
                <w:rFonts w:ascii="Arial Narrow" w:hAnsi="Arial Narrow"/>
                <w:sz w:val="20"/>
              </w:rPr>
            </w:pPr>
            <w:r>
              <w:rPr>
                <w:rFonts w:ascii="Arial Narrow" w:hAnsi="Arial Narrow"/>
                <w:sz w:val="20"/>
              </w:rPr>
              <w:t>15</w:t>
            </w:r>
          </w:p>
        </w:tc>
        <w:tc>
          <w:tcPr>
            <w:tcW w:w="1166" w:type="dxa"/>
          </w:tcPr>
          <w:p w14:paraId="79B926C7" w14:textId="13401642" w:rsidR="00891A96" w:rsidRDefault="00830954" w:rsidP="003146FD">
            <w:pPr>
              <w:spacing w:after="0" w:line="240" w:lineRule="auto"/>
              <w:jc w:val="center"/>
              <w:rPr>
                <w:rFonts w:ascii="Arial Narrow" w:hAnsi="Arial Narrow"/>
                <w:sz w:val="20"/>
              </w:rPr>
            </w:pPr>
            <w:r>
              <w:rPr>
                <w:rFonts w:ascii="Arial Narrow" w:hAnsi="Arial Narrow"/>
                <w:sz w:val="20"/>
              </w:rPr>
              <w:t>8,29</w:t>
            </w:r>
          </w:p>
        </w:tc>
      </w:tr>
      <w:tr w:rsidR="00891A96" w14:paraId="670B7B7B" w14:textId="77777777" w:rsidTr="003A5AEA">
        <w:trPr>
          <w:trHeight w:val="170"/>
        </w:trPr>
        <w:tc>
          <w:tcPr>
            <w:tcW w:w="6771" w:type="dxa"/>
          </w:tcPr>
          <w:p w14:paraId="6FA37833" w14:textId="61321B2F" w:rsidR="00891A96" w:rsidRDefault="00E66665" w:rsidP="003146FD">
            <w:pPr>
              <w:spacing w:after="0" w:line="240" w:lineRule="auto"/>
              <w:rPr>
                <w:rFonts w:ascii="Arial Narrow" w:hAnsi="Arial Narrow"/>
                <w:sz w:val="20"/>
              </w:rPr>
            </w:pPr>
            <w:r>
              <w:rPr>
                <w:rFonts w:ascii="Arial Narrow" w:hAnsi="Arial Narrow"/>
                <w:sz w:val="20"/>
              </w:rPr>
              <w:t>Vysokoškolské vzdelanie</w:t>
            </w:r>
          </w:p>
        </w:tc>
        <w:tc>
          <w:tcPr>
            <w:tcW w:w="1275" w:type="dxa"/>
          </w:tcPr>
          <w:p w14:paraId="6D471F48" w14:textId="255A88A8" w:rsidR="00891A96" w:rsidRDefault="00830954" w:rsidP="003146FD">
            <w:pPr>
              <w:spacing w:after="0" w:line="240" w:lineRule="auto"/>
              <w:jc w:val="center"/>
              <w:rPr>
                <w:rFonts w:ascii="Arial Narrow" w:hAnsi="Arial Narrow"/>
                <w:sz w:val="20"/>
              </w:rPr>
            </w:pPr>
            <w:r>
              <w:rPr>
                <w:rFonts w:ascii="Arial Narrow" w:hAnsi="Arial Narrow"/>
                <w:sz w:val="20"/>
              </w:rPr>
              <w:t>28</w:t>
            </w:r>
          </w:p>
        </w:tc>
        <w:tc>
          <w:tcPr>
            <w:tcW w:w="1166" w:type="dxa"/>
          </w:tcPr>
          <w:p w14:paraId="5C87F694" w14:textId="58046F17" w:rsidR="00891A96" w:rsidRDefault="00830954" w:rsidP="003146FD">
            <w:pPr>
              <w:spacing w:after="0" w:line="240" w:lineRule="auto"/>
              <w:jc w:val="center"/>
              <w:rPr>
                <w:rFonts w:ascii="Arial Narrow" w:hAnsi="Arial Narrow"/>
                <w:sz w:val="20"/>
              </w:rPr>
            </w:pPr>
            <w:r>
              <w:rPr>
                <w:rFonts w:ascii="Arial Narrow" w:hAnsi="Arial Narrow"/>
                <w:sz w:val="20"/>
              </w:rPr>
              <w:t>15,47</w:t>
            </w:r>
          </w:p>
        </w:tc>
      </w:tr>
      <w:tr w:rsidR="00891A96" w14:paraId="6ED946FC" w14:textId="77777777" w:rsidTr="003A5AEA">
        <w:trPr>
          <w:trHeight w:val="170"/>
        </w:trPr>
        <w:tc>
          <w:tcPr>
            <w:tcW w:w="6771" w:type="dxa"/>
          </w:tcPr>
          <w:p w14:paraId="3E8D1738" w14:textId="44DA4D17" w:rsidR="00891A96" w:rsidRDefault="00E66665" w:rsidP="003146FD">
            <w:pPr>
              <w:spacing w:after="0" w:line="240" w:lineRule="auto"/>
              <w:rPr>
                <w:rFonts w:ascii="Arial Narrow" w:hAnsi="Arial Narrow"/>
                <w:sz w:val="20"/>
              </w:rPr>
            </w:pPr>
            <w:r>
              <w:rPr>
                <w:rFonts w:ascii="Arial Narrow" w:hAnsi="Arial Narrow"/>
                <w:sz w:val="20"/>
              </w:rPr>
              <w:t>Bez školského vzdelania – osoby vo veku 15 rokov a viac</w:t>
            </w:r>
          </w:p>
        </w:tc>
        <w:tc>
          <w:tcPr>
            <w:tcW w:w="1275" w:type="dxa"/>
          </w:tcPr>
          <w:p w14:paraId="45C08AA6" w14:textId="3D26BAB2" w:rsidR="00891A96" w:rsidRDefault="00830954" w:rsidP="003146FD">
            <w:pPr>
              <w:spacing w:after="0" w:line="240" w:lineRule="auto"/>
              <w:jc w:val="center"/>
              <w:rPr>
                <w:rFonts w:ascii="Arial Narrow" w:hAnsi="Arial Narrow"/>
                <w:sz w:val="20"/>
              </w:rPr>
            </w:pPr>
            <w:r>
              <w:rPr>
                <w:rFonts w:ascii="Arial Narrow" w:hAnsi="Arial Narrow"/>
                <w:sz w:val="20"/>
              </w:rPr>
              <w:t>1</w:t>
            </w:r>
          </w:p>
        </w:tc>
        <w:tc>
          <w:tcPr>
            <w:tcW w:w="1166" w:type="dxa"/>
          </w:tcPr>
          <w:p w14:paraId="0693CAD7" w14:textId="46BE24F1" w:rsidR="00891A96" w:rsidRDefault="00830954" w:rsidP="003146FD">
            <w:pPr>
              <w:spacing w:after="0" w:line="240" w:lineRule="auto"/>
              <w:jc w:val="center"/>
              <w:rPr>
                <w:rFonts w:ascii="Arial Narrow" w:hAnsi="Arial Narrow"/>
                <w:sz w:val="20"/>
              </w:rPr>
            </w:pPr>
            <w:r>
              <w:rPr>
                <w:rFonts w:ascii="Arial Narrow" w:hAnsi="Arial Narrow"/>
                <w:sz w:val="20"/>
              </w:rPr>
              <w:t>0,55</w:t>
            </w:r>
          </w:p>
        </w:tc>
      </w:tr>
      <w:tr w:rsidR="00E66665" w14:paraId="54A497A5" w14:textId="77777777" w:rsidTr="003A5AEA">
        <w:trPr>
          <w:trHeight w:val="170"/>
        </w:trPr>
        <w:tc>
          <w:tcPr>
            <w:tcW w:w="6771" w:type="dxa"/>
          </w:tcPr>
          <w:p w14:paraId="79DC054C" w14:textId="4E965376" w:rsidR="00E66665" w:rsidRDefault="00E66665" w:rsidP="003146FD">
            <w:pPr>
              <w:spacing w:after="0" w:line="240" w:lineRule="auto"/>
              <w:rPr>
                <w:rFonts w:ascii="Arial Narrow" w:hAnsi="Arial Narrow"/>
                <w:sz w:val="20"/>
              </w:rPr>
            </w:pPr>
            <w:r>
              <w:rPr>
                <w:rFonts w:ascii="Arial Narrow" w:hAnsi="Arial Narrow"/>
                <w:sz w:val="20"/>
              </w:rPr>
              <w:t>Nezistené</w:t>
            </w:r>
          </w:p>
        </w:tc>
        <w:tc>
          <w:tcPr>
            <w:tcW w:w="1275" w:type="dxa"/>
          </w:tcPr>
          <w:p w14:paraId="08C43EC8" w14:textId="079BF91C" w:rsidR="00E66665" w:rsidRDefault="00830954" w:rsidP="003146FD">
            <w:pPr>
              <w:spacing w:after="0" w:line="240" w:lineRule="auto"/>
              <w:jc w:val="center"/>
              <w:rPr>
                <w:rFonts w:ascii="Arial Narrow" w:hAnsi="Arial Narrow"/>
                <w:sz w:val="20"/>
              </w:rPr>
            </w:pPr>
            <w:r>
              <w:rPr>
                <w:rFonts w:ascii="Arial Narrow" w:hAnsi="Arial Narrow"/>
                <w:sz w:val="20"/>
              </w:rPr>
              <w:t>2</w:t>
            </w:r>
          </w:p>
        </w:tc>
        <w:tc>
          <w:tcPr>
            <w:tcW w:w="1166" w:type="dxa"/>
          </w:tcPr>
          <w:p w14:paraId="6BA93008" w14:textId="53CF2314" w:rsidR="00E66665" w:rsidRDefault="00830954" w:rsidP="003146FD">
            <w:pPr>
              <w:spacing w:after="0" w:line="240" w:lineRule="auto"/>
              <w:jc w:val="center"/>
              <w:rPr>
                <w:rFonts w:ascii="Arial Narrow" w:hAnsi="Arial Narrow"/>
                <w:sz w:val="20"/>
              </w:rPr>
            </w:pPr>
            <w:r>
              <w:rPr>
                <w:rFonts w:ascii="Arial Narrow" w:hAnsi="Arial Narrow"/>
                <w:sz w:val="20"/>
              </w:rPr>
              <w:t>1,1</w:t>
            </w:r>
          </w:p>
        </w:tc>
      </w:tr>
    </w:tbl>
    <w:p w14:paraId="0974CABE" w14:textId="77777777" w:rsidR="00E66665" w:rsidRDefault="00E66665" w:rsidP="00E66665">
      <w:pPr>
        <w:spacing w:after="0"/>
        <w:rPr>
          <w:rFonts w:ascii="Arial Narrow" w:hAnsi="Arial Narrow"/>
          <w:sz w:val="20"/>
        </w:rPr>
      </w:pPr>
      <w:r w:rsidRPr="003B04C5">
        <w:rPr>
          <w:rFonts w:ascii="Arial Narrow" w:hAnsi="Arial Narrow"/>
          <w:sz w:val="20"/>
        </w:rPr>
        <w:t xml:space="preserve">Zdroj: </w:t>
      </w:r>
      <w:hyperlink r:id="rId16" w:history="1">
        <w:r w:rsidRPr="002C2364">
          <w:rPr>
            <w:rStyle w:val="Hypertextovprepojenie"/>
            <w:rFonts w:ascii="Arial Narrow" w:hAnsi="Arial Narrow"/>
            <w:sz w:val="20"/>
          </w:rPr>
          <w:t>www.scitanie.sk/obyvatelia/zakladne-vysledky/struktura-obyvatelstva</w:t>
        </w:r>
      </w:hyperlink>
    </w:p>
    <w:p w14:paraId="688B9CCD" w14:textId="77777777" w:rsidR="003146FD" w:rsidRDefault="003146FD" w:rsidP="00E66665">
      <w:pPr>
        <w:autoSpaceDE w:val="0"/>
        <w:autoSpaceDN w:val="0"/>
        <w:adjustRightInd w:val="0"/>
        <w:spacing w:after="0" w:line="240" w:lineRule="auto"/>
        <w:jc w:val="both"/>
        <w:rPr>
          <w:rFonts w:ascii="Arial Narrow" w:hAnsi="Arial Narrow"/>
          <w:bCs/>
        </w:rPr>
      </w:pPr>
    </w:p>
    <w:p w14:paraId="48502B8E" w14:textId="46B13DDB" w:rsidR="000C4FFC" w:rsidRDefault="00E440F6" w:rsidP="00E66665">
      <w:pPr>
        <w:autoSpaceDE w:val="0"/>
        <w:autoSpaceDN w:val="0"/>
        <w:adjustRightInd w:val="0"/>
        <w:spacing w:after="0" w:line="240" w:lineRule="auto"/>
        <w:jc w:val="both"/>
        <w:rPr>
          <w:rFonts w:ascii="Arial Narrow" w:hAnsi="Arial Narrow"/>
          <w:bCs/>
        </w:rPr>
      </w:pPr>
      <w:r w:rsidRPr="00EF227D">
        <w:rPr>
          <w:rFonts w:ascii="Arial Narrow" w:hAnsi="Arial Narrow"/>
          <w:bCs/>
        </w:rPr>
        <w:t xml:space="preserve">Na základe údajov </w:t>
      </w:r>
      <w:r w:rsidR="00E66665" w:rsidRPr="00EF227D">
        <w:rPr>
          <w:rFonts w:ascii="Arial Narrow" w:hAnsi="Arial Narrow"/>
          <w:bCs/>
        </w:rPr>
        <w:t xml:space="preserve">uvedených v tabuľke </w:t>
      </w:r>
      <w:r w:rsidRPr="00EF227D">
        <w:rPr>
          <w:rFonts w:ascii="Arial Narrow" w:hAnsi="Arial Narrow"/>
          <w:bCs/>
        </w:rPr>
        <w:t>9 konštatujeme, že najviac</w:t>
      </w:r>
      <w:r>
        <w:rPr>
          <w:rFonts w:ascii="Arial Narrow" w:hAnsi="Arial Narrow"/>
          <w:bCs/>
        </w:rPr>
        <w:t xml:space="preserve"> obyvateľov (</w:t>
      </w:r>
      <w:r w:rsidR="00F842EA">
        <w:rPr>
          <w:rFonts w:ascii="Arial Narrow" w:hAnsi="Arial Narrow"/>
          <w:bCs/>
        </w:rPr>
        <w:t>53</w:t>
      </w:r>
      <w:r>
        <w:rPr>
          <w:rFonts w:ascii="Arial Narrow" w:hAnsi="Arial Narrow"/>
          <w:bCs/>
        </w:rPr>
        <w:t xml:space="preserve">) má ukončené </w:t>
      </w:r>
      <w:r w:rsidR="002A0788">
        <w:rPr>
          <w:rFonts w:ascii="Arial Narrow" w:hAnsi="Arial Narrow"/>
          <w:bCs/>
        </w:rPr>
        <w:t>stredné</w:t>
      </w:r>
      <w:r w:rsidR="00675696">
        <w:rPr>
          <w:rFonts w:ascii="Arial Narrow" w:hAnsi="Arial Narrow"/>
          <w:bCs/>
        </w:rPr>
        <w:t xml:space="preserve"> </w:t>
      </w:r>
      <w:r w:rsidR="002F0575">
        <w:rPr>
          <w:rFonts w:ascii="Arial Narrow" w:hAnsi="Arial Narrow"/>
          <w:bCs/>
        </w:rPr>
        <w:t>odborné (</w:t>
      </w:r>
      <w:r w:rsidR="00301F40">
        <w:rPr>
          <w:rFonts w:ascii="Arial Narrow" w:hAnsi="Arial Narrow"/>
          <w:bCs/>
        </w:rPr>
        <w:t xml:space="preserve">učňovské) </w:t>
      </w:r>
      <w:r w:rsidR="00675696">
        <w:rPr>
          <w:rFonts w:ascii="Arial Narrow" w:hAnsi="Arial Narrow"/>
          <w:bCs/>
        </w:rPr>
        <w:t>vzdelanie (</w:t>
      </w:r>
      <w:r w:rsidR="00301F40">
        <w:rPr>
          <w:rFonts w:ascii="Arial Narrow" w:hAnsi="Arial Narrow"/>
          <w:bCs/>
        </w:rPr>
        <w:t>bez</w:t>
      </w:r>
      <w:r w:rsidR="00675696">
        <w:rPr>
          <w:rFonts w:ascii="Arial Narrow" w:hAnsi="Arial Narrow"/>
          <w:bCs/>
        </w:rPr>
        <w:t xml:space="preserve"> maturit</w:t>
      </w:r>
      <w:r w:rsidR="00301F40">
        <w:rPr>
          <w:rFonts w:ascii="Arial Narrow" w:hAnsi="Arial Narrow"/>
          <w:bCs/>
        </w:rPr>
        <w:t>y</w:t>
      </w:r>
      <w:r w:rsidR="00675696">
        <w:rPr>
          <w:rFonts w:ascii="Arial Narrow" w:hAnsi="Arial Narrow"/>
          <w:bCs/>
        </w:rPr>
        <w:t>)</w:t>
      </w:r>
      <w:r>
        <w:rPr>
          <w:rFonts w:ascii="Arial Narrow" w:hAnsi="Arial Narrow"/>
          <w:bCs/>
        </w:rPr>
        <w:t xml:space="preserve">, čo predstavuje </w:t>
      </w:r>
      <w:r w:rsidR="0019108A">
        <w:rPr>
          <w:rFonts w:ascii="Arial Narrow" w:hAnsi="Arial Narrow"/>
          <w:bCs/>
        </w:rPr>
        <w:t>29,28</w:t>
      </w:r>
      <w:r w:rsidR="000E764F">
        <w:rPr>
          <w:rFonts w:ascii="Arial Narrow" w:hAnsi="Arial Narrow"/>
          <w:bCs/>
        </w:rPr>
        <w:t xml:space="preserve"> </w:t>
      </w:r>
      <w:r>
        <w:rPr>
          <w:rFonts w:ascii="Arial Narrow" w:hAnsi="Arial Narrow"/>
          <w:bCs/>
        </w:rPr>
        <w:t>%</w:t>
      </w:r>
      <w:r w:rsidR="00F63795">
        <w:rPr>
          <w:rFonts w:ascii="Arial Narrow" w:hAnsi="Arial Narrow"/>
          <w:bCs/>
        </w:rPr>
        <w:t>, nasleduje skupina</w:t>
      </w:r>
      <w:r w:rsidR="00645698">
        <w:rPr>
          <w:rFonts w:ascii="Arial Narrow" w:hAnsi="Arial Narrow"/>
          <w:bCs/>
        </w:rPr>
        <w:t xml:space="preserve"> (</w:t>
      </w:r>
      <w:r w:rsidR="0019108A">
        <w:rPr>
          <w:rFonts w:ascii="Arial Narrow" w:hAnsi="Arial Narrow"/>
          <w:bCs/>
        </w:rPr>
        <w:t>42</w:t>
      </w:r>
      <w:r w:rsidR="00645698">
        <w:rPr>
          <w:rFonts w:ascii="Arial Narrow" w:hAnsi="Arial Narrow"/>
          <w:bCs/>
        </w:rPr>
        <w:t>)</w:t>
      </w:r>
      <w:r w:rsidR="00F63795">
        <w:rPr>
          <w:rFonts w:ascii="Arial Narrow" w:hAnsi="Arial Narrow"/>
          <w:bCs/>
        </w:rPr>
        <w:t xml:space="preserve"> s ukončeným </w:t>
      </w:r>
      <w:r w:rsidR="00860903">
        <w:rPr>
          <w:rFonts w:ascii="Arial Narrow" w:hAnsi="Arial Narrow"/>
          <w:bCs/>
        </w:rPr>
        <w:t>ú</w:t>
      </w:r>
      <w:r w:rsidR="00EF636C">
        <w:rPr>
          <w:rFonts w:ascii="Arial Narrow" w:hAnsi="Arial Narrow"/>
          <w:bCs/>
        </w:rPr>
        <w:t xml:space="preserve">plným </w:t>
      </w:r>
      <w:r w:rsidR="00675696">
        <w:rPr>
          <w:rFonts w:ascii="Arial Narrow" w:hAnsi="Arial Narrow"/>
          <w:bCs/>
        </w:rPr>
        <w:t xml:space="preserve">stredným vzdelaním </w:t>
      </w:r>
      <w:r w:rsidR="001220B7">
        <w:rPr>
          <w:rFonts w:ascii="Arial Narrow" w:hAnsi="Arial Narrow"/>
          <w:bCs/>
        </w:rPr>
        <w:t>(</w:t>
      </w:r>
      <w:r w:rsidR="00860903">
        <w:rPr>
          <w:rFonts w:ascii="Arial Narrow" w:hAnsi="Arial Narrow"/>
          <w:bCs/>
        </w:rPr>
        <w:t>s</w:t>
      </w:r>
      <w:r w:rsidR="001220B7">
        <w:rPr>
          <w:rFonts w:ascii="Arial Narrow" w:hAnsi="Arial Narrow"/>
          <w:bCs/>
        </w:rPr>
        <w:t xml:space="preserve"> maturit</w:t>
      </w:r>
      <w:r w:rsidR="00860903">
        <w:rPr>
          <w:rFonts w:ascii="Arial Narrow" w:hAnsi="Arial Narrow"/>
          <w:bCs/>
        </w:rPr>
        <w:t>ou</w:t>
      </w:r>
      <w:r w:rsidR="001220B7">
        <w:rPr>
          <w:rFonts w:ascii="Arial Narrow" w:hAnsi="Arial Narrow"/>
          <w:bCs/>
        </w:rPr>
        <w:t>)</w:t>
      </w:r>
      <w:r w:rsidR="00645698">
        <w:rPr>
          <w:rFonts w:ascii="Arial Narrow" w:hAnsi="Arial Narrow"/>
          <w:bCs/>
        </w:rPr>
        <w:t xml:space="preserve">, čo predstavuje </w:t>
      </w:r>
      <w:r w:rsidR="00C13F00">
        <w:rPr>
          <w:rFonts w:ascii="Arial Narrow" w:hAnsi="Arial Narrow"/>
          <w:bCs/>
        </w:rPr>
        <w:t>2</w:t>
      </w:r>
      <w:r w:rsidR="00860903">
        <w:rPr>
          <w:rFonts w:ascii="Arial Narrow" w:hAnsi="Arial Narrow"/>
          <w:bCs/>
        </w:rPr>
        <w:t>3</w:t>
      </w:r>
      <w:r w:rsidR="00C13F00">
        <w:rPr>
          <w:rFonts w:ascii="Arial Narrow" w:hAnsi="Arial Narrow"/>
          <w:bCs/>
        </w:rPr>
        <w:t>,</w:t>
      </w:r>
      <w:r w:rsidR="00860903">
        <w:rPr>
          <w:rFonts w:ascii="Arial Narrow" w:hAnsi="Arial Narrow"/>
          <w:bCs/>
        </w:rPr>
        <w:t>2</w:t>
      </w:r>
      <w:r w:rsidR="00AE0410">
        <w:rPr>
          <w:rFonts w:ascii="Arial Narrow" w:hAnsi="Arial Narrow"/>
          <w:bCs/>
        </w:rPr>
        <w:t xml:space="preserve"> </w:t>
      </w:r>
      <w:r w:rsidR="00645698">
        <w:rPr>
          <w:rFonts w:ascii="Arial Narrow" w:hAnsi="Arial Narrow"/>
          <w:bCs/>
        </w:rPr>
        <w:t xml:space="preserve">%. </w:t>
      </w:r>
      <w:r>
        <w:rPr>
          <w:rFonts w:ascii="Arial Narrow" w:hAnsi="Arial Narrow"/>
          <w:bCs/>
        </w:rPr>
        <w:t xml:space="preserve"> </w:t>
      </w:r>
      <w:r w:rsidR="0096015D">
        <w:rPr>
          <w:rFonts w:ascii="Arial Narrow" w:hAnsi="Arial Narrow"/>
          <w:bCs/>
        </w:rPr>
        <w:t xml:space="preserve">Základné vzdelanie dosiahlo </w:t>
      </w:r>
      <w:r w:rsidR="00860903">
        <w:rPr>
          <w:rFonts w:ascii="Arial Narrow" w:hAnsi="Arial Narrow"/>
          <w:bCs/>
        </w:rPr>
        <w:t>24</w:t>
      </w:r>
      <w:r w:rsidR="0096015D">
        <w:rPr>
          <w:rFonts w:ascii="Arial Narrow" w:hAnsi="Arial Narrow"/>
          <w:bCs/>
        </w:rPr>
        <w:t xml:space="preserve"> osôb, teda </w:t>
      </w:r>
      <w:r w:rsidR="00860903">
        <w:rPr>
          <w:rFonts w:ascii="Arial Narrow" w:hAnsi="Arial Narrow"/>
          <w:bCs/>
        </w:rPr>
        <w:t>13,26</w:t>
      </w:r>
      <w:r w:rsidR="00AE0410">
        <w:rPr>
          <w:rFonts w:ascii="Arial Narrow" w:hAnsi="Arial Narrow"/>
          <w:bCs/>
        </w:rPr>
        <w:t xml:space="preserve"> </w:t>
      </w:r>
      <w:r w:rsidR="0096015D">
        <w:rPr>
          <w:rFonts w:ascii="Arial Narrow" w:hAnsi="Arial Narrow"/>
          <w:bCs/>
        </w:rPr>
        <w:t xml:space="preserve">%. </w:t>
      </w:r>
      <w:r w:rsidR="00645698">
        <w:rPr>
          <w:rFonts w:ascii="Arial Narrow" w:hAnsi="Arial Narrow"/>
          <w:bCs/>
        </w:rPr>
        <w:t xml:space="preserve">Vyšším odborným vzdelaním disponuje </w:t>
      </w:r>
      <w:r w:rsidR="00860903">
        <w:rPr>
          <w:rFonts w:ascii="Arial Narrow" w:hAnsi="Arial Narrow"/>
          <w:bCs/>
        </w:rPr>
        <w:t>15</w:t>
      </w:r>
      <w:r w:rsidR="00645698">
        <w:rPr>
          <w:rFonts w:ascii="Arial Narrow" w:hAnsi="Arial Narrow"/>
          <w:bCs/>
        </w:rPr>
        <w:t xml:space="preserve"> osôb, čo predstavuje </w:t>
      </w:r>
      <w:r w:rsidR="00860903">
        <w:rPr>
          <w:rFonts w:ascii="Arial Narrow" w:hAnsi="Arial Narrow"/>
          <w:bCs/>
        </w:rPr>
        <w:t>8,29</w:t>
      </w:r>
      <w:r w:rsidR="00AE0410">
        <w:rPr>
          <w:rFonts w:ascii="Arial Narrow" w:hAnsi="Arial Narrow"/>
          <w:bCs/>
        </w:rPr>
        <w:t xml:space="preserve"> </w:t>
      </w:r>
      <w:r w:rsidR="00645698">
        <w:rPr>
          <w:rFonts w:ascii="Arial Narrow" w:hAnsi="Arial Narrow"/>
          <w:bCs/>
        </w:rPr>
        <w:t>%. Bez ukončenia vzdelania – osôb vo veku 0-14 rokov (</w:t>
      </w:r>
      <w:r w:rsidR="0011042A">
        <w:rPr>
          <w:rFonts w:ascii="Arial Narrow" w:hAnsi="Arial Narrow"/>
          <w:bCs/>
        </w:rPr>
        <w:t>16</w:t>
      </w:r>
      <w:r w:rsidR="00645698">
        <w:rPr>
          <w:rFonts w:ascii="Arial Narrow" w:hAnsi="Arial Narrow"/>
          <w:bCs/>
        </w:rPr>
        <w:t xml:space="preserve">) je </w:t>
      </w:r>
      <w:r w:rsidR="0011042A">
        <w:rPr>
          <w:rFonts w:ascii="Arial Narrow" w:hAnsi="Arial Narrow"/>
          <w:bCs/>
        </w:rPr>
        <w:t>8,84</w:t>
      </w:r>
      <w:r w:rsidR="00AE0410">
        <w:rPr>
          <w:rFonts w:ascii="Arial Narrow" w:hAnsi="Arial Narrow"/>
          <w:bCs/>
        </w:rPr>
        <w:t xml:space="preserve"> </w:t>
      </w:r>
      <w:r w:rsidR="00645698">
        <w:rPr>
          <w:rFonts w:ascii="Arial Narrow" w:hAnsi="Arial Narrow"/>
          <w:bCs/>
        </w:rPr>
        <w:t xml:space="preserve">% </w:t>
      </w:r>
      <w:r w:rsidR="0096015D">
        <w:rPr>
          <w:rFonts w:ascii="Arial Narrow" w:hAnsi="Arial Narrow"/>
          <w:bCs/>
        </w:rPr>
        <w:t xml:space="preserve">obyvateľov </w:t>
      </w:r>
      <w:r w:rsidR="00E66665">
        <w:rPr>
          <w:rFonts w:ascii="Arial Narrow" w:hAnsi="Arial Narrow"/>
          <w:bCs/>
        </w:rPr>
        <w:t>obce</w:t>
      </w:r>
      <w:r w:rsidR="0096015D">
        <w:rPr>
          <w:rFonts w:ascii="Arial Narrow" w:hAnsi="Arial Narrow"/>
          <w:bCs/>
        </w:rPr>
        <w:t xml:space="preserve"> a u </w:t>
      </w:r>
      <w:r w:rsidR="00045A1D">
        <w:rPr>
          <w:rFonts w:ascii="Arial Narrow" w:hAnsi="Arial Narrow"/>
          <w:bCs/>
        </w:rPr>
        <w:t>2</w:t>
      </w:r>
      <w:r w:rsidR="0096015D">
        <w:rPr>
          <w:rFonts w:ascii="Arial Narrow" w:hAnsi="Arial Narrow"/>
          <w:bCs/>
        </w:rPr>
        <w:t xml:space="preserve"> osôb bolo  dosiahnuté vzdelanie nezistené. </w:t>
      </w:r>
      <w:r w:rsidR="001220B7">
        <w:rPr>
          <w:rFonts w:ascii="Arial Narrow" w:hAnsi="Arial Narrow"/>
          <w:bCs/>
        </w:rPr>
        <w:t xml:space="preserve">Bez školského vzdelania – osoby vo veku 15 rokov a viac </w:t>
      </w:r>
      <w:r w:rsidR="00675696">
        <w:rPr>
          <w:rFonts w:ascii="Arial Narrow" w:hAnsi="Arial Narrow"/>
          <w:bCs/>
        </w:rPr>
        <w:t>žij</w:t>
      </w:r>
      <w:r w:rsidR="0011042A">
        <w:rPr>
          <w:rFonts w:ascii="Arial Narrow" w:hAnsi="Arial Narrow"/>
          <w:bCs/>
        </w:rPr>
        <w:t>e</w:t>
      </w:r>
      <w:r w:rsidR="00675696">
        <w:rPr>
          <w:rFonts w:ascii="Arial Narrow" w:hAnsi="Arial Narrow"/>
          <w:bCs/>
        </w:rPr>
        <w:t xml:space="preserve"> v obci </w:t>
      </w:r>
      <w:r w:rsidR="0011042A">
        <w:rPr>
          <w:rFonts w:ascii="Arial Narrow" w:hAnsi="Arial Narrow"/>
          <w:bCs/>
        </w:rPr>
        <w:t xml:space="preserve">jeden </w:t>
      </w:r>
      <w:r w:rsidR="00675696">
        <w:rPr>
          <w:rFonts w:ascii="Arial Narrow" w:hAnsi="Arial Narrow"/>
          <w:bCs/>
        </w:rPr>
        <w:t>obyvate</w:t>
      </w:r>
      <w:r w:rsidR="0011042A">
        <w:rPr>
          <w:rFonts w:ascii="Arial Narrow" w:hAnsi="Arial Narrow"/>
          <w:bCs/>
        </w:rPr>
        <w:t>ľ</w:t>
      </w:r>
      <w:r w:rsidR="001220B7">
        <w:rPr>
          <w:rFonts w:ascii="Arial Narrow" w:hAnsi="Arial Narrow"/>
          <w:bCs/>
        </w:rPr>
        <w:t xml:space="preserve">. </w:t>
      </w:r>
    </w:p>
    <w:p w14:paraId="723114AC" w14:textId="77777777" w:rsidR="00045A1D" w:rsidRDefault="00045A1D" w:rsidP="00E66665">
      <w:pPr>
        <w:autoSpaceDE w:val="0"/>
        <w:autoSpaceDN w:val="0"/>
        <w:adjustRightInd w:val="0"/>
        <w:spacing w:after="0" w:line="240" w:lineRule="auto"/>
        <w:jc w:val="both"/>
        <w:rPr>
          <w:rFonts w:ascii="Arial Narrow" w:hAnsi="Arial Narrow"/>
          <w:bCs/>
        </w:rPr>
      </w:pPr>
    </w:p>
    <w:p w14:paraId="723EBC9C" w14:textId="77777777" w:rsidR="002560E3" w:rsidRDefault="002560E3" w:rsidP="00E66665">
      <w:pPr>
        <w:autoSpaceDE w:val="0"/>
        <w:autoSpaceDN w:val="0"/>
        <w:adjustRightInd w:val="0"/>
        <w:spacing w:after="0" w:line="240" w:lineRule="auto"/>
        <w:jc w:val="both"/>
        <w:rPr>
          <w:rFonts w:ascii="Arial Narrow" w:hAnsi="Arial Narrow"/>
          <w:bCs/>
        </w:rPr>
      </w:pPr>
    </w:p>
    <w:p w14:paraId="130B87EB" w14:textId="0ACB7A7B" w:rsidR="000C4FFC" w:rsidRPr="00645698" w:rsidRDefault="00D5694C" w:rsidP="00D5694C">
      <w:pPr>
        <w:pStyle w:val="Popis"/>
        <w:rPr>
          <w:rFonts w:ascii="Arial Narrow" w:hAnsi="Arial Narrow"/>
        </w:rPr>
      </w:pPr>
      <w:bookmarkStart w:id="45" w:name="_Toc130809876"/>
      <w:bookmarkStart w:id="46" w:name="_Toc130904861"/>
      <w:r w:rsidRPr="00645698">
        <w:rPr>
          <w:rFonts w:ascii="Arial Narrow" w:hAnsi="Arial Narrow"/>
        </w:rPr>
        <w:t xml:space="preserve">Tabuľka </w:t>
      </w:r>
      <w:r w:rsidR="00E66665">
        <w:rPr>
          <w:rFonts w:ascii="Arial Narrow" w:hAnsi="Arial Narrow"/>
        </w:rPr>
        <w:t>10</w:t>
      </w:r>
      <w:r w:rsidRPr="00645698">
        <w:rPr>
          <w:rFonts w:ascii="Arial Narrow" w:hAnsi="Arial Narrow"/>
        </w:rPr>
        <w:t xml:space="preserve"> </w:t>
      </w:r>
      <w:r w:rsidR="003146FD">
        <w:rPr>
          <w:rFonts w:ascii="Arial Narrow" w:hAnsi="Arial Narrow"/>
        </w:rPr>
        <w:t>Počet obyvateľov podľa</w:t>
      </w:r>
      <w:r w:rsidRPr="00645698">
        <w:rPr>
          <w:rFonts w:ascii="Arial Narrow" w:hAnsi="Arial Narrow"/>
        </w:rPr>
        <w:t xml:space="preserve"> náboženské vyznania</w:t>
      </w:r>
      <w:bookmarkEnd w:id="45"/>
      <w:bookmarkEnd w:id="46"/>
    </w:p>
    <w:tbl>
      <w:tblPr>
        <w:tblStyle w:val="Mriekatabuky"/>
        <w:tblW w:w="0" w:type="auto"/>
        <w:tblLook w:val="04A0" w:firstRow="1" w:lastRow="0" w:firstColumn="1" w:lastColumn="0" w:noHBand="0" w:noVBand="1"/>
      </w:tblPr>
      <w:tblGrid>
        <w:gridCol w:w="6643"/>
        <w:gridCol w:w="1260"/>
        <w:gridCol w:w="1159"/>
      </w:tblGrid>
      <w:tr w:rsidR="003A5AEA" w14:paraId="5BED3FEA" w14:textId="77777777" w:rsidTr="008B5FEC">
        <w:trPr>
          <w:trHeight w:val="170"/>
        </w:trPr>
        <w:tc>
          <w:tcPr>
            <w:tcW w:w="6643" w:type="dxa"/>
          </w:tcPr>
          <w:p w14:paraId="04C78238" w14:textId="41A8EE78" w:rsidR="003A5AEA" w:rsidRPr="003A5AEA" w:rsidRDefault="003A5AEA" w:rsidP="003A5AEA">
            <w:pPr>
              <w:spacing w:after="0" w:line="240" w:lineRule="auto"/>
              <w:jc w:val="both"/>
              <w:rPr>
                <w:rFonts w:ascii="Arial Narrow" w:hAnsi="Arial Narrow"/>
                <w:sz w:val="20"/>
                <w:szCs w:val="20"/>
              </w:rPr>
            </w:pPr>
            <w:bookmarkStart w:id="47" w:name="_Hlk158980438"/>
          </w:p>
        </w:tc>
        <w:tc>
          <w:tcPr>
            <w:tcW w:w="1260" w:type="dxa"/>
          </w:tcPr>
          <w:p w14:paraId="74DB6034" w14:textId="43515A4B" w:rsidR="003A5AEA" w:rsidRPr="003A5AEA" w:rsidRDefault="003A5AEA" w:rsidP="003A5AEA">
            <w:pPr>
              <w:spacing w:after="0" w:line="240" w:lineRule="auto"/>
              <w:jc w:val="center"/>
              <w:rPr>
                <w:rFonts w:ascii="Arial Narrow" w:hAnsi="Arial Narrow"/>
                <w:sz w:val="20"/>
                <w:szCs w:val="20"/>
              </w:rPr>
            </w:pPr>
            <w:r>
              <w:rPr>
                <w:rFonts w:ascii="Arial Narrow" w:hAnsi="Arial Narrow"/>
                <w:sz w:val="20"/>
                <w:szCs w:val="20"/>
              </w:rPr>
              <w:t>Počet</w:t>
            </w:r>
          </w:p>
        </w:tc>
        <w:tc>
          <w:tcPr>
            <w:tcW w:w="1159" w:type="dxa"/>
          </w:tcPr>
          <w:p w14:paraId="1F069E22" w14:textId="6EF18A3E" w:rsidR="003A5AEA" w:rsidRPr="003A5AEA" w:rsidRDefault="003A5AEA" w:rsidP="003A5AEA">
            <w:pPr>
              <w:spacing w:after="0" w:line="240" w:lineRule="auto"/>
              <w:jc w:val="center"/>
              <w:rPr>
                <w:rFonts w:ascii="Arial Narrow" w:hAnsi="Arial Narrow"/>
                <w:sz w:val="20"/>
                <w:szCs w:val="20"/>
              </w:rPr>
            </w:pPr>
            <w:r>
              <w:rPr>
                <w:rFonts w:ascii="Arial Narrow" w:hAnsi="Arial Narrow"/>
                <w:sz w:val="20"/>
                <w:szCs w:val="20"/>
              </w:rPr>
              <w:t>Percenta</w:t>
            </w:r>
          </w:p>
        </w:tc>
      </w:tr>
      <w:tr w:rsidR="003A5AEA" w14:paraId="7EA47225" w14:textId="77777777" w:rsidTr="008B5FEC">
        <w:trPr>
          <w:trHeight w:val="170"/>
        </w:trPr>
        <w:tc>
          <w:tcPr>
            <w:tcW w:w="6643" w:type="dxa"/>
          </w:tcPr>
          <w:p w14:paraId="37B9CB60" w14:textId="6881BDB6" w:rsidR="003A5AEA" w:rsidRPr="003A5AEA" w:rsidRDefault="003A5AEA" w:rsidP="003A5AEA">
            <w:pPr>
              <w:spacing w:after="0" w:line="240" w:lineRule="auto"/>
              <w:jc w:val="both"/>
              <w:rPr>
                <w:rFonts w:ascii="Arial Narrow" w:hAnsi="Arial Narrow"/>
                <w:sz w:val="20"/>
                <w:szCs w:val="20"/>
              </w:rPr>
            </w:pPr>
            <w:r>
              <w:rPr>
                <w:rFonts w:ascii="Arial Narrow" w:hAnsi="Arial Narrow"/>
                <w:sz w:val="20"/>
                <w:szCs w:val="20"/>
              </w:rPr>
              <w:t>Bez náboženského vyznania</w:t>
            </w:r>
          </w:p>
        </w:tc>
        <w:tc>
          <w:tcPr>
            <w:tcW w:w="1260" w:type="dxa"/>
          </w:tcPr>
          <w:p w14:paraId="6DBBF3C5" w14:textId="30233673" w:rsidR="003A5AEA" w:rsidRPr="003A5AEA" w:rsidRDefault="00C22D3B" w:rsidP="003A5AEA">
            <w:pPr>
              <w:spacing w:after="0" w:line="240" w:lineRule="auto"/>
              <w:jc w:val="center"/>
              <w:rPr>
                <w:rFonts w:ascii="Arial Narrow" w:hAnsi="Arial Narrow"/>
                <w:sz w:val="20"/>
                <w:szCs w:val="20"/>
              </w:rPr>
            </w:pPr>
            <w:r>
              <w:rPr>
                <w:rFonts w:ascii="Arial Narrow" w:hAnsi="Arial Narrow"/>
                <w:sz w:val="20"/>
                <w:szCs w:val="20"/>
              </w:rPr>
              <w:t>40</w:t>
            </w:r>
          </w:p>
        </w:tc>
        <w:tc>
          <w:tcPr>
            <w:tcW w:w="1159" w:type="dxa"/>
          </w:tcPr>
          <w:p w14:paraId="5E83BADC" w14:textId="65EAE1A9" w:rsidR="003A5AEA" w:rsidRPr="003A5AEA" w:rsidRDefault="00C22D3B" w:rsidP="003A5AEA">
            <w:pPr>
              <w:spacing w:after="0" w:line="240" w:lineRule="auto"/>
              <w:jc w:val="center"/>
              <w:rPr>
                <w:rFonts w:ascii="Arial Narrow" w:hAnsi="Arial Narrow"/>
                <w:sz w:val="20"/>
                <w:szCs w:val="20"/>
              </w:rPr>
            </w:pPr>
            <w:r>
              <w:rPr>
                <w:rFonts w:ascii="Arial Narrow" w:hAnsi="Arial Narrow"/>
                <w:sz w:val="20"/>
                <w:szCs w:val="20"/>
              </w:rPr>
              <w:t>22,10</w:t>
            </w:r>
          </w:p>
        </w:tc>
      </w:tr>
      <w:tr w:rsidR="003A5AEA" w14:paraId="1FBB9087" w14:textId="77777777" w:rsidTr="008B5FEC">
        <w:trPr>
          <w:trHeight w:val="170"/>
        </w:trPr>
        <w:tc>
          <w:tcPr>
            <w:tcW w:w="6643" w:type="dxa"/>
          </w:tcPr>
          <w:p w14:paraId="05BBE8AF" w14:textId="462042B8" w:rsidR="003A5AEA" w:rsidRPr="003A5AEA" w:rsidRDefault="002A0788" w:rsidP="003A5AEA">
            <w:pPr>
              <w:spacing w:after="0" w:line="240" w:lineRule="auto"/>
              <w:jc w:val="both"/>
              <w:rPr>
                <w:rFonts w:ascii="Arial Narrow" w:hAnsi="Arial Narrow"/>
                <w:sz w:val="20"/>
                <w:szCs w:val="20"/>
              </w:rPr>
            </w:pPr>
            <w:r>
              <w:rPr>
                <w:rFonts w:ascii="Arial Narrow" w:hAnsi="Arial Narrow"/>
                <w:sz w:val="20"/>
                <w:szCs w:val="20"/>
              </w:rPr>
              <w:t>Rímskokatolícka</w:t>
            </w:r>
            <w:r w:rsidR="003A5AEA">
              <w:rPr>
                <w:rFonts w:ascii="Arial Narrow" w:hAnsi="Arial Narrow"/>
                <w:sz w:val="20"/>
                <w:szCs w:val="20"/>
              </w:rPr>
              <w:t xml:space="preserve"> cirkev v Slovenskej republike</w:t>
            </w:r>
          </w:p>
        </w:tc>
        <w:tc>
          <w:tcPr>
            <w:tcW w:w="1260" w:type="dxa"/>
          </w:tcPr>
          <w:p w14:paraId="14DA4324" w14:textId="72FE055E" w:rsidR="003A5AEA" w:rsidRPr="003A5AEA" w:rsidRDefault="00C22D3B" w:rsidP="003A5AEA">
            <w:pPr>
              <w:spacing w:after="0" w:line="240" w:lineRule="auto"/>
              <w:jc w:val="center"/>
              <w:rPr>
                <w:rFonts w:ascii="Arial Narrow" w:hAnsi="Arial Narrow"/>
                <w:sz w:val="20"/>
                <w:szCs w:val="20"/>
              </w:rPr>
            </w:pPr>
            <w:r>
              <w:rPr>
                <w:rFonts w:ascii="Arial Narrow" w:hAnsi="Arial Narrow"/>
                <w:sz w:val="20"/>
                <w:szCs w:val="20"/>
              </w:rPr>
              <w:t>79</w:t>
            </w:r>
          </w:p>
        </w:tc>
        <w:tc>
          <w:tcPr>
            <w:tcW w:w="1159" w:type="dxa"/>
          </w:tcPr>
          <w:p w14:paraId="144E6D16" w14:textId="7BBEC458" w:rsidR="003A5AEA" w:rsidRPr="003A5AEA" w:rsidRDefault="00C22D3B" w:rsidP="003A5AEA">
            <w:pPr>
              <w:spacing w:after="0" w:line="240" w:lineRule="auto"/>
              <w:jc w:val="center"/>
              <w:rPr>
                <w:rFonts w:ascii="Arial Narrow" w:hAnsi="Arial Narrow"/>
                <w:sz w:val="20"/>
                <w:szCs w:val="20"/>
              </w:rPr>
            </w:pPr>
            <w:r>
              <w:rPr>
                <w:rFonts w:ascii="Arial Narrow" w:hAnsi="Arial Narrow"/>
                <w:sz w:val="20"/>
                <w:szCs w:val="20"/>
              </w:rPr>
              <w:t>43,65</w:t>
            </w:r>
          </w:p>
        </w:tc>
      </w:tr>
      <w:tr w:rsidR="003A5AEA" w14:paraId="4F3DC36C" w14:textId="77777777" w:rsidTr="008B5FEC">
        <w:trPr>
          <w:trHeight w:val="170"/>
        </w:trPr>
        <w:tc>
          <w:tcPr>
            <w:tcW w:w="6643" w:type="dxa"/>
          </w:tcPr>
          <w:p w14:paraId="79A452F9" w14:textId="25989806" w:rsidR="003A5AEA" w:rsidRPr="003A5AEA" w:rsidRDefault="003A5AEA" w:rsidP="003A5AEA">
            <w:pPr>
              <w:spacing w:after="0" w:line="240" w:lineRule="auto"/>
              <w:jc w:val="both"/>
              <w:rPr>
                <w:rFonts w:ascii="Arial Narrow" w:hAnsi="Arial Narrow"/>
                <w:sz w:val="20"/>
                <w:szCs w:val="20"/>
              </w:rPr>
            </w:pPr>
            <w:r>
              <w:rPr>
                <w:rFonts w:ascii="Arial Narrow" w:hAnsi="Arial Narrow"/>
                <w:sz w:val="20"/>
                <w:szCs w:val="20"/>
              </w:rPr>
              <w:t>Evanjelická cirkev augsburského vyznania na Slovensku</w:t>
            </w:r>
          </w:p>
        </w:tc>
        <w:tc>
          <w:tcPr>
            <w:tcW w:w="1260" w:type="dxa"/>
          </w:tcPr>
          <w:p w14:paraId="301002AF" w14:textId="1094D05B" w:rsidR="003A5AEA" w:rsidRPr="003A5AEA" w:rsidRDefault="00C22D3B" w:rsidP="003A5AEA">
            <w:pPr>
              <w:spacing w:after="0" w:line="240" w:lineRule="auto"/>
              <w:jc w:val="center"/>
              <w:rPr>
                <w:rFonts w:ascii="Arial Narrow" w:hAnsi="Arial Narrow"/>
                <w:sz w:val="20"/>
                <w:szCs w:val="20"/>
              </w:rPr>
            </w:pPr>
            <w:r>
              <w:rPr>
                <w:rFonts w:ascii="Arial Narrow" w:hAnsi="Arial Narrow"/>
                <w:sz w:val="20"/>
                <w:szCs w:val="20"/>
              </w:rPr>
              <w:t>60</w:t>
            </w:r>
          </w:p>
        </w:tc>
        <w:tc>
          <w:tcPr>
            <w:tcW w:w="1159" w:type="dxa"/>
          </w:tcPr>
          <w:p w14:paraId="7143C086" w14:textId="413DBD35" w:rsidR="003A5AEA" w:rsidRPr="003A5AEA" w:rsidRDefault="00C22D3B" w:rsidP="003A5AEA">
            <w:pPr>
              <w:spacing w:after="0" w:line="240" w:lineRule="auto"/>
              <w:jc w:val="center"/>
              <w:rPr>
                <w:rFonts w:ascii="Arial Narrow" w:hAnsi="Arial Narrow"/>
                <w:sz w:val="20"/>
                <w:szCs w:val="20"/>
              </w:rPr>
            </w:pPr>
            <w:r>
              <w:rPr>
                <w:rFonts w:ascii="Arial Narrow" w:hAnsi="Arial Narrow"/>
                <w:sz w:val="20"/>
                <w:szCs w:val="20"/>
              </w:rPr>
              <w:t>33,15</w:t>
            </w:r>
          </w:p>
        </w:tc>
      </w:tr>
      <w:tr w:rsidR="003A5AEA" w14:paraId="6DEAA4A2" w14:textId="77777777" w:rsidTr="008B5FEC">
        <w:trPr>
          <w:trHeight w:val="170"/>
        </w:trPr>
        <w:tc>
          <w:tcPr>
            <w:tcW w:w="6643" w:type="dxa"/>
          </w:tcPr>
          <w:p w14:paraId="0F7EF20F" w14:textId="194D7DD5" w:rsidR="003A5AEA" w:rsidRPr="003A5AEA" w:rsidRDefault="002A0788" w:rsidP="003A5AEA">
            <w:pPr>
              <w:spacing w:after="0" w:line="240" w:lineRule="auto"/>
              <w:jc w:val="both"/>
              <w:rPr>
                <w:rFonts w:ascii="Arial Narrow" w:hAnsi="Arial Narrow"/>
                <w:sz w:val="20"/>
                <w:szCs w:val="20"/>
              </w:rPr>
            </w:pPr>
            <w:r>
              <w:rPr>
                <w:rFonts w:ascii="Arial Narrow" w:hAnsi="Arial Narrow"/>
                <w:sz w:val="20"/>
                <w:szCs w:val="20"/>
              </w:rPr>
              <w:t>Gréckokatolícka</w:t>
            </w:r>
            <w:r w:rsidR="003A5AEA">
              <w:rPr>
                <w:rFonts w:ascii="Arial Narrow" w:hAnsi="Arial Narrow"/>
                <w:sz w:val="20"/>
                <w:szCs w:val="20"/>
              </w:rPr>
              <w:t xml:space="preserve"> cirkev na Slovensku</w:t>
            </w:r>
          </w:p>
        </w:tc>
        <w:tc>
          <w:tcPr>
            <w:tcW w:w="1260" w:type="dxa"/>
          </w:tcPr>
          <w:p w14:paraId="1418EB8A" w14:textId="4821D294" w:rsidR="003A5AEA" w:rsidRPr="003A5AEA" w:rsidRDefault="00CE2E7E" w:rsidP="003A5AEA">
            <w:pPr>
              <w:spacing w:after="0" w:line="240" w:lineRule="auto"/>
              <w:jc w:val="center"/>
              <w:rPr>
                <w:rFonts w:ascii="Arial Narrow" w:hAnsi="Arial Narrow"/>
                <w:sz w:val="20"/>
                <w:szCs w:val="20"/>
              </w:rPr>
            </w:pPr>
            <w:r>
              <w:rPr>
                <w:rFonts w:ascii="Arial Narrow" w:hAnsi="Arial Narrow"/>
                <w:sz w:val="20"/>
                <w:szCs w:val="20"/>
              </w:rPr>
              <w:t>1</w:t>
            </w:r>
          </w:p>
        </w:tc>
        <w:tc>
          <w:tcPr>
            <w:tcW w:w="1159" w:type="dxa"/>
          </w:tcPr>
          <w:p w14:paraId="1B10C88E" w14:textId="09761B9E" w:rsidR="003A5AEA" w:rsidRPr="003A5AEA" w:rsidRDefault="00CE2E7E" w:rsidP="003A5AEA">
            <w:pPr>
              <w:spacing w:after="0" w:line="240" w:lineRule="auto"/>
              <w:jc w:val="center"/>
              <w:rPr>
                <w:rFonts w:ascii="Arial Narrow" w:hAnsi="Arial Narrow"/>
                <w:sz w:val="20"/>
                <w:szCs w:val="20"/>
              </w:rPr>
            </w:pPr>
            <w:r>
              <w:rPr>
                <w:rFonts w:ascii="Arial Narrow" w:hAnsi="Arial Narrow"/>
                <w:sz w:val="20"/>
                <w:szCs w:val="20"/>
              </w:rPr>
              <w:t>0,55</w:t>
            </w:r>
          </w:p>
        </w:tc>
      </w:tr>
      <w:tr w:rsidR="003A5AEA" w14:paraId="466D32A8" w14:textId="77777777" w:rsidTr="008B5FEC">
        <w:trPr>
          <w:trHeight w:val="170"/>
        </w:trPr>
        <w:tc>
          <w:tcPr>
            <w:tcW w:w="6643" w:type="dxa"/>
          </w:tcPr>
          <w:p w14:paraId="4448E665" w14:textId="72B7A751" w:rsidR="003A5AEA" w:rsidRPr="003A5AEA" w:rsidRDefault="00856922" w:rsidP="003A5AEA">
            <w:pPr>
              <w:spacing w:after="0" w:line="240" w:lineRule="auto"/>
              <w:jc w:val="both"/>
              <w:rPr>
                <w:rFonts w:ascii="Arial Narrow" w:hAnsi="Arial Narrow"/>
                <w:sz w:val="20"/>
                <w:szCs w:val="20"/>
              </w:rPr>
            </w:pPr>
            <w:r>
              <w:rPr>
                <w:rFonts w:ascii="Arial Narrow" w:hAnsi="Arial Narrow"/>
                <w:sz w:val="20"/>
                <w:szCs w:val="20"/>
              </w:rPr>
              <w:t xml:space="preserve">Nezistené </w:t>
            </w:r>
          </w:p>
        </w:tc>
        <w:tc>
          <w:tcPr>
            <w:tcW w:w="1260" w:type="dxa"/>
          </w:tcPr>
          <w:p w14:paraId="3BBB8F54" w14:textId="0E4BD4DA" w:rsidR="003A5AEA" w:rsidRPr="003A5AEA" w:rsidRDefault="00A4468E" w:rsidP="003A5AEA">
            <w:pPr>
              <w:spacing w:after="0" w:line="240" w:lineRule="auto"/>
              <w:jc w:val="center"/>
              <w:rPr>
                <w:rFonts w:ascii="Arial Narrow" w:hAnsi="Arial Narrow"/>
                <w:sz w:val="20"/>
                <w:szCs w:val="20"/>
              </w:rPr>
            </w:pPr>
            <w:r>
              <w:rPr>
                <w:rFonts w:ascii="Arial Narrow" w:hAnsi="Arial Narrow"/>
                <w:sz w:val="20"/>
                <w:szCs w:val="20"/>
              </w:rPr>
              <w:t>1</w:t>
            </w:r>
          </w:p>
        </w:tc>
        <w:tc>
          <w:tcPr>
            <w:tcW w:w="1159" w:type="dxa"/>
          </w:tcPr>
          <w:p w14:paraId="25764CCE" w14:textId="630D0A20" w:rsidR="003A5AEA" w:rsidRPr="003A5AEA" w:rsidRDefault="00A4468E" w:rsidP="003A5AEA">
            <w:pPr>
              <w:spacing w:after="0" w:line="240" w:lineRule="auto"/>
              <w:jc w:val="center"/>
              <w:rPr>
                <w:rFonts w:ascii="Arial Narrow" w:hAnsi="Arial Narrow"/>
                <w:sz w:val="20"/>
                <w:szCs w:val="20"/>
              </w:rPr>
            </w:pPr>
            <w:r>
              <w:rPr>
                <w:rFonts w:ascii="Arial Narrow" w:hAnsi="Arial Narrow"/>
                <w:sz w:val="20"/>
                <w:szCs w:val="20"/>
              </w:rPr>
              <w:t>0,55</w:t>
            </w:r>
          </w:p>
        </w:tc>
      </w:tr>
    </w:tbl>
    <w:bookmarkEnd w:id="47"/>
    <w:p w14:paraId="6FAB0B98" w14:textId="77777777" w:rsidR="00856922" w:rsidRDefault="00856922" w:rsidP="00856922">
      <w:pPr>
        <w:spacing w:after="0"/>
        <w:rPr>
          <w:rStyle w:val="Hypertextovprepojenie"/>
          <w:rFonts w:ascii="Arial Narrow" w:hAnsi="Arial Narrow"/>
          <w:sz w:val="20"/>
        </w:rPr>
      </w:pPr>
      <w:r w:rsidRPr="003B04C5">
        <w:rPr>
          <w:rFonts w:ascii="Arial Narrow" w:hAnsi="Arial Narrow"/>
          <w:sz w:val="20"/>
        </w:rPr>
        <w:t xml:space="preserve">Zdroj: </w:t>
      </w:r>
      <w:hyperlink r:id="rId17" w:history="1">
        <w:r w:rsidRPr="002C2364">
          <w:rPr>
            <w:rStyle w:val="Hypertextovprepojenie"/>
            <w:rFonts w:ascii="Arial Narrow" w:hAnsi="Arial Narrow"/>
            <w:sz w:val="20"/>
          </w:rPr>
          <w:t>www.scitanie.sk/obyvatelia/zakladne-vysledky/struktura-obyvatelstva</w:t>
        </w:r>
      </w:hyperlink>
    </w:p>
    <w:p w14:paraId="44356AF2" w14:textId="77777777" w:rsidR="00E64ED4" w:rsidRDefault="00E64ED4" w:rsidP="00856922">
      <w:pPr>
        <w:spacing w:after="0"/>
        <w:rPr>
          <w:rStyle w:val="Hypertextovprepojenie"/>
          <w:rFonts w:ascii="Arial Narrow" w:hAnsi="Arial Narrow"/>
          <w:sz w:val="20"/>
        </w:rPr>
      </w:pPr>
    </w:p>
    <w:p w14:paraId="0142A27F" w14:textId="7579E63E" w:rsidR="00CA58D6" w:rsidRDefault="00CA58D6" w:rsidP="00856922">
      <w:pPr>
        <w:spacing w:after="0" w:line="240" w:lineRule="auto"/>
        <w:jc w:val="both"/>
        <w:rPr>
          <w:rFonts w:ascii="Arial Narrow" w:hAnsi="Arial Narrow"/>
        </w:rPr>
      </w:pPr>
      <w:r>
        <w:rPr>
          <w:rFonts w:ascii="Arial Narrow" w:hAnsi="Arial Narrow"/>
        </w:rPr>
        <w:t>V </w:t>
      </w:r>
      <w:r w:rsidR="00856922">
        <w:rPr>
          <w:rFonts w:ascii="Arial Narrow" w:hAnsi="Arial Narrow"/>
        </w:rPr>
        <w:t>Tabuľke</w:t>
      </w:r>
      <w:r>
        <w:rPr>
          <w:rFonts w:ascii="Arial Narrow" w:hAnsi="Arial Narrow"/>
        </w:rPr>
        <w:t xml:space="preserve"> 10 uvádzame štruktúru obyvateľov na základe náboženského vyznania. Z celkového počtu sa najviac osôb (</w:t>
      </w:r>
      <w:r w:rsidR="00A4468E">
        <w:rPr>
          <w:rFonts w:ascii="Arial Narrow" w:hAnsi="Arial Narrow"/>
        </w:rPr>
        <w:t>79</w:t>
      </w:r>
      <w:r>
        <w:rPr>
          <w:rFonts w:ascii="Arial Narrow" w:hAnsi="Arial Narrow"/>
        </w:rPr>
        <w:t>)  prihlásilo k</w:t>
      </w:r>
      <w:r w:rsidR="001220B7">
        <w:rPr>
          <w:rFonts w:ascii="Arial Narrow" w:hAnsi="Arial Narrow"/>
        </w:rPr>
        <w:t> </w:t>
      </w:r>
      <w:r w:rsidR="002A0788">
        <w:rPr>
          <w:rFonts w:ascii="Arial Narrow" w:hAnsi="Arial Narrow"/>
        </w:rPr>
        <w:t>Rímskokatolíckej</w:t>
      </w:r>
      <w:r w:rsidR="001220B7">
        <w:rPr>
          <w:rFonts w:ascii="Arial Narrow" w:hAnsi="Arial Narrow"/>
        </w:rPr>
        <w:t xml:space="preserve"> </w:t>
      </w:r>
      <w:r w:rsidR="002A0788">
        <w:rPr>
          <w:rFonts w:ascii="Arial Narrow" w:hAnsi="Arial Narrow"/>
        </w:rPr>
        <w:t>cirkvi</w:t>
      </w:r>
      <w:r w:rsidR="001220B7">
        <w:rPr>
          <w:rFonts w:ascii="Arial Narrow" w:hAnsi="Arial Narrow"/>
        </w:rPr>
        <w:t xml:space="preserve"> na Slovensku</w:t>
      </w:r>
      <w:r>
        <w:rPr>
          <w:rFonts w:ascii="Arial Narrow" w:hAnsi="Arial Narrow"/>
        </w:rPr>
        <w:t xml:space="preserve">, čo predstavuje až </w:t>
      </w:r>
      <w:r w:rsidR="00A4468E">
        <w:rPr>
          <w:rFonts w:ascii="Arial Narrow" w:hAnsi="Arial Narrow"/>
        </w:rPr>
        <w:t>43,65</w:t>
      </w:r>
      <w:r w:rsidR="00856922">
        <w:rPr>
          <w:rFonts w:ascii="Arial Narrow" w:hAnsi="Arial Narrow"/>
        </w:rPr>
        <w:t xml:space="preserve"> </w:t>
      </w:r>
      <w:r>
        <w:rPr>
          <w:rFonts w:ascii="Arial Narrow" w:hAnsi="Arial Narrow"/>
        </w:rPr>
        <w:t xml:space="preserve">%. Nasleduje </w:t>
      </w:r>
      <w:r w:rsidR="00A4468E" w:rsidRPr="001B724F">
        <w:rPr>
          <w:rFonts w:ascii="Arial Narrow" w:hAnsi="Arial Narrow"/>
        </w:rPr>
        <w:t>Evanjelická</w:t>
      </w:r>
      <w:r w:rsidR="001B724F" w:rsidRPr="001B724F">
        <w:rPr>
          <w:rFonts w:ascii="Arial Narrow" w:hAnsi="Arial Narrow"/>
        </w:rPr>
        <w:t xml:space="preserve"> cirkev augsburského vyznania na Slovensku</w:t>
      </w:r>
      <w:r w:rsidR="00E64ED4">
        <w:rPr>
          <w:rFonts w:ascii="Arial Narrow" w:hAnsi="Arial Narrow"/>
        </w:rPr>
        <w:t xml:space="preserve"> </w:t>
      </w:r>
      <w:r>
        <w:rPr>
          <w:rFonts w:ascii="Arial Narrow" w:hAnsi="Arial Narrow"/>
        </w:rPr>
        <w:t xml:space="preserve">s počtom </w:t>
      </w:r>
      <w:r w:rsidR="001B724F">
        <w:rPr>
          <w:rFonts w:ascii="Arial Narrow" w:hAnsi="Arial Narrow"/>
        </w:rPr>
        <w:t>60</w:t>
      </w:r>
      <w:r>
        <w:rPr>
          <w:rFonts w:ascii="Arial Narrow" w:hAnsi="Arial Narrow"/>
        </w:rPr>
        <w:t xml:space="preserve"> (</w:t>
      </w:r>
      <w:r w:rsidR="001B724F">
        <w:rPr>
          <w:rFonts w:ascii="Arial Narrow" w:hAnsi="Arial Narrow"/>
        </w:rPr>
        <w:t>33,15</w:t>
      </w:r>
      <w:r w:rsidR="00856922">
        <w:rPr>
          <w:rFonts w:ascii="Arial Narrow" w:hAnsi="Arial Narrow"/>
        </w:rPr>
        <w:t xml:space="preserve"> </w:t>
      </w:r>
      <w:r>
        <w:rPr>
          <w:rFonts w:ascii="Arial Narrow" w:hAnsi="Arial Narrow"/>
        </w:rPr>
        <w:t xml:space="preserve">%). Bez náboženského vyznania je </w:t>
      </w:r>
      <w:r w:rsidR="000E7328">
        <w:rPr>
          <w:rFonts w:ascii="Arial Narrow" w:hAnsi="Arial Narrow"/>
        </w:rPr>
        <w:t>40</w:t>
      </w:r>
      <w:r>
        <w:rPr>
          <w:rFonts w:ascii="Arial Narrow" w:hAnsi="Arial Narrow"/>
        </w:rPr>
        <w:t xml:space="preserve"> </w:t>
      </w:r>
      <w:r w:rsidR="003F4801">
        <w:rPr>
          <w:rFonts w:ascii="Arial Narrow" w:hAnsi="Arial Narrow"/>
        </w:rPr>
        <w:t xml:space="preserve">osôb, čo predstavuje </w:t>
      </w:r>
      <w:r w:rsidR="000E7328">
        <w:rPr>
          <w:rFonts w:ascii="Arial Narrow" w:hAnsi="Arial Narrow"/>
        </w:rPr>
        <w:t>22,10</w:t>
      </w:r>
      <w:r w:rsidR="00856922">
        <w:rPr>
          <w:rFonts w:ascii="Arial Narrow" w:hAnsi="Arial Narrow"/>
        </w:rPr>
        <w:t xml:space="preserve"> </w:t>
      </w:r>
      <w:r w:rsidR="003F4801">
        <w:rPr>
          <w:rFonts w:ascii="Arial Narrow" w:hAnsi="Arial Narrow"/>
        </w:rPr>
        <w:t>%</w:t>
      </w:r>
      <w:r>
        <w:rPr>
          <w:rFonts w:ascii="Arial Narrow" w:hAnsi="Arial Narrow"/>
        </w:rPr>
        <w:t xml:space="preserve"> </w:t>
      </w:r>
      <w:r w:rsidR="003F4801">
        <w:rPr>
          <w:rFonts w:ascii="Arial Narrow" w:hAnsi="Arial Narrow"/>
        </w:rPr>
        <w:t>z celkového počtu</w:t>
      </w:r>
      <w:r w:rsidR="00E974FA">
        <w:rPr>
          <w:rFonts w:ascii="Arial Narrow" w:hAnsi="Arial Narrow"/>
        </w:rPr>
        <w:t xml:space="preserve"> a u</w:t>
      </w:r>
      <w:r w:rsidR="00E64ED4">
        <w:rPr>
          <w:rFonts w:ascii="Arial Narrow" w:hAnsi="Arial Narrow"/>
        </w:rPr>
        <w:t> </w:t>
      </w:r>
      <w:r w:rsidR="000E7328">
        <w:rPr>
          <w:rFonts w:ascii="Arial Narrow" w:hAnsi="Arial Narrow"/>
        </w:rPr>
        <w:t>1</w:t>
      </w:r>
      <w:r w:rsidR="00E64ED4">
        <w:rPr>
          <w:rFonts w:ascii="Arial Narrow" w:hAnsi="Arial Narrow"/>
        </w:rPr>
        <w:t xml:space="preserve"> obyvateľ</w:t>
      </w:r>
      <w:r w:rsidR="000E7328">
        <w:rPr>
          <w:rFonts w:ascii="Arial Narrow" w:hAnsi="Arial Narrow"/>
        </w:rPr>
        <w:t>a sa</w:t>
      </w:r>
      <w:r w:rsidR="00E974FA">
        <w:rPr>
          <w:rFonts w:ascii="Arial Narrow" w:hAnsi="Arial Narrow"/>
        </w:rPr>
        <w:t xml:space="preserve"> náboženské vyznanie nepodarilo zistiť</w:t>
      </w:r>
      <w:r w:rsidR="003F4801">
        <w:rPr>
          <w:rFonts w:ascii="Arial Narrow" w:hAnsi="Arial Narrow"/>
        </w:rPr>
        <w:t>.</w:t>
      </w:r>
    </w:p>
    <w:p w14:paraId="31DD3857" w14:textId="77777777" w:rsidR="001F135F" w:rsidRDefault="001F135F" w:rsidP="000C4FFC">
      <w:pPr>
        <w:spacing w:after="0"/>
        <w:rPr>
          <w:rFonts w:ascii="Arial Narrow" w:hAnsi="Arial Narrow"/>
          <w:b/>
        </w:rPr>
      </w:pPr>
    </w:p>
    <w:p w14:paraId="0EC736A7" w14:textId="00CE55AD" w:rsidR="000F4D1C" w:rsidRDefault="00D5694C" w:rsidP="00D5694C">
      <w:pPr>
        <w:pStyle w:val="Popis"/>
        <w:rPr>
          <w:rFonts w:ascii="Arial Narrow" w:hAnsi="Arial Narrow"/>
        </w:rPr>
      </w:pPr>
      <w:bookmarkStart w:id="48" w:name="_Toc130809877"/>
      <w:bookmarkStart w:id="49" w:name="_Toc130904862"/>
      <w:r w:rsidRPr="00EC79FE">
        <w:rPr>
          <w:rFonts w:ascii="Arial Narrow" w:hAnsi="Arial Narrow"/>
        </w:rPr>
        <w:t xml:space="preserve">Tabuľka </w:t>
      </w:r>
      <w:r w:rsidR="00AB1BC6" w:rsidRPr="00EC79FE">
        <w:rPr>
          <w:rFonts w:ascii="Arial Narrow" w:hAnsi="Arial Narrow"/>
        </w:rPr>
        <w:t>11</w:t>
      </w:r>
      <w:r w:rsidRPr="00EC79FE">
        <w:rPr>
          <w:rFonts w:ascii="Arial Narrow" w:hAnsi="Arial Narrow"/>
        </w:rPr>
        <w:t xml:space="preserve"> </w:t>
      </w:r>
      <w:r w:rsidR="00AB1BC6" w:rsidRPr="00EC79FE">
        <w:rPr>
          <w:rFonts w:ascii="Arial Narrow" w:hAnsi="Arial Narrow"/>
        </w:rPr>
        <w:t>Počet obyvateľov podľa rodinného stavu</w:t>
      </w:r>
      <w:r w:rsidR="00AB1BC6">
        <w:rPr>
          <w:rFonts w:ascii="Arial Narrow" w:hAnsi="Arial Narrow"/>
        </w:rPr>
        <w:t xml:space="preserve"> </w:t>
      </w:r>
      <w:bookmarkEnd w:id="48"/>
      <w:bookmarkEnd w:id="49"/>
    </w:p>
    <w:tbl>
      <w:tblPr>
        <w:tblStyle w:val="Mriekatabuky"/>
        <w:tblW w:w="0" w:type="auto"/>
        <w:tblLook w:val="04A0" w:firstRow="1" w:lastRow="0" w:firstColumn="1" w:lastColumn="0" w:noHBand="0" w:noVBand="1"/>
      </w:tblPr>
      <w:tblGrid>
        <w:gridCol w:w="6642"/>
        <w:gridCol w:w="1261"/>
        <w:gridCol w:w="1159"/>
      </w:tblGrid>
      <w:tr w:rsidR="003146FD" w14:paraId="7CBF6767" w14:textId="77777777" w:rsidTr="009E0CDE">
        <w:trPr>
          <w:trHeight w:val="170"/>
        </w:trPr>
        <w:tc>
          <w:tcPr>
            <w:tcW w:w="6771" w:type="dxa"/>
          </w:tcPr>
          <w:p w14:paraId="2C35055B" w14:textId="77777777" w:rsidR="003146FD" w:rsidRPr="003A5AEA" w:rsidRDefault="003146FD" w:rsidP="009E0CDE">
            <w:pPr>
              <w:spacing w:after="0" w:line="240" w:lineRule="auto"/>
              <w:jc w:val="both"/>
              <w:rPr>
                <w:rFonts w:ascii="Arial Narrow" w:hAnsi="Arial Narrow"/>
                <w:sz w:val="20"/>
                <w:szCs w:val="20"/>
              </w:rPr>
            </w:pPr>
          </w:p>
        </w:tc>
        <w:tc>
          <w:tcPr>
            <w:tcW w:w="1275" w:type="dxa"/>
          </w:tcPr>
          <w:p w14:paraId="091B424A" w14:textId="77777777" w:rsidR="003146FD" w:rsidRPr="003A5AEA" w:rsidRDefault="003146FD" w:rsidP="009E0CDE">
            <w:pPr>
              <w:spacing w:after="0" w:line="240" w:lineRule="auto"/>
              <w:jc w:val="center"/>
              <w:rPr>
                <w:rFonts w:ascii="Arial Narrow" w:hAnsi="Arial Narrow"/>
                <w:sz w:val="20"/>
                <w:szCs w:val="20"/>
              </w:rPr>
            </w:pPr>
            <w:r>
              <w:rPr>
                <w:rFonts w:ascii="Arial Narrow" w:hAnsi="Arial Narrow"/>
                <w:sz w:val="20"/>
                <w:szCs w:val="20"/>
              </w:rPr>
              <w:t>Počet</w:t>
            </w:r>
          </w:p>
        </w:tc>
        <w:tc>
          <w:tcPr>
            <w:tcW w:w="1166" w:type="dxa"/>
          </w:tcPr>
          <w:p w14:paraId="75CAB645" w14:textId="77777777" w:rsidR="003146FD" w:rsidRPr="003A5AEA" w:rsidRDefault="003146FD" w:rsidP="009E0CDE">
            <w:pPr>
              <w:spacing w:after="0" w:line="240" w:lineRule="auto"/>
              <w:jc w:val="center"/>
              <w:rPr>
                <w:rFonts w:ascii="Arial Narrow" w:hAnsi="Arial Narrow"/>
                <w:sz w:val="20"/>
                <w:szCs w:val="20"/>
              </w:rPr>
            </w:pPr>
            <w:r>
              <w:rPr>
                <w:rFonts w:ascii="Arial Narrow" w:hAnsi="Arial Narrow"/>
                <w:sz w:val="20"/>
                <w:szCs w:val="20"/>
              </w:rPr>
              <w:t>Percenta</w:t>
            </w:r>
          </w:p>
        </w:tc>
      </w:tr>
      <w:tr w:rsidR="003146FD" w14:paraId="6E95360F" w14:textId="77777777" w:rsidTr="009E0CDE">
        <w:trPr>
          <w:trHeight w:val="170"/>
        </w:trPr>
        <w:tc>
          <w:tcPr>
            <w:tcW w:w="6771" w:type="dxa"/>
          </w:tcPr>
          <w:p w14:paraId="55EEE1D0" w14:textId="66418C96" w:rsidR="003146FD" w:rsidRPr="003A5AEA" w:rsidRDefault="00AB1BC6" w:rsidP="009E0CDE">
            <w:pPr>
              <w:spacing w:after="0" w:line="240" w:lineRule="auto"/>
              <w:jc w:val="both"/>
              <w:rPr>
                <w:rFonts w:ascii="Arial Narrow" w:hAnsi="Arial Narrow"/>
                <w:sz w:val="20"/>
                <w:szCs w:val="20"/>
              </w:rPr>
            </w:pPr>
            <w:r>
              <w:rPr>
                <w:rFonts w:ascii="Arial Narrow" w:hAnsi="Arial Narrow"/>
                <w:sz w:val="20"/>
                <w:szCs w:val="20"/>
              </w:rPr>
              <w:t>Slobodný, slobodná</w:t>
            </w:r>
          </w:p>
        </w:tc>
        <w:tc>
          <w:tcPr>
            <w:tcW w:w="1275" w:type="dxa"/>
          </w:tcPr>
          <w:p w14:paraId="4859CB18" w14:textId="036C15F3" w:rsidR="003146FD" w:rsidRPr="003A5AEA" w:rsidRDefault="00823A35" w:rsidP="009E0CDE">
            <w:pPr>
              <w:spacing w:after="0" w:line="240" w:lineRule="auto"/>
              <w:jc w:val="center"/>
              <w:rPr>
                <w:rFonts w:ascii="Arial Narrow" w:hAnsi="Arial Narrow"/>
                <w:sz w:val="20"/>
                <w:szCs w:val="20"/>
              </w:rPr>
            </w:pPr>
            <w:r>
              <w:rPr>
                <w:rFonts w:ascii="Arial Narrow" w:hAnsi="Arial Narrow"/>
                <w:sz w:val="20"/>
                <w:szCs w:val="20"/>
              </w:rPr>
              <w:t>76</w:t>
            </w:r>
          </w:p>
        </w:tc>
        <w:tc>
          <w:tcPr>
            <w:tcW w:w="1166" w:type="dxa"/>
          </w:tcPr>
          <w:p w14:paraId="37D12C17" w14:textId="678E26A4" w:rsidR="003146FD" w:rsidRPr="003A5AEA" w:rsidRDefault="00823A35" w:rsidP="009E0CDE">
            <w:pPr>
              <w:spacing w:after="0" w:line="240" w:lineRule="auto"/>
              <w:jc w:val="center"/>
              <w:rPr>
                <w:rFonts w:ascii="Arial Narrow" w:hAnsi="Arial Narrow"/>
                <w:sz w:val="20"/>
                <w:szCs w:val="20"/>
              </w:rPr>
            </w:pPr>
            <w:r>
              <w:rPr>
                <w:rFonts w:ascii="Arial Narrow" w:hAnsi="Arial Narrow"/>
                <w:sz w:val="20"/>
                <w:szCs w:val="20"/>
              </w:rPr>
              <w:t>41,99</w:t>
            </w:r>
          </w:p>
        </w:tc>
      </w:tr>
      <w:tr w:rsidR="003146FD" w14:paraId="0377A62C" w14:textId="77777777" w:rsidTr="009E0CDE">
        <w:trPr>
          <w:trHeight w:val="170"/>
        </w:trPr>
        <w:tc>
          <w:tcPr>
            <w:tcW w:w="6771" w:type="dxa"/>
          </w:tcPr>
          <w:p w14:paraId="6D47D721" w14:textId="4EB38C5B" w:rsidR="003146FD" w:rsidRPr="003A5AEA" w:rsidRDefault="00AB1BC6" w:rsidP="009E0CDE">
            <w:pPr>
              <w:spacing w:after="0" w:line="240" w:lineRule="auto"/>
              <w:jc w:val="both"/>
              <w:rPr>
                <w:rFonts w:ascii="Arial Narrow" w:hAnsi="Arial Narrow"/>
                <w:sz w:val="20"/>
                <w:szCs w:val="20"/>
              </w:rPr>
            </w:pPr>
            <w:r>
              <w:rPr>
                <w:rFonts w:ascii="Arial Narrow" w:hAnsi="Arial Narrow"/>
                <w:sz w:val="20"/>
                <w:szCs w:val="20"/>
              </w:rPr>
              <w:t>Ženatý, vydatá</w:t>
            </w:r>
          </w:p>
        </w:tc>
        <w:tc>
          <w:tcPr>
            <w:tcW w:w="1275" w:type="dxa"/>
          </w:tcPr>
          <w:p w14:paraId="78150C97" w14:textId="7F3735BD" w:rsidR="003146FD" w:rsidRPr="003A5AEA" w:rsidRDefault="00E71FE7" w:rsidP="009E0CDE">
            <w:pPr>
              <w:spacing w:after="0" w:line="240" w:lineRule="auto"/>
              <w:jc w:val="center"/>
              <w:rPr>
                <w:rFonts w:ascii="Arial Narrow" w:hAnsi="Arial Narrow"/>
                <w:sz w:val="20"/>
                <w:szCs w:val="20"/>
              </w:rPr>
            </w:pPr>
            <w:r>
              <w:rPr>
                <w:rFonts w:ascii="Arial Narrow" w:hAnsi="Arial Narrow"/>
                <w:sz w:val="20"/>
                <w:szCs w:val="20"/>
              </w:rPr>
              <w:t>84</w:t>
            </w:r>
          </w:p>
        </w:tc>
        <w:tc>
          <w:tcPr>
            <w:tcW w:w="1166" w:type="dxa"/>
          </w:tcPr>
          <w:p w14:paraId="5A90E395" w14:textId="08E639D8" w:rsidR="003146FD" w:rsidRPr="003A5AEA" w:rsidRDefault="00E71FE7" w:rsidP="009E0CDE">
            <w:pPr>
              <w:spacing w:after="0" w:line="240" w:lineRule="auto"/>
              <w:jc w:val="center"/>
              <w:rPr>
                <w:rFonts w:ascii="Arial Narrow" w:hAnsi="Arial Narrow"/>
                <w:sz w:val="20"/>
                <w:szCs w:val="20"/>
              </w:rPr>
            </w:pPr>
            <w:r>
              <w:rPr>
                <w:rFonts w:ascii="Arial Narrow" w:hAnsi="Arial Narrow"/>
                <w:sz w:val="20"/>
                <w:szCs w:val="20"/>
              </w:rPr>
              <w:t>46,41</w:t>
            </w:r>
          </w:p>
        </w:tc>
      </w:tr>
      <w:tr w:rsidR="003146FD" w14:paraId="5D6F3B12" w14:textId="77777777" w:rsidTr="009E0CDE">
        <w:trPr>
          <w:trHeight w:val="170"/>
        </w:trPr>
        <w:tc>
          <w:tcPr>
            <w:tcW w:w="6771" w:type="dxa"/>
          </w:tcPr>
          <w:p w14:paraId="202E8DB3" w14:textId="5119B960" w:rsidR="003146FD" w:rsidRPr="003A5AEA" w:rsidRDefault="00AB1BC6" w:rsidP="009E0CDE">
            <w:pPr>
              <w:spacing w:after="0" w:line="240" w:lineRule="auto"/>
              <w:jc w:val="both"/>
              <w:rPr>
                <w:rFonts w:ascii="Arial Narrow" w:hAnsi="Arial Narrow"/>
                <w:sz w:val="20"/>
                <w:szCs w:val="20"/>
              </w:rPr>
            </w:pPr>
            <w:r>
              <w:rPr>
                <w:rFonts w:ascii="Arial Narrow" w:hAnsi="Arial Narrow"/>
                <w:sz w:val="20"/>
                <w:szCs w:val="20"/>
              </w:rPr>
              <w:t>Rozvedený, rozvedená</w:t>
            </w:r>
          </w:p>
        </w:tc>
        <w:tc>
          <w:tcPr>
            <w:tcW w:w="1275" w:type="dxa"/>
          </w:tcPr>
          <w:p w14:paraId="34FEC9D8" w14:textId="0345D8A2" w:rsidR="003146FD" w:rsidRPr="003A5AEA" w:rsidRDefault="00E71FE7" w:rsidP="009E0CDE">
            <w:pPr>
              <w:spacing w:after="0" w:line="240" w:lineRule="auto"/>
              <w:jc w:val="center"/>
              <w:rPr>
                <w:rFonts w:ascii="Arial Narrow" w:hAnsi="Arial Narrow"/>
                <w:sz w:val="20"/>
                <w:szCs w:val="20"/>
              </w:rPr>
            </w:pPr>
            <w:r>
              <w:rPr>
                <w:rFonts w:ascii="Arial Narrow" w:hAnsi="Arial Narrow"/>
                <w:sz w:val="20"/>
                <w:szCs w:val="20"/>
              </w:rPr>
              <w:t>9</w:t>
            </w:r>
          </w:p>
        </w:tc>
        <w:tc>
          <w:tcPr>
            <w:tcW w:w="1166" w:type="dxa"/>
          </w:tcPr>
          <w:p w14:paraId="2D9237B1" w14:textId="06501BA7" w:rsidR="003146FD" w:rsidRPr="003A5AEA" w:rsidRDefault="00E71FE7" w:rsidP="009E0CDE">
            <w:pPr>
              <w:spacing w:after="0" w:line="240" w:lineRule="auto"/>
              <w:jc w:val="center"/>
              <w:rPr>
                <w:rFonts w:ascii="Arial Narrow" w:hAnsi="Arial Narrow"/>
                <w:sz w:val="20"/>
                <w:szCs w:val="20"/>
              </w:rPr>
            </w:pPr>
            <w:r>
              <w:rPr>
                <w:rFonts w:ascii="Arial Narrow" w:hAnsi="Arial Narrow"/>
                <w:sz w:val="20"/>
                <w:szCs w:val="20"/>
              </w:rPr>
              <w:t>4,97</w:t>
            </w:r>
          </w:p>
        </w:tc>
      </w:tr>
      <w:tr w:rsidR="003146FD" w14:paraId="77812128" w14:textId="77777777" w:rsidTr="009E0CDE">
        <w:trPr>
          <w:trHeight w:val="170"/>
        </w:trPr>
        <w:tc>
          <w:tcPr>
            <w:tcW w:w="6771" w:type="dxa"/>
          </w:tcPr>
          <w:p w14:paraId="0F39FD1B" w14:textId="51359D3F" w:rsidR="003146FD" w:rsidRPr="003A5AEA" w:rsidRDefault="00AB1BC6" w:rsidP="009E0CDE">
            <w:pPr>
              <w:spacing w:after="0" w:line="240" w:lineRule="auto"/>
              <w:jc w:val="both"/>
              <w:rPr>
                <w:rFonts w:ascii="Arial Narrow" w:hAnsi="Arial Narrow"/>
                <w:sz w:val="20"/>
                <w:szCs w:val="20"/>
              </w:rPr>
            </w:pPr>
            <w:r>
              <w:rPr>
                <w:rFonts w:ascii="Arial Narrow" w:hAnsi="Arial Narrow"/>
                <w:sz w:val="20"/>
                <w:szCs w:val="20"/>
              </w:rPr>
              <w:t>Vdovec, vdova</w:t>
            </w:r>
          </w:p>
        </w:tc>
        <w:tc>
          <w:tcPr>
            <w:tcW w:w="1275" w:type="dxa"/>
          </w:tcPr>
          <w:p w14:paraId="3EAFA6F0" w14:textId="4EA76894" w:rsidR="003146FD" w:rsidRPr="003A5AEA" w:rsidRDefault="00E71FE7" w:rsidP="009E0CDE">
            <w:pPr>
              <w:spacing w:after="0" w:line="240" w:lineRule="auto"/>
              <w:jc w:val="center"/>
              <w:rPr>
                <w:rFonts w:ascii="Arial Narrow" w:hAnsi="Arial Narrow"/>
                <w:sz w:val="20"/>
                <w:szCs w:val="20"/>
              </w:rPr>
            </w:pPr>
            <w:r>
              <w:rPr>
                <w:rFonts w:ascii="Arial Narrow" w:hAnsi="Arial Narrow"/>
                <w:sz w:val="20"/>
                <w:szCs w:val="20"/>
              </w:rPr>
              <w:t>12</w:t>
            </w:r>
          </w:p>
        </w:tc>
        <w:tc>
          <w:tcPr>
            <w:tcW w:w="1166" w:type="dxa"/>
          </w:tcPr>
          <w:p w14:paraId="73A40C84" w14:textId="34EC06F0" w:rsidR="003146FD" w:rsidRPr="003A5AEA" w:rsidRDefault="00E71FE7" w:rsidP="009E0CDE">
            <w:pPr>
              <w:spacing w:after="0" w:line="240" w:lineRule="auto"/>
              <w:jc w:val="center"/>
              <w:rPr>
                <w:rFonts w:ascii="Arial Narrow" w:hAnsi="Arial Narrow"/>
                <w:sz w:val="20"/>
                <w:szCs w:val="20"/>
              </w:rPr>
            </w:pPr>
            <w:r>
              <w:rPr>
                <w:rFonts w:ascii="Arial Narrow" w:hAnsi="Arial Narrow"/>
                <w:sz w:val="20"/>
                <w:szCs w:val="20"/>
              </w:rPr>
              <w:t>6,63</w:t>
            </w:r>
          </w:p>
        </w:tc>
      </w:tr>
      <w:tr w:rsidR="003146FD" w14:paraId="67BFFEB0" w14:textId="77777777" w:rsidTr="009E0CDE">
        <w:trPr>
          <w:trHeight w:val="170"/>
        </w:trPr>
        <w:tc>
          <w:tcPr>
            <w:tcW w:w="6771" w:type="dxa"/>
          </w:tcPr>
          <w:p w14:paraId="2FE1E974" w14:textId="127B4F25" w:rsidR="003146FD" w:rsidRPr="003A5AEA" w:rsidRDefault="00AB1BC6" w:rsidP="009E0CDE">
            <w:pPr>
              <w:spacing w:after="0" w:line="240" w:lineRule="auto"/>
              <w:jc w:val="both"/>
              <w:rPr>
                <w:rFonts w:ascii="Arial Narrow" w:hAnsi="Arial Narrow"/>
                <w:sz w:val="20"/>
                <w:szCs w:val="20"/>
              </w:rPr>
            </w:pPr>
            <w:r>
              <w:rPr>
                <w:rFonts w:ascii="Arial Narrow" w:hAnsi="Arial Narrow"/>
                <w:sz w:val="20"/>
                <w:szCs w:val="20"/>
              </w:rPr>
              <w:t>nezistené</w:t>
            </w:r>
          </w:p>
        </w:tc>
        <w:tc>
          <w:tcPr>
            <w:tcW w:w="1275" w:type="dxa"/>
          </w:tcPr>
          <w:p w14:paraId="08C5CC9A" w14:textId="29A532F8" w:rsidR="003146FD" w:rsidRPr="003A5AEA" w:rsidRDefault="003E2243" w:rsidP="009E0CDE">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2746F209" w14:textId="3A948691" w:rsidR="003146FD" w:rsidRPr="003A5AEA" w:rsidRDefault="003E2243" w:rsidP="009E0CDE">
            <w:pPr>
              <w:spacing w:after="0" w:line="240" w:lineRule="auto"/>
              <w:jc w:val="center"/>
              <w:rPr>
                <w:rFonts w:ascii="Arial Narrow" w:hAnsi="Arial Narrow"/>
                <w:sz w:val="20"/>
                <w:szCs w:val="20"/>
              </w:rPr>
            </w:pPr>
            <w:r>
              <w:rPr>
                <w:rFonts w:ascii="Arial Narrow" w:hAnsi="Arial Narrow"/>
                <w:sz w:val="20"/>
                <w:szCs w:val="20"/>
              </w:rPr>
              <w:t>0</w:t>
            </w:r>
            <w:r w:rsidR="007840C8">
              <w:rPr>
                <w:rFonts w:ascii="Arial Narrow" w:hAnsi="Arial Narrow"/>
                <w:sz w:val="20"/>
                <w:szCs w:val="20"/>
              </w:rPr>
              <w:t>,00</w:t>
            </w:r>
          </w:p>
        </w:tc>
      </w:tr>
    </w:tbl>
    <w:p w14:paraId="55E42D47" w14:textId="77777777" w:rsidR="00AB1BC6" w:rsidRDefault="00AB1BC6" w:rsidP="00AB1BC6">
      <w:pPr>
        <w:spacing w:after="0"/>
        <w:rPr>
          <w:rFonts w:ascii="Arial Narrow" w:hAnsi="Arial Narrow"/>
          <w:sz w:val="20"/>
        </w:rPr>
      </w:pPr>
      <w:r w:rsidRPr="003B04C5">
        <w:rPr>
          <w:rFonts w:ascii="Arial Narrow" w:hAnsi="Arial Narrow"/>
          <w:sz w:val="20"/>
        </w:rPr>
        <w:t xml:space="preserve">Zdroj: </w:t>
      </w:r>
      <w:hyperlink r:id="rId18" w:history="1">
        <w:r w:rsidRPr="002C2364">
          <w:rPr>
            <w:rStyle w:val="Hypertextovprepojenie"/>
            <w:rFonts w:ascii="Arial Narrow" w:hAnsi="Arial Narrow"/>
            <w:sz w:val="20"/>
          </w:rPr>
          <w:t>www.scitanie.sk/obyvatelia/zakladne-vysledky/struktura-obyvatelstva</w:t>
        </w:r>
      </w:hyperlink>
    </w:p>
    <w:p w14:paraId="66C81D08" w14:textId="77777777" w:rsidR="003F4801" w:rsidRPr="003F4801" w:rsidRDefault="003F4801" w:rsidP="003F4801">
      <w:pPr>
        <w:spacing w:after="0"/>
        <w:rPr>
          <w:rFonts w:ascii="Arial Narrow" w:hAnsi="Arial Narrow"/>
          <w:sz w:val="20"/>
        </w:rPr>
      </w:pPr>
    </w:p>
    <w:p w14:paraId="04E72295" w14:textId="1F01428A" w:rsidR="00426010" w:rsidRDefault="003F4801" w:rsidP="00AB1BC6">
      <w:pPr>
        <w:spacing w:after="0" w:line="240" w:lineRule="auto"/>
        <w:jc w:val="both"/>
        <w:rPr>
          <w:rFonts w:ascii="Arial Narrow" w:hAnsi="Arial Narrow"/>
        </w:rPr>
      </w:pPr>
      <w:r w:rsidRPr="003F4801">
        <w:rPr>
          <w:rFonts w:ascii="Arial Narrow" w:hAnsi="Arial Narrow"/>
        </w:rPr>
        <w:t>Z</w:t>
      </w:r>
      <w:r w:rsidR="00AB1BC6">
        <w:rPr>
          <w:rFonts w:ascii="Arial Narrow" w:hAnsi="Arial Narrow"/>
        </w:rPr>
        <w:t xml:space="preserve"> Tabuľky </w:t>
      </w:r>
      <w:r w:rsidRPr="003F4801">
        <w:rPr>
          <w:rFonts w:ascii="Arial Narrow" w:hAnsi="Arial Narrow"/>
        </w:rPr>
        <w:t xml:space="preserve">11 </w:t>
      </w:r>
      <w:r w:rsidR="00AB1BC6">
        <w:rPr>
          <w:rFonts w:ascii="Arial Narrow" w:hAnsi="Arial Narrow"/>
        </w:rPr>
        <w:t xml:space="preserve">a v nej </w:t>
      </w:r>
      <w:r w:rsidR="002A0788">
        <w:rPr>
          <w:rFonts w:ascii="Arial Narrow" w:hAnsi="Arial Narrow"/>
        </w:rPr>
        <w:t>zverejnených</w:t>
      </w:r>
      <w:r w:rsidR="00AB1BC6">
        <w:rPr>
          <w:rFonts w:ascii="Arial Narrow" w:hAnsi="Arial Narrow"/>
        </w:rPr>
        <w:t xml:space="preserve"> štatistických údajov </w:t>
      </w:r>
      <w:r>
        <w:rPr>
          <w:rFonts w:ascii="Arial Narrow" w:hAnsi="Arial Narrow"/>
        </w:rPr>
        <w:t xml:space="preserve">je zrejmé, že  počet slobodných </w:t>
      </w:r>
      <w:r w:rsidR="00DD743B">
        <w:rPr>
          <w:rFonts w:ascii="Arial Narrow" w:hAnsi="Arial Narrow"/>
        </w:rPr>
        <w:t xml:space="preserve">osôb </w:t>
      </w:r>
      <w:r w:rsidR="00C25A05">
        <w:rPr>
          <w:rFonts w:ascii="Arial Narrow" w:hAnsi="Arial Narrow"/>
        </w:rPr>
        <w:t xml:space="preserve">je </w:t>
      </w:r>
      <w:r w:rsidR="00E71FE7">
        <w:rPr>
          <w:rFonts w:ascii="Arial Narrow" w:hAnsi="Arial Narrow"/>
        </w:rPr>
        <w:t>76</w:t>
      </w:r>
      <w:r w:rsidR="00C25A05">
        <w:rPr>
          <w:rFonts w:ascii="Arial Narrow" w:hAnsi="Arial Narrow"/>
        </w:rPr>
        <w:t xml:space="preserve"> čo predstavuje </w:t>
      </w:r>
      <w:r w:rsidR="00E71FE7">
        <w:rPr>
          <w:rFonts w:ascii="Arial Narrow" w:hAnsi="Arial Narrow"/>
        </w:rPr>
        <w:t>41,99</w:t>
      </w:r>
      <w:r w:rsidR="004A744C">
        <w:rPr>
          <w:rFonts w:ascii="Arial Narrow" w:hAnsi="Arial Narrow"/>
        </w:rPr>
        <w:t xml:space="preserve"> % a počet ženatých/vydatých je </w:t>
      </w:r>
      <w:r w:rsidR="00E71FE7">
        <w:rPr>
          <w:rFonts w:ascii="Arial Narrow" w:hAnsi="Arial Narrow"/>
        </w:rPr>
        <w:t>84</w:t>
      </w:r>
      <w:r w:rsidR="004A744C">
        <w:rPr>
          <w:rFonts w:ascii="Arial Narrow" w:hAnsi="Arial Narrow"/>
        </w:rPr>
        <w:t xml:space="preserve"> čo predstavuje 46,</w:t>
      </w:r>
      <w:r w:rsidR="00751B41">
        <w:rPr>
          <w:rFonts w:ascii="Arial Narrow" w:hAnsi="Arial Narrow"/>
        </w:rPr>
        <w:t>41</w:t>
      </w:r>
      <w:r w:rsidR="00A261F6">
        <w:rPr>
          <w:rFonts w:ascii="Arial Narrow" w:hAnsi="Arial Narrow"/>
        </w:rPr>
        <w:t>%. V r</w:t>
      </w:r>
      <w:r w:rsidR="005E4688">
        <w:rPr>
          <w:rFonts w:ascii="Arial Narrow" w:hAnsi="Arial Narrow"/>
        </w:rPr>
        <w:t>á</w:t>
      </w:r>
      <w:r w:rsidR="00A261F6">
        <w:rPr>
          <w:rFonts w:ascii="Arial Narrow" w:hAnsi="Arial Narrow"/>
        </w:rPr>
        <w:t xml:space="preserve">mci celkovej štruktúry obyvateľstva sú ešte uvedené </w:t>
      </w:r>
      <w:r w:rsidR="005E4688">
        <w:rPr>
          <w:rFonts w:ascii="Arial Narrow" w:hAnsi="Arial Narrow"/>
        </w:rPr>
        <w:t xml:space="preserve">nasledovné štatistické </w:t>
      </w:r>
      <w:r w:rsidR="00DA2B5C">
        <w:rPr>
          <w:rFonts w:ascii="Arial Narrow" w:hAnsi="Arial Narrow"/>
        </w:rPr>
        <w:t xml:space="preserve">kategórie </w:t>
      </w:r>
      <w:r w:rsidR="00AC2DA6">
        <w:rPr>
          <w:rFonts w:ascii="Arial Narrow" w:hAnsi="Arial Narrow"/>
        </w:rPr>
        <w:t>a to rozvedený/rozvedená a vdovec/vdova</w:t>
      </w:r>
      <w:r w:rsidR="00537DF9">
        <w:rPr>
          <w:rFonts w:ascii="Arial Narrow" w:hAnsi="Arial Narrow"/>
        </w:rPr>
        <w:t xml:space="preserve">. V kategórii rozvadený/rozvedená je </w:t>
      </w:r>
      <w:r w:rsidR="00751B41">
        <w:rPr>
          <w:rFonts w:ascii="Arial Narrow" w:hAnsi="Arial Narrow"/>
        </w:rPr>
        <w:t>9</w:t>
      </w:r>
      <w:r w:rsidR="00537DF9">
        <w:rPr>
          <w:rFonts w:ascii="Arial Narrow" w:hAnsi="Arial Narrow"/>
        </w:rPr>
        <w:t xml:space="preserve"> osôb čo </w:t>
      </w:r>
      <w:r w:rsidR="00581541">
        <w:rPr>
          <w:rFonts w:ascii="Arial Narrow" w:hAnsi="Arial Narrow"/>
        </w:rPr>
        <w:t>predstavuje</w:t>
      </w:r>
      <w:r w:rsidR="00537DF9">
        <w:rPr>
          <w:rFonts w:ascii="Arial Narrow" w:hAnsi="Arial Narrow"/>
        </w:rPr>
        <w:t xml:space="preserve"> </w:t>
      </w:r>
      <w:r w:rsidR="00E161EE">
        <w:rPr>
          <w:rFonts w:ascii="Arial Narrow" w:hAnsi="Arial Narrow"/>
        </w:rPr>
        <w:t>4,97</w:t>
      </w:r>
      <w:r w:rsidR="00581541">
        <w:rPr>
          <w:rFonts w:ascii="Arial Narrow" w:hAnsi="Arial Narrow"/>
        </w:rPr>
        <w:t xml:space="preserve"> % a</w:t>
      </w:r>
      <w:r w:rsidR="005E71A2">
        <w:rPr>
          <w:rFonts w:ascii="Arial Narrow" w:hAnsi="Arial Narrow"/>
        </w:rPr>
        <w:t xml:space="preserve"> kategórii </w:t>
      </w:r>
      <w:r w:rsidR="00581541">
        <w:rPr>
          <w:rFonts w:ascii="Arial Narrow" w:hAnsi="Arial Narrow"/>
        </w:rPr>
        <w:t xml:space="preserve">vdovec/vdova </w:t>
      </w:r>
      <w:r w:rsidR="005E71A2">
        <w:rPr>
          <w:rFonts w:ascii="Arial Narrow" w:hAnsi="Arial Narrow"/>
        </w:rPr>
        <w:t xml:space="preserve">je </w:t>
      </w:r>
      <w:r w:rsidR="00E161EE">
        <w:rPr>
          <w:rFonts w:ascii="Arial Narrow" w:hAnsi="Arial Narrow"/>
        </w:rPr>
        <w:t>12</w:t>
      </w:r>
      <w:r w:rsidR="005E71A2">
        <w:rPr>
          <w:rFonts w:ascii="Arial Narrow" w:hAnsi="Arial Narrow"/>
        </w:rPr>
        <w:t xml:space="preserve"> obyvateľov obce čo predstavuje </w:t>
      </w:r>
      <w:r w:rsidR="00E161EE">
        <w:rPr>
          <w:rFonts w:ascii="Arial Narrow" w:hAnsi="Arial Narrow"/>
        </w:rPr>
        <w:t>6,63</w:t>
      </w:r>
      <w:r w:rsidR="005E71A2">
        <w:rPr>
          <w:rFonts w:ascii="Arial Narrow" w:hAnsi="Arial Narrow"/>
        </w:rPr>
        <w:t xml:space="preserve"> </w:t>
      </w:r>
      <w:r w:rsidR="00A44AA9">
        <w:rPr>
          <w:rFonts w:ascii="Arial Narrow" w:hAnsi="Arial Narrow"/>
        </w:rPr>
        <w:t xml:space="preserve">%. </w:t>
      </w:r>
    </w:p>
    <w:p w14:paraId="07611321" w14:textId="77777777" w:rsidR="00426010" w:rsidRDefault="00426010" w:rsidP="00AB1BC6">
      <w:pPr>
        <w:spacing w:after="0" w:line="240" w:lineRule="auto"/>
        <w:jc w:val="both"/>
        <w:rPr>
          <w:rFonts w:ascii="Arial Narrow" w:hAnsi="Arial Narrow"/>
        </w:rPr>
      </w:pPr>
    </w:p>
    <w:p w14:paraId="31502DE5" w14:textId="77777777" w:rsidR="00426010" w:rsidRDefault="00426010" w:rsidP="00AB1BC6">
      <w:pPr>
        <w:spacing w:after="0" w:line="240" w:lineRule="auto"/>
        <w:jc w:val="both"/>
        <w:rPr>
          <w:rFonts w:ascii="Arial Narrow" w:hAnsi="Arial Narrow"/>
        </w:rPr>
      </w:pPr>
    </w:p>
    <w:p w14:paraId="3D70D335" w14:textId="7E39BB3E" w:rsidR="00AB1BC6" w:rsidRDefault="00AB1BC6" w:rsidP="00AB1BC6">
      <w:pPr>
        <w:pStyle w:val="Popis"/>
        <w:rPr>
          <w:rFonts w:ascii="Arial Narrow" w:hAnsi="Arial Narrow"/>
        </w:rPr>
      </w:pPr>
      <w:r w:rsidRPr="003F4801">
        <w:rPr>
          <w:rFonts w:ascii="Arial Narrow" w:hAnsi="Arial Narrow"/>
        </w:rPr>
        <w:t xml:space="preserve">Tabuľka </w:t>
      </w:r>
      <w:r>
        <w:rPr>
          <w:rFonts w:ascii="Arial Narrow" w:hAnsi="Arial Narrow"/>
        </w:rPr>
        <w:t>12</w:t>
      </w:r>
      <w:r w:rsidRPr="003F4801">
        <w:rPr>
          <w:rFonts w:ascii="Arial Narrow" w:hAnsi="Arial Narrow"/>
        </w:rPr>
        <w:t xml:space="preserve"> </w:t>
      </w:r>
      <w:r>
        <w:rPr>
          <w:rFonts w:ascii="Arial Narrow" w:hAnsi="Arial Narrow"/>
        </w:rPr>
        <w:t xml:space="preserve">Počet obyvateľov podľa národnosti </w:t>
      </w:r>
    </w:p>
    <w:tbl>
      <w:tblPr>
        <w:tblStyle w:val="Mriekatabuky"/>
        <w:tblW w:w="0" w:type="auto"/>
        <w:tblLook w:val="04A0" w:firstRow="1" w:lastRow="0" w:firstColumn="1" w:lastColumn="0" w:noHBand="0" w:noVBand="1"/>
      </w:tblPr>
      <w:tblGrid>
        <w:gridCol w:w="6642"/>
        <w:gridCol w:w="1261"/>
        <w:gridCol w:w="1159"/>
      </w:tblGrid>
      <w:tr w:rsidR="00AB1BC6" w14:paraId="6388EB99" w14:textId="77777777" w:rsidTr="00EC79FE">
        <w:trPr>
          <w:trHeight w:val="170"/>
        </w:trPr>
        <w:tc>
          <w:tcPr>
            <w:tcW w:w="6642" w:type="dxa"/>
          </w:tcPr>
          <w:p w14:paraId="2C636E33" w14:textId="77777777" w:rsidR="00AB1BC6" w:rsidRPr="003A5AEA" w:rsidRDefault="00AB1BC6" w:rsidP="009E0CDE">
            <w:pPr>
              <w:spacing w:after="0" w:line="240" w:lineRule="auto"/>
              <w:jc w:val="both"/>
              <w:rPr>
                <w:rFonts w:ascii="Arial Narrow" w:hAnsi="Arial Narrow"/>
                <w:sz w:val="20"/>
                <w:szCs w:val="20"/>
              </w:rPr>
            </w:pPr>
          </w:p>
        </w:tc>
        <w:tc>
          <w:tcPr>
            <w:tcW w:w="1261" w:type="dxa"/>
          </w:tcPr>
          <w:p w14:paraId="7D875B1D" w14:textId="77777777" w:rsidR="00AB1BC6" w:rsidRPr="003A5AEA" w:rsidRDefault="00AB1BC6" w:rsidP="009E0CDE">
            <w:pPr>
              <w:spacing w:after="0" w:line="240" w:lineRule="auto"/>
              <w:jc w:val="center"/>
              <w:rPr>
                <w:rFonts w:ascii="Arial Narrow" w:hAnsi="Arial Narrow"/>
                <w:sz w:val="20"/>
                <w:szCs w:val="20"/>
              </w:rPr>
            </w:pPr>
            <w:r>
              <w:rPr>
                <w:rFonts w:ascii="Arial Narrow" w:hAnsi="Arial Narrow"/>
                <w:sz w:val="20"/>
                <w:szCs w:val="20"/>
              </w:rPr>
              <w:t>Počet</w:t>
            </w:r>
          </w:p>
        </w:tc>
        <w:tc>
          <w:tcPr>
            <w:tcW w:w="1159" w:type="dxa"/>
          </w:tcPr>
          <w:p w14:paraId="4CBF5767" w14:textId="77777777" w:rsidR="00AB1BC6" w:rsidRPr="003A5AEA" w:rsidRDefault="00AB1BC6" w:rsidP="009E0CDE">
            <w:pPr>
              <w:spacing w:after="0" w:line="240" w:lineRule="auto"/>
              <w:jc w:val="center"/>
              <w:rPr>
                <w:rFonts w:ascii="Arial Narrow" w:hAnsi="Arial Narrow"/>
                <w:sz w:val="20"/>
                <w:szCs w:val="20"/>
              </w:rPr>
            </w:pPr>
            <w:r>
              <w:rPr>
                <w:rFonts w:ascii="Arial Narrow" w:hAnsi="Arial Narrow"/>
                <w:sz w:val="20"/>
                <w:szCs w:val="20"/>
              </w:rPr>
              <w:t>Percenta</w:t>
            </w:r>
          </w:p>
        </w:tc>
      </w:tr>
      <w:tr w:rsidR="00AB1BC6" w14:paraId="59BFA8BE" w14:textId="77777777" w:rsidTr="00EC79FE">
        <w:trPr>
          <w:trHeight w:val="170"/>
        </w:trPr>
        <w:tc>
          <w:tcPr>
            <w:tcW w:w="6642" w:type="dxa"/>
          </w:tcPr>
          <w:p w14:paraId="16C33CFA" w14:textId="2703EC3A" w:rsidR="00AB1BC6" w:rsidRPr="003A5AEA" w:rsidRDefault="00AB1BC6" w:rsidP="009E0CDE">
            <w:pPr>
              <w:spacing w:after="0" w:line="240" w:lineRule="auto"/>
              <w:jc w:val="both"/>
              <w:rPr>
                <w:rFonts w:ascii="Arial Narrow" w:hAnsi="Arial Narrow"/>
                <w:sz w:val="20"/>
                <w:szCs w:val="20"/>
              </w:rPr>
            </w:pPr>
            <w:r>
              <w:rPr>
                <w:rFonts w:ascii="Arial Narrow" w:hAnsi="Arial Narrow"/>
                <w:sz w:val="20"/>
                <w:szCs w:val="20"/>
              </w:rPr>
              <w:t xml:space="preserve">Slovenská </w:t>
            </w:r>
          </w:p>
        </w:tc>
        <w:tc>
          <w:tcPr>
            <w:tcW w:w="1261" w:type="dxa"/>
          </w:tcPr>
          <w:p w14:paraId="5B0707FA" w14:textId="032AAA39" w:rsidR="00AB1BC6" w:rsidRPr="003A5AEA" w:rsidRDefault="00EF636B" w:rsidP="009E0CDE">
            <w:pPr>
              <w:spacing w:after="0" w:line="240" w:lineRule="auto"/>
              <w:jc w:val="center"/>
              <w:rPr>
                <w:rFonts w:ascii="Arial Narrow" w:hAnsi="Arial Narrow"/>
                <w:sz w:val="20"/>
                <w:szCs w:val="20"/>
              </w:rPr>
            </w:pPr>
            <w:r>
              <w:rPr>
                <w:rFonts w:ascii="Arial Narrow" w:hAnsi="Arial Narrow"/>
                <w:sz w:val="20"/>
                <w:szCs w:val="20"/>
              </w:rPr>
              <w:t>178</w:t>
            </w:r>
          </w:p>
        </w:tc>
        <w:tc>
          <w:tcPr>
            <w:tcW w:w="1159" w:type="dxa"/>
          </w:tcPr>
          <w:p w14:paraId="37C9F4C3" w14:textId="16D7BBBA" w:rsidR="00AB1BC6" w:rsidRPr="003A5AEA" w:rsidRDefault="00EF636B" w:rsidP="009E0CDE">
            <w:pPr>
              <w:spacing w:after="0" w:line="240" w:lineRule="auto"/>
              <w:jc w:val="center"/>
              <w:rPr>
                <w:rFonts w:ascii="Arial Narrow" w:hAnsi="Arial Narrow"/>
                <w:sz w:val="20"/>
                <w:szCs w:val="20"/>
              </w:rPr>
            </w:pPr>
            <w:r>
              <w:rPr>
                <w:rFonts w:ascii="Arial Narrow" w:hAnsi="Arial Narrow"/>
                <w:sz w:val="20"/>
                <w:szCs w:val="20"/>
              </w:rPr>
              <w:t>98,34</w:t>
            </w:r>
          </w:p>
        </w:tc>
      </w:tr>
      <w:tr w:rsidR="00AE0410" w14:paraId="47A0B555" w14:textId="77777777" w:rsidTr="00EC79FE">
        <w:trPr>
          <w:trHeight w:val="170"/>
        </w:trPr>
        <w:tc>
          <w:tcPr>
            <w:tcW w:w="6642" w:type="dxa"/>
          </w:tcPr>
          <w:p w14:paraId="3586D75E" w14:textId="37DA4FE6" w:rsidR="00AE0410" w:rsidRDefault="00EF636B" w:rsidP="009E0CDE">
            <w:pPr>
              <w:spacing w:after="0" w:line="240" w:lineRule="auto"/>
              <w:jc w:val="both"/>
              <w:rPr>
                <w:rFonts w:ascii="Arial Narrow" w:hAnsi="Arial Narrow"/>
                <w:sz w:val="20"/>
                <w:szCs w:val="20"/>
              </w:rPr>
            </w:pPr>
            <w:r>
              <w:rPr>
                <w:rFonts w:ascii="Arial Narrow" w:hAnsi="Arial Narrow"/>
                <w:sz w:val="20"/>
                <w:szCs w:val="20"/>
              </w:rPr>
              <w:t>Česká</w:t>
            </w:r>
          </w:p>
        </w:tc>
        <w:tc>
          <w:tcPr>
            <w:tcW w:w="1261" w:type="dxa"/>
          </w:tcPr>
          <w:p w14:paraId="11011149" w14:textId="540FF967" w:rsidR="00AE0410" w:rsidRDefault="00665CD0" w:rsidP="009E0CDE">
            <w:pPr>
              <w:spacing w:after="0" w:line="240" w:lineRule="auto"/>
              <w:jc w:val="center"/>
              <w:rPr>
                <w:rFonts w:ascii="Arial Narrow" w:hAnsi="Arial Narrow"/>
                <w:sz w:val="20"/>
                <w:szCs w:val="20"/>
              </w:rPr>
            </w:pPr>
            <w:r>
              <w:rPr>
                <w:rFonts w:ascii="Arial Narrow" w:hAnsi="Arial Narrow"/>
                <w:sz w:val="20"/>
                <w:szCs w:val="20"/>
              </w:rPr>
              <w:t>2</w:t>
            </w:r>
          </w:p>
        </w:tc>
        <w:tc>
          <w:tcPr>
            <w:tcW w:w="1159" w:type="dxa"/>
          </w:tcPr>
          <w:p w14:paraId="7100D2B7" w14:textId="43941745" w:rsidR="00AE0410" w:rsidRDefault="00665CD0" w:rsidP="009E0CDE">
            <w:pPr>
              <w:spacing w:after="0" w:line="240" w:lineRule="auto"/>
              <w:jc w:val="center"/>
              <w:rPr>
                <w:rFonts w:ascii="Arial Narrow" w:hAnsi="Arial Narrow"/>
                <w:sz w:val="20"/>
                <w:szCs w:val="20"/>
              </w:rPr>
            </w:pPr>
            <w:r>
              <w:rPr>
                <w:rFonts w:ascii="Arial Narrow" w:hAnsi="Arial Narrow"/>
                <w:sz w:val="20"/>
                <w:szCs w:val="20"/>
              </w:rPr>
              <w:t>1,1</w:t>
            </w:r>
          </w:p>
        </w:tc>
      </w:tr>
      <w:tr w:rsidR="00AE0410" w14:paraId="677C14AB" w14:textId="77777777" w:rsidTr="00EC79FE">
        <w:trPr>
          <w:trHeight w:val="170"/>
        </w:trPr>
        <w:tc>
          <w:tcPr>
            <w:tcW w:w="6642" w:type="dxa"/>
          </w:tcPr>
          <w:p w14:paraId="26147BD5" w14:textId="6340A02C" w:rsidR="00AE0410" w:rsidRDefault="00665CD0" w:rsidP="009E0CDE">
            <w:pPr>
              <w:spacing w:after="0" w:line="240" w:lineRule="auto"/>
              <w:jc w:val="both"/>
              <w:rPr>
                <w:rFonts w:ascii="Arial Narrow" w:hAnsi="Arial Narrow"/>
                <w:sz w:val="20"/>
                <w:szCs w:val="20"/>
              </w:rPr>
            </w:pPr>
            <w:r>
              <w:rPr>
                <w:rFonts w:ascii="Arial Narrow" w:hAnsi="Arial Narrow"/>
                <w:sz w:val="20"/>
                <w:szCs w:val="20"/>
              </w:rPr>
              <w:t>Poľská</w:t>
            </w:r>
          </w:p>
        </w:tc>
        <w:tc>
          <w:tcPr>
            <w:tcW w:w="1261" w:type="dxa"/>
          </w:tcPr>
          <w:p w14:paraId="7ADF50B3" w14:textId="414DA95A" w:rsidR="00AE0410" w:rsidRDefault="00665CD0" w:rsidP="009E0CDE">
            <w:pPr>
              <w:spacing w:after="0" w:line="240" w:lineRule="auto"/>
              <w:jc w:val="center"/>
              <w:rPr>
                <w:rFonts w:ascii="Arial Narrow" w:hAnsi="Arial Narrow"/>
                <w:sz w:val="20"/>
                <w:szCs w:val="20"/>
              </w:rPr>
            </w:pPr>
            <w:r>
              <w:rPr>
                <w:rFonts w:ascii="Arial Narrow" w:hAnsi="Arial Narrow"/>
                <w:sz w:val="20"/>
                <w:szCs w:val="20"/>
              </w:rPr>
              <w:t>1</w:t>
            </w:r>
          </w:p>
        </w:tc>
        <w:tc>
          <w:tcPr>
            <w:tcW w:w="1159" w:type="dxa"/>
          </w:tcPr>
          <w:p w14:paraId="6427D750" w14:textId="337C6AD3" w:rsidR="00AE0410" w:rsidRDefault="00665CD0" w:rsidP="009E0CDE">
            <w:pPr>
              <w:spacing w:after="0" w:line="240" w:lineRule="auto"/>
              <w:jc w:val="center"/>
              <w:rPr>
                <w:rFonts w:ascii="Arial Narrow" w:hAnsi="Arial Narrow"/>
                <w:sz w:val="20"/>
                <w:szCs w:val="20"/>
              </w:rPr>
            </w:pPr>
            <w:r>
              <w:rPr>
                <w:rFonts w:ascii="Arial Narrow" w:hAnsi="Arial Narrow"/>
                <w:sz w:val="20"/>
                <w:szCs w:val="20"/>
              </w:rPr>
              <w:t>0,55</w:t>
            </w:r>
          </w:p>
        </w:tc>
      </w:tr>
      <w:tr w:rsidR="00AB1BC6" w14:paraId="02C16155" w14:textId="77777777" w:rsidTr="00EC79FE">
        <w:trPr>
          <w:trHeight w:val="170"/>
        </w:trPr>
        <w:tc>
          <w:tcPr>
            <w:tcW w:w="6642" w:type="dxa"/>
          </w:tcPr>
          <w:p w14:paraId="7BF73F7D" w14:textId="21031623" w:rsidR="00AB1BC6" w:rsidRPr="003A5AEA" w:rsidRDefault="002C0E9F" w:rsidP="009E0CDE">
            <w:pPr>
              <w:spacing w:after="0" w:line="240" w:lineRule="auto"/>
              <w:jc w:val="both"/>
              <w:rPr>
                <w:rFonts w:ascii="Arial Narrow" w:hAnsi="Arial Narrow"/>
                <w:sz w:val="20"/>
                <w:szCs w:val="20"/>
              </w:rPr>
            </w:pPr>
            <w:r>
              <w:rPr>
                <w:rFonts w:ascii="Arial Narrow" w:hAnsi="Arial Narrow"/>
                <w:sz w:val="20"/>
                <w:szCs w:val="20"/>
              </w:rPr>
              <w:t>iná</w:t>
            </w:r>
          </w:p>
        </w:tc>
        <w:tc>
          <w:tcPr>
            <w:tcW w:w="1261" w:type="dxa"/>
          </w:tcPr>
          <w:p w14:paraId="574BA282" w14:textId="63B8B42A" w:rsidR="00AB1BC6" w:rsidRPr="003A5AEA" w:rsidRDefault="007840C8" w:rsidP="009E0CDE">
            <w:pPr>
              <w:spacing w:after="0" w:line="240" w:lineRule="auto"/>
              <w:jc w:val="center"/>
              <w:rPr>
                <w:rFonts w:ascii="Arial Narrow" w:hAnsi="Arial Narrow"/>
                <w:sz w:val="20"/>
                <w:szCs w:val="20"/>
              </w:rPr>
            </w:pPr>
            <w:r>
              <w:rPr>
                <w:rFonts w:ascii="Arial Narrow" w:hAnsi="Arial Narrow"/>
                <w:sz w:val="20"/>
                <w:szCs w:val="20"/>
              </w:rPr>
              <w:t>0</w:t>
            </w:r>
          </w:p>
        </w:tc>
        <w:tc>
          <w:tcPr>
            <w:tcW w:w="1159" w:type="dxa"/>
          </w:tcPr>
          <w:p w14:paraId="0BA6380F" w14:textId="3DD1B5E1" w:rsidR="00AB1BC6" w:rsidRPr="003A5AEA" w:rsidRDefault="007840C8" w:rsidP="009E0CDE">
            <w:pPr>
              <w:spacing w:after="0" w:line="240" w:lineRule="auto"/>
              <w:jc w:val="center"/>
              <w:rPr>
                <w:rFonts w:ascii="Arial Narrow" w:hAnsi="Arial Narrow"/>
                <w:sz w:val="20"/>
                <w:szCs w:val="20"/>
              </w:rPr>
            </w:pPr>
            <w:r>
              <w:rPr>
                <w:rFonts w:ascii="Arial Narrow" w:hAnsi="Arial Narrow"/>
                <w:sz w:val="20"/>
                <w:szCs w:val="20"/>
              </w:rPr>
              <w:t>0,00</w:t>
            </w:r>
          </w:p>
        </w:tc>
      </w:tr>
      <w:tr w:rsidR="00AB1BC6" w14:paraId="7A2FC310" w14:textId="77777777" w:rsidTr="00EC79FE">
        <w:trPr>
          <w:trHeight w:val="170"/>
        </w:trPr>
        <w:tc>
          <w:tcPr>
            <w:tcW w:w="6642" w:type="dxa"/>
          </w:tcPr>
          <w:p w14:paraId="2F3842FB" w14:textId="6D175710" w:rsidR="00AB1BC6" w:rsidRPr="003A5AEA" w:rsidRDefault="00AB1BC6" w:rsidP="009E0CDE">
            <w:pPr>
              <w:spacing w:after="0" w:line="240" w:lineRule="auto"/>
              <w:jc w:val="both"/>
              <w:rPr>
                <w:rFonts w:ascii="Arial Narrow" w:hAnsi="Arial Narrow"/>
                <w:sz w:val="20"/>
                <w:szCs w:val="20"/>
              </w:rPr>
            </w:pPr>
            <w:r>
              <w:rPr>
                <w:rFonts w:ascii="Arial Narrow" w:hAnsi="Arial Narrow"/>
                <w:sz w:val="20"/>
                <w:szCs w:val="20"/>
              </w:rPr>
              <w:t xml:space="preserve">Nezistená </w:t>
            </w:r>
          </w:p>
        </w:tc>
        <w:tc>
          <w:tcPr>
            <w:tcW w:w="1261" w:type="dxa"/>
          </w:tcPr>
          <w:p w14:paraId="1C6E6DF4" w14:textId="3FE4929D" w:rsidR="00AB1BC6" w:rsidRPr="003A5AEA" w:rsidRDefault="007840C8" w:rsidP="009E0CDE">
            <w:pPr>
              <w:spacing w:after="0" w:line="240" w:lineRule="auto"/>
              <w:jc w:val="center"/>
              <w:rPr>
                <w:rFonts w:ascii="Arial Narrow" w:hAnsi="Arial Narrow"/>
                <w:sz w:val="20"/>
                <w:szCs w:val="20"/>
              </w:rPr>
            </w:pPr>
            <w:r>
              <w:rPr>
                <w:rFonts w:ascii="Arial Narrow" w:hAnsi="Arial Narrow"/>
                <w:sz w:val="20"/>
                <w:szCs w:val="20"/>
              </w:rPr>
              <w:t>0</w:t>
            </w:r>
          </w:p>
        </w:tc>
        <w:tc>
          <w:tcPr>
            <w:tcW w:w="1159" w:type="dxa"/>
          </w:tcPr>
          <w:p w14:paraId="537CEA27" w14:textId="0E7C22F9" w:rsidR="00AB1BC6" w:rsidRPr="003A5AEA" w:rsidRDefault="007840C8" w:rsidP="009E0CDE">
            <w:pPr>
              <w:spacing w:after="0" w:line="240" w:lineRule="auto"/>
              <w:jc w:val="center"/>
              <w:rPr>
                <w:rFonts w:ascii="Arial Narrow" w:hAnsi="Arial Narrow"/>
                <w:sz w:val="20"/>
                <w:szCs w:val="20"/>
              </w:rPr>
            </w:pPr>
            <w:r>
              <w:rPr>
                <w:rFonts w:ascii="Arial Narrow" w:hAnsi="Arial Narrow"/>
                <w:sz w:val="20"/>
                <w:szCs w:val="20"/>
              </w:rPr>
              <w:t>0,00</w:t>
            </w:r>
          </w:p>
        </w:tc>
      </w:tr>
    </w:tbl>
    <w:p w14:paraId="758BA3B4" w14:textId="77777777" w:rsidR="00AB1BC6" w:rsidRDefault="00AB1BC6" w:rsidP="00AB1BC6">
      <w:pPr>
        <w:spacing w:after="0"/>
        <w:rPr>
          <w:rFonts w:ascii="Arial Narrow" w:hAnsi="Arial Narrow"/>
          <w:sz w:val="20"/>
        </w:rPr>
      </w:pPr>
      <w:r w:rsidRPr="003B04C5">
        <w:rPr>
          <w:rFonts w:ascii="Arial Narrow" w:hAnsi="Arial Narrow"/>
          <w:sz w:val="20"/>
        </w:rPr>
        <w:t xml:space="preserve">Zdroj: </w:t>
      </w:r>
      <w:hyperlink r:id="rId19" w:history="1">
        <w:r w:rsidRPr="002C2364">
          <w:rPr>
            <w:rStyle w:val="Hypertextovprepojenie"/>
            <w:rFonts w:ascii="Arial Narrow" w:hAnsi="Arial Narrow"/>
            <w:sz w:val="20"/>
          </w:rPr>
          <w:t>www.scitanie.sk/obyvatelia/zakladne-vysledky/struktura-obyvatelstva</w:t>
        </w:r>
      </w:hyperlink>
    </w:p>
    <w:p w14:paraId="6A4EDEFC" w14:textId="77777777" w:rsidR="00AB1BC6" w:rsidRDefault="00AB1BC6" w:rsidP="008F0BCF">
      <w:pPr>
        <w:pStyle w:val="Odsekzoznamu1"/>
        <w:spacing w:after="0" w:line="240" w:lineRule="auto"/>
        <w:ind w:left="0" w:firstLine="708"/>
        <w:jc w:val="both"/>
        <w:rPr>
          <w:rFonts w:ascii="Arial Narrow" w:hAnsi="Arial Narrow"/>
        </w:rPr>
      </w:pPr>
    </w:p>
    <w:p w14:paraId="762E906A" w14:textId="567DEC78" w:rsidR="008F0BCF" w:rsidRDefault="008F0BCF" w:rsidP="002072A2">
      <w:pPr>
        <w:pStyle w:val="Odsekzoznamu1"/>
        <w:spacing w:after="0" w:line="240" w:lineRule="auto"/>
        <w:ind w:left="0"/>
        <w:jc w:val="both"/>
        <w:rPr>
          <w:rFonts w:ascii="Arial Narrow" w:hAnsi="Arial Narrow"/>
        </w:rPr>
      </w:pPr>
      <w:r w:rsidRPr="003B04C5">
        <w:rPr>
          <w:rFonts w:ascii="Arial Narrow" w:hAnsi="Arial Narrow"/>
        </w:rPr>
        <w:t xml:space="preserve">Národnostné zloženie obyvateľstva </w:t>
      </w:r>
      <w:r w:rsidR="002072A2">
        <w:rPr>
          <w:rFonts w:ascii="Arial Narrow" w:hAnsi="Arial Narrow"/>
        </w:rPr>
        <w:t xml:space="preserve">obce </w:t>
      </w:r>
      <w:r w:rsidR="007840C8">
        <w:rPr>
          <w:rFonts w:ascii="Arial Narrow" w:hAnsi="Arial Narrow"/>
          <w:b/>
          <w:bCs/>
        </w:rPr>
        <w:t>Sklabinský Podzámok</w:t>
      </w:r>
      <w:r w:rsidRPr="003B04C5">
        <w:rPr>
          <w:rFonts w:ascii="Arial Narrow" w:hAnsi="Arial Narrow"/>
        </w:rPr>
        <w:t xml:space="preserve"> podľa SODB z r. 2021 je uvedené </w:t>
      </w:r>
      <w:r w:rsidR="002072A2">
        <w:rPr>
          <w:rFonts w:ascii="Arial Narrow" w:hAnsi="Arial Narrow"/>
        </w:rPr>
        <w:t>v Tabuľke 12</w:t>
      </w:r>
      <w:r w:rsidR="00CF2E39">
        <w:rPr>
          <w:rFonts w:ascii="Arial Narrow" w:hAnsi="Arial Narrow"/>
        </w:rPr>
        <w:t>.</w:t>
      </w:r>
      <w:r w:rsidRPr="003B04C5">
        <w:rPr>
          <w:rFonts w:ascii="Arial Narrow" w:hAnsi="Arial Narrow"/>
        </w:rPr>
        <w:t xml:space="preserve"> </w:t>
      </w:r>
      <w:r w:rsidR="00E974FA">
        <w:rPr>
          <w:rFonts w:ascii="Arial Narrow" w:hAnsi="Arial Narrow"/>
        </w:rPr>
        <w:t xml:space="preserve">Praktický môžeme konštatovať, že národnostné zloženie obce je homogénne a až </w:t>
      </w:r>
      <w:r w:rsidR="00CF2E39">
        <w:rPr>
          <w:rFonts w:ascii="Arial Narrow" w:hAnsi="Arial Narrow"/>
        </w:rPr>
        <w:t>98,34</w:t>
      </w:r>
      <w:r w:rsidR="00EC79FE">
        <w:rPr>
          <w:rFonts w:ascii="Arial Narrow" w:hAnsi="Arial Narrow"/>
        </w:rPr>
        <w:t xml:space="preserve"> % obyvateľov obce ma </w:t>
      </w:r>
      <w:r w:rsidR="002A0788">
        <w:rPr>
          <w:rFonts w:ascii="Arial Narrow" w:hAnsi="Arial Narrow"/>
        </w:rPr>
        <w:t>Slovenskú</w:t>
      </w:r>
      <w:r w:rsidR="00EC79FE">
        <w:rPr>
          <w:rFonts w:ascii="Arial Narrow" w:hAnsi="Arial Narrow"/>
        </w:rPr>
        <w:t xml:space="preserve"> národnosť, </w:t>
      </w:r>
      <w:r w:rsidR="00A5281D">
        <w:rPr>
          <w:rFonts w:ascii="Arial Narrow" w:hAnsi="Arial Narrow"/>
        </w:rPr>
        <w:t>2</w:t>
      </w:r>
      <w:r w:rsidR="00EC79FE">
        <w:rPr>
          <w:rFonts w:ascii="Arial Narrow" w:hAnsi="Arial Narrow"/>
        </w:rPr>
        <w:t xml:space="preserve"> obyvate</w:t>
      </w:r>
      <w:r w:rsidR="00A5281D">
        <w:rPr>
          <w:rFonts w:ascii="Arial Narrow" w:hAnsi="Arial Narrow"/>
        </w:rPr>
        <w:t>lia</w:t>
      </w:r>
      <w:r w:rsidR="00EC79FE">
        <w:rPr>
          <w:rFonts w:ascii="Arial Narrow" w:hAnsi="Arial Narrow"/>
        </w:rPr>
        <w:t xml:space="preserve"> </w:t>
      </w:r>
      <w:r w:rsidR="007A6167">
        <w:rPr>
          <w:rFonts w:ascii="Arial Narrow" w:hAnsi="Arial Narrow"/>
        </w:rPr>
        <w:t>sú</w:t>
      </w:r>
      <w:r w:rsidR="00EC79FE">
        <w:rPr>
          <w:rFonts w:ascii="Arial Narrow" w:hAnsi="Arial Narrow"/>
        </w:rPr>
        <w:t xml:space="preserve"> </w:t>
      </w:r>
      <w:r w:rsidR="009B6A26">
        <w:rPr>
          <w:rFonts w:ascii="Arial Narrow" w:hAnsi="Arial Narrow"/>
        </w:rPr>
        <w:t>Č</w:t>
      </w:r>
      <w:r w:rsidR="00CF2E39">
        <w:rPr>
          <w:rFonts w:ascii="Arial Narrow" w:hAnsi="Arial Narrow"/>
        </w:rPr>
        <w:t>eske</w:t>
      </w:r>
      <w:r w:rsidR="00EC79FE">
        <w:rPr>
          <w:rFonts w:ascii="Arial Narrow" w:hAnsi="Arial Narrow"/>
        </w:rPr>
        <w:t>j národnosti a</w:t>
      </w:r>
      <w:r w:rsidR="007A6167">
        <w:rPr>
          <w:rFonts w:ascii="Arial Narrow" w:hAnsi="Arial Narrow"/>
        </w:rPr>
        <w:t> </w:t>
      </w:r>
      <w:r w:rsidR="009B6A26">
        <w:rPr>
          <w:rFonts w:ascii="Arial Narrow" w:hAnsi="Arial Narrow"/>
        </w:rPr>
        <w:t>1</w:t>
      </w:r>
      <w:r w:rsidR="007A6167">
        <w:rPr>
          <w:rFonts w:ascii="Arial Narrow" w:hAnsi="Arial Narrow"/>
        </w:rPr>
        <w:t xml:space="preserve"> obyvate</w:t>
      </w:r>
      <w:r w:rsidR="009B6A26">
        <w:rPr>
          <w:rFonts w:ascii="Arial Narrow" w:hAnsi="Arial Narrow"/>
        </w:rPr>
        <w:t>ľ je Poľskej</w:t>
      </w:r>
      <w:r w:rsidR="007A6167">
        <w:rPr>
          <w:rFonts w:ascii="Arial Narrow" w:hAnsi="Arial Narrow"/>
        </w:rPr>
        <w:t xml:space="preserve"> </w:t>
      </w:r>
      <w:r w:rsidR="00EC79FE">
        <w:rPr>
          <w:rFonts w:ascii="Arial Narrow" w:hAnsi="Arial Narrow"/>
        </w:rPr>
        <w:t xml:space="preserve"> národnosti</w:t>
      </w:r>
      <w:r w:rsidR="00543279">
        <w:rPr>
          <w:rFonts w:ascii="Arial Narrow" w:hAnsi="Arial Narrow"/>
        </w:rPr>
        <w:t xml:space="preserve">. </w:t>
      </w:r>
    </w:p>
    <w:p w14:paraId="3FC20427" w14:textId="77777777" w:rsidR="00E113DF" w:rsidRPr="003B04C5" w:rsidRDefault="00E113DF" w:rsidP="002072A2">
      <w:pPr>
        <w:pStyle w:val="Odsekzoznamu1"/>
        <w:spacing w:after="0" w:line="240" w:lineRule="auto"/>
        <w:ind w:left="0"/>
        <w:jc w:val="both"/>
        <w:rPr>
          <w:rFonts w:ascii="Arial Narrow" w:hAnsi="Arial Narrow"/>
        </w:rPr>
      </w:pPr>
    </w:p>
    <w:p w14:paraId="1EA5BE00" w14:textId="3DDE9E39" w:rsidR="002072A2" w:rsidRDefault="002072A2" w:rsidP="002072A2">
      <w:pPr>
        <w:pStyle w:val="Popis"/>
        <w:rPr>
          <w:rFonts w:ascii="Arial Narrow" w:hAnsi="Arial Narrow"/>
        </w:rPr>
      </w:pPr>
      <w:r w:rsidRPr="003F4801">
        <w:rPr>
          <w:rFonts w:ascii="Arial Narrow" w:hAnsi="Arial Narrow"/>
        </w:rPr>
        <w:t xml:space="preserve">Tabuľka </w:t>
      </w:r>
      <w:r>
        <w:rPr>
          <w:rFonts w:ascii="Arial Narrow" w:hAnsi="Arial Narrow"/>
        </w:rPr>
        <w:t>13</w:t>
      </w:r>
      <w:r w:rsidRPr="003F4801">
        <w:rPr>
          <w:rFonts w:ascii="Arial Narrow" w:hAnsi="Arial Narrow"/>
        </w:rPr>
        <w:t xml:space="preserve"> </w:t>
      </w:r>
      <w:r>
        <w:rPr>
          <w:rFonts w:ascii="Arial Narrow" w:hAnsi="Arial Narrow"/>
        </w:rPr>
        <w:t xml:space="preserve">Počet obyvateľov podľa súčasnej ekonomickej aktivity  </w:t>
      </w:r>
    </w:p>
    <w:tbl>
      <w:tblPr>
        <w:tblStyle w:val="Mriekatabuky"/>
        <w:tblW w:w="0" w:type="auto"/>
        <w:tblLook w:val="04A0" w:firstRow="1" w:lastRow="0" w:firstColumn="1" w:lastColumn="0" w:noHBand="0" w:noVBand="1"/>
      </w:tblPr>
      <w:tblGrid>
        <w:gridCol w:w="6643"/>
        <w:gridCol w:w="1260"/>
        <w:gridCol w:w="1159"/>
      </w:tblGrid>
      <w:tr w:rsidR="002072A2" w14:paraId="160D15F0" w14:textId="77777777" w:rsidTr="009E0CDE">
        <w:trPr>
          <w:trHeight w:val="170"/>
        </w:trPr>
        <w:tc>
          <w:tcPr>
            <w:tcW w:w="6771" w:type="dxa"/>
          </w:tcPr>
          <w:p w14:paraId="5776BD85" w14:textId="77777777" w:rsidR="002072A2" w:rsidRPr="003A5AEA" w:rsidRDefault="002072A2" w:rsidP="009E0CDE">
            <w:pPr>
              <w:spacing w:after="0" w:line="240" w:lineRule="auto"/>
              <w:jc w:val="both"/>
              <w:rPr>
                <w:rFonts w:ascii="Arial Narrow" w:hAnsi="Arial Narrow"/>
                <w:sz w:val="20"/>
                <w:szCs w:val="20"/>
              </w:rPr>
            </w:pPr>
          </w:p>
        </w:tc>
        <w:tc>
          <w:tcPr>
            <w:tcW w:w="1275" w:type="dxa"/>
          </w:tcPr>
          <w:p w14:paraId="01518803" w14:textId="77777777" w:rsidR="002072A2" w:rsidRPr="003A5AEA" w:rsidRDefault="002072A2" w:rsidP="009E0CDE">
            <w:pPr>
              <w:spacing w:after="0" w:line="240" w:lineRule="auto"/>
              <w:jc w:val="center"/>
              <w:rPr>
                <w:rFonts w:ascii="Arial Narrow" w:hAnsi="Arial Narrow"/>
                <w:sz w:val="20"/>
                <w:szCs w:val="20"/>
              </w:rPr>
            </w:pPr>
            <w:r>
              <w:rPr>
                <w:rFonts w:ascii="Arial Narrow" w:hAnsi="Arial Narrow"/>
                <w:sz w:val="20"/>
                <w:szCs w:val="20"/>
              </w:rPr>
              <w:t>Počet</w:t>
            </w:r>
          </w:p>
        </w:tc>
        <w:tc>
          <w:tcPr>
            <w:tcW w:w="1166" w:type="dxa"/>
          </w:tcPr>
          <w:p w14:paraId="2FDB95C3" w14:textId="77777777" w:rsidR="002072A2" w:rsidRPr="003A5AEA" w:rsidRDefault="002072A2" w:rsidP="009E0CDE">
            <w:pPr>
              <w:spacing w:after="0" w:line="240" w:lineRule="auto"/>
              <w:jc w:val="center"/>
              <w:rPr>
                <w:rFonts w:ascii="Arial Narrow" w:hAnsi="Arial Narrow"/>
                <w:sz w:val="20"/>
                <w:szCs w:val="20"/>
              </w:rPr>
            </w:pPr>
            <w:r>
              <w:rPr>
                <w:rFonts w:ascii="Arial Narrow" w:hAnsi="Arial Narrow"/>
                <w:sz w:val="20"/>
                <w:szCs w:val="20"/>
              </w:rPr>
              <w:t>Percenta</w:t>
            </w:r>
          </w:p>
        </w:tc>
      </w:tr>
      <w:tr w:rsidR="002072A2" w14:paraId="007A9B6D" w14:textId="77777777" w:rsidTr="009E0CDE">
        <w:trPr>
          <w:trHeight w:val="170"/>
        </w:trPr>
        <w:tc>
          <w:tcPr>
            <w:tcW w:w="6771" w:type="dxa"/>
          </w:tcPr>
          <w:p w14:paraId="0F0F4ABB" w14:textId="65A481E4" w:rsidR="002072A2" w:rsidRPr="003A5AEA" w:rsidRDefault="002072A2" w:rsidP="009E0CDE">
            <w:pPr>
              <w:spacing w:after="0" w:line="240" w:lineRule="auto"/>
              <w:jc w:val="both"/>
              <w:rPr>
                <w:rFonts w:ascii="Arial Narrow" w:hAnsi="Arial Narrow"/>
                <w:sz w:val="20"/>
                <w:szCs w:val="20"/>
              </w:rPr>
            </w:pPr>
            <w:r>
              <w:rPr>
                <w:rFonts w:ascii="Arial Narrow" w:hAnsi="Arial Narrow"/>
                <w:sz w:val="20"/>
                <w:szCs w:val="20"/>
              </w:rPr>
              <w:t>Pracujúci (okrem dôchodcov)</w:t>
            </w:r>
          </w:p>
        </w:tc>
        <w:tc>
          <w:tcPr>
            <w:tcW w:w="1275" w:type="dxa"/>
          </w:tcPr>
          <w:p w14:paraId="58B29C0C" w14:textId="7F975F5B" w:rsidR="002072A2" w:rsidRPr="003A5AEA" w:rsidRDefault="001D4C29" w:rsidP="009E0CDE">
            <w:pPr>
              <w:spacing w:after="0" w:line="240" w:lineRule="auto"/>
              <w:jc w:val="center"/>
              <w:rPr>
                <w:rFonts w:ascii="Arial Narrow" w:hAnsi="Arial Narrow"/>
                <w:sz w:val="20"/>
                <w:szCs w:val="20"/>
              </w:rPr>
            </w:pPr>
            <w:r>
              <w:rPr>
                <w:rFonts w:ascii="Arial Narrow" w:hAnsi="Arial Narrow"/>
                <w:sz w:val="20"/>
                <w:szCs w:val="20"/>
              </w:rPr>
              <w:t>87</w:t>
            </w:r>
          </w:p>
        </w:tc>
        <w:tc>
          <w:tcPr>
            <w:tcW w:w="1166" w:type="dxa"/>
          </w:tcPr>
          <w:p w14:paraId="57194BB7" w14:textId="113A04E9" w:rsidR="002072A2" w:rsidRPr="003A5AEA" w:rsidRDefault="001D4C29" w:rsidP="009E0CDE">
            <w:pPr>
              <w:spacing w:after="0" w:line="240" w:lineRule="auto"/>
              <w:jc w:val="center"/>
              <w:rPr>
                <w:rFonts w:ascii="Arial Narrow" w:hAnsi="Arial Narrow"/>
                <w:sz w:val="20"/>
                <w:szCs w:val="20"/>
              </w:rPr>
            </w:pPr>
            <w:r>
              <w:rPr>
                <w:rFonts w:ascii="Arial Narrow" w:hAnsi="Arial Narrow"/>
                <w:sz w:val="20"/>
                <w:szCs w:val="20"/>
              </w:rPr>
              <w:t>48,07</w:t>
            </w:r>
          </w:p>
        </w:tc>
      </w:tr>
      <w:tr w:rsidR="002072A2" w14:paraId="7851FE94" w14:textId="77777777" w:rsidTr="009E0CDE">
        <w:trPr>
          <w:trHeight w:val="170"/>
        </w:trPr>
        <w:tc>
          <w:tcPr>
            <w:tcW w:w="6771" w:type="dxa"/>
          </w:tcPr>
          <w:p w14:paraId="7AA9664E" w14:textId="7B2E3BCB" w:rsidR="002072A2" w:rsidRPr="003A5AEA" w:rsidRDefault="002072A2" w:rsidP="009E0CDE">
            <w:pPr>
              <w:spacing w:after="0" w:line="240" w:lineRule="auto"/>
              <w:jc w:val="both"/>
              <w:rPr>
                <w:rFonts w:ascii="Arial Narrow" w:hAnsi="Arial Narrow"/>
                <w:sz w:val="20"/>
                <w:szCs w:val="20"/>
              </w:rPr>
            </w:pPr>
            <w:r>
              <w:rPr>
                <w:rFonts w:ascii="Arial Narrow" w:hAnsi="Arial Narrow"/>
                <w:sz w:val="20"/>
                <w:szCs w:val="20"/>
              </w:rPr>
              <w:t>Pracujúci dôchodca</w:t>
            </w:r>
          </w:p>
        </w:tc>
        <w:tc>
          <w:tcPr>
            <w:tcW w:w="1275" w:type="dxa"/>
          </w:tcPr>
          <w:p w14:paraId="4FC6CA01" w14:textId="62EBB119" w:rsidR="002072A2" w:rsidRPr="003A5AEA" w:rsidRDefault="001D4C29" w:rsidP="009E0CDE">
            <w:pPr>
              <w:spacing w:after="0" w:line="240" w:lineRule="auto"/>
              <w:jc w:val="center"/>
              <w:rPr>
                <w:rFonts w:ascii="Arial Narrow" w:hAnsi="Arial Narrow"/>
                <w:sz w:val="20"/>
                <w:szCs w:val="20"/>
              </w:rPr>
            </w:pPr>
            <w:r>
              <w:rPr>
                <w:rFonts w:ascii="Arial Narrow" w:hAnsi="Arial Narrow"/>
                <w:sz w:val="20"/>
                <w:szCs w:val="20"/>
              </w:rPr>
              <w:t>12</w:t>
            </w:r>
          </w:p>
        </w:tc>
        <w:tc>
          <w:tcPr>
            <w:tcW w:w="1166" w:type="dxa"/>
          </w:tcPr>
          <w:p w14:paraId="18405D8F" w14:textId="67EA2499" w:rsidR="002072A2" w:rsidRPr="003A5AEA" w:rsidRDefault="001D4C29" w:rsidP="009E0CDE">
            <w:pPr>
              <w:spacing w:after="0" w:line="240" w:lineRule="auto"/>
              <w:jc w:val="center"/>
              <w:rPr>
                <w:rFonts w:ascii="Arial Narrow" w:hAnsi="Arial Narrow"/>
                <w:sz w:val="20"/>
                <w:szCs w:val="20"/>
              </w:rPr>
            </w:pPr>
            <w:r>
              <w:rPr>
                <w:rFonts w:ascii="Arial Narrow" w:hAnsi="Arial Narrow"/>
                <w:sz w:val="20"/>
                <w:szCs w:val="20"/>
              </w:rPr>
              <w:t>6,63</w:t>
            </w:r>
          </w:p>
        </w:tc>
      </w:tr>
      <w:tr w:rsidR="002072A2" w14:paraId="71F224B4" w14:textId="77777777" w:rsidTr="009E0CDE">
        <w:trPr>
          <w:trHeight w:val="170"/>
        </w:trPr>
        <w:tc>
          <w:tcPr>
            <w:tcW w:w="6771" w:type="dxa"/>
          </w:tcPr>
          <w:p w14:paraId="7CA0667A" w14:textId="69C2B592" w:rsidR="002072A2" w:rsidRPr="003A5AEA" w:rsidRDefault="00B25B81" w:rsidP="009E0CDE">
            <w:pPr>
              <w:spacing w:after="0" w:line="240" w:lineRule="auto"/>
              <w:jc w:val="both"/>
              <w:rPr>
                <w:rFonts w:ascii="Arial Narrow" w:hAnsi="Arial Narrow"/>
                <w:sz w:val="20"/>
                <w:szCs w:val="20"/>
              </w:rPr>
            </w:pPr>
            <w:r>
              <w:rPr>
                <w:rFonts w:ascii="Arial Narrow" w:hAnsi="Arial Narrow"/>
                <w:sz w:val="20"/>
                <w:szCs w:val="20"/>
              </w:rPr>
              <w:t>Osoba na materskej dovolenke</w:t>
            </w:r>
          </w:p>
        </w:tc>
        <w:tc>
          <w:tcPr>
            <w:tcW w:w="1275" w:type="dxa"/>
          </w:tcPr>
          <w:p w14:paraId="30885A1F" w14:textId="1C8B0156" w:rsidR="002072A2" w:rsidRPr="003A5AEA" w:rsidRDefault="001D4C29" w:rsidP="009E0CDE">
            <w:pPr>
              <w:spacing w:after="0" w:line="240" w:lineRule="auto"/>
              <w:jc w:val="center"/>
              <w:rPr>
                <w:rFonts w:ascii="Arial Narrow" w:hAnsi="Arial Narrow"/>
                <w:sz w:val="20"/>
                <w:szCs w:val="20"/>
              </w:rPr>
            </w:pPr>
            <w:r>
              <w:rPr>
                <w:rFonts w:ascii="Arial Narrow" w:hAnsi="Arial Narrow"/>
                <w:sz w:val="20"/>
                <w:szCs w:val="20"/>
              </w:rPr>
              <w:t>1</w:t>
            </w:r>
          </w:p>
        </w:tc>
        <w:tc>
          <w:tcPr>
            <w:tcW w:w="1166" w:type="dxa"/>
          </w:tcPr>
          <w:p w14:paraId="79F61E37" w14:textId="29639695" w:rsidR="002072A2" w:rsidRPr="003A5AEA" w:rsidRDefault="001D4C29" w:rsidP="009E0CDE">
            <w:pPr>
              <w:spacing w:after="0" w:line="240" w:lineRule="auto"/>
              <w:jc w:val="center"/>
              <w:rPr>
                <w:rFonts w:ascii="Arial Narrow" w:hAnsi="Arial Narrow"/>
                <w:sz w:val="20"/>
                <w:szCs w:val="20"/>
              </w:rPr>
            </w:pPr>
            <w:r>
              <w:rPr>
                <w:rFonts w:ascii="Arial Narrow" w:hAnsi="Arial Narrow"/>
                <w:sz w:val="20"/>
                <w:szCs w:val="20"/>
              </w:rPr>
              <w:t>0,55</w:t>
            </w:r>
          </w:p>
        </w:tc>
      </w:tr>
      <w:tr w:rsidR="002072A2" w14:paraId="3C3A8FE5" w14:textId="77777777" w:rsidTr="009E0CDE">
        <w:trPr>
          <w:trHeight w:val="170"/>
        </w:trPr>
        <w:tc>
          <w:tcPr>
            <w:tcW w:w="6771" w:type="dxa"/>
          </w:tcPr>
          <w:p w14:paraId="71770FFD" w14:textId="431C2E05" w:rsidR="002072A2" w:rsidRPr="003A5AEA" w:rsidRDefault="00B25B81" w:rsidP="009E0CDE">
            <w:pPr>
              <w:spacing w:after="0" w:line="240" w:lineRule="auto"/>
              <w:jc w:val="both"/>
              <w:rPr>
                <w:rFonts w:ascii="Arial Narrow" w:hAnsi="Arial Narrow"/>
                <w:sz w:val="20"/>
                <w:szCs w:val="20"/>
              </w:rPr>
            </w:pPr>
            <w:r>
              <w:rPr>
                <w:rFonts w:ascii="Arial Narrow" w:hAnsi="Arial Narrow"/>
                <w:sz w:val="20"/>
                <w:szCs w:val="20"/>
              </w:rPr>
              <w:t>Osoba na rodičovskej dovolenke</w:t>
            </w:r>
          </w:p>
        </w:tc>
        <w:tc>
          <w:tcPr>
            <w:tcW w:w="1275" w:type="dxa"/>
          </w:tcPr>
          <w:p w14:paraId="7FAD4DD3" w14:textId="0EAEF8EC" w:rsidR="002072A2" w:rsidRPr="003A5AEA" w:rsidRDefault="001D4C29" w:rsidP="009E0CDE">
            <w:pPr>
              <w:spacing w:after="0" w:line="240" w:lineRule="auto"/>
              <w:jc w:val="center"/>
              <w:rPr>
                <w:rFonts w:ascii="Arial Narrow" w:hAnsi="Arial Narrow"/>
                <w:sz w:val="20"/>
                <w:szCs w:val="20"/>
              </w:rPr>
            </w:pPr>
            <w:r>
              <w:rPr>
                <w:rFonts w:ascii="Arial Narrow" w:hAnsi="Arial Narrow"/>
                <w:sz w:val="20"/>
                <w:szCs w:val="20"/>
              </w:rPr>
              <w:t>1</w:t>
            </w:r>
          </w:p>
        </w:tc>
        <w:tc>
          <w:tcPr>
            <w:tcW w:w="1166" w:type="dxa"/>
          </w:tcPr>
          <w:p w14:paraId="368F8DAA" w14:textId="4E411E1D" w:rsidR="002072A2" w:rsidRPr="003A5AEA" w:rsidRDefault="001D4C29" w:rsidP="009E0CDE">
            <w:pPr>
              <w:spacing w:after="0" w:line="240" w:lineRule="auto"/>
              <w:jc w:val="center"/>
              <w:rPr>
                <w:rFonts w:ascii="Arial Narrow" w:hAnsi="Arial Narrow"/>
                <w:sz w:val="20"/>
                <w:szCs w:val="20"/>
              </w:rPr>
            </w:pPr>
            <w:r>
              <w:rPr>
                <w:rFonts w:ascii="Arial Narrow" w:hAnsi="Arial Narrow"/>
                <w:sz w:val="20"/>
                <w:szCs w:val="20"/>
              </w:rPr>
              <w:t>0,55</w:t>
            </w:r>
          </w:p>
        </w:tc>
      </w:tr>
      <w:tr w:rsidR="002072A2" w14:paraId="35F7AAD8" w14:textId="77777777" w:rsidTr="009E0CDE">
        <w:trPr>
          <w:trHeight w:val="170"/>
        </w:trPr>
        <w:tc>
          <w:tcPr>
            <w:tcW w:w="6771" w:type="dxa"/>
          </w:tcPr>
          <w:p w14:paraId="2DAF1591" w14:textId="423EF5FE" w:rsidR="002072A2" w:rsidRPr="003A5AEA" w:rsidRDefault="00B25B81" w:rsidP="009E0CDE">
            <w:pPr>
              <w:spacing w:after="0" w:line="240" w:lineRule="auto"/>
              <w:jc w:val="both"/>
              <w:rPr>
                <w:rFonts w:ascii="Arial Narrow" w:hAnsi="Arial Narrow"/>
                <w:sz w:val="20"/>
                <w:szCs w:val="20"/>
              </w:rPr>
            </w:pPr>
            <w:r>
              <w:rPr>
                <w:rFonts w:ascii="Arial Narrow" w:hAnsi="Arial Narrow"/>
                <w:sz w:val="20"/>
                <w:szCs w:val="20"/>
              </w:rPr>
              <w:t xml:space="preserve">Nezamestnaný </w:t>
            </w:r>
          </w:p>
        </w:tc>
        <w:tc>
          <w:tcPr>
            <w:tcW w:w="1275" w:type="dxa"/>
          </w:tcPr>
          <w:p w14:paraId="30DB1931" w14:textId="1922F02B" w:rsidR="002072A2" w:rsidRPr="003A5AEA" w:rsidRDefault="0034225E" w:rsidP="009E0CDE">
            <w:pPr>
              <w:spacing w:after="0" w:line="240" w:lineRule="auto"/>
              <w:jc w:val="center"/>
              <w:rPr>
                <w:rFonts w:ascii="Arial Narrow" w:hAnsi="Arial Narrow"/>
                <w:sz w:val="20"/>
                <w:szCs w:val="20"/>
              </w:rPr>
            </w:pPr>
            <w:r>
              <w:rPr>
                <w:rFonts w:ascii="Arial Narrow" w:hAnsi="Arial Narrow"/>
                <w:sz w:val="20"/>
                <w:szCs w:val="20"/>
              </w:rPr>
              <w:t>7</w:t>
            </w:r>
          </w:p>
        </w:tc>
        <w:tc>
          <w:tcPr>
            <w:tcW w:w="1166" w:type="dxa"/>
          </w:tcPr>
          <w:p w14:paraId="60624B82" w14:textId="3BE6D5E6" w:rsidR="002072A2" w:rsidRPr="003A5AEA" w:rsidRDefault="0034225E" w:rsidP="009E0CDE">
            <w:pPr>
              <w:spacing w:after="0" w:line="240" w:lineRule="auto"/>
              <w:jc w:val="center"/>
              <w:rPr>
                <w:rFonts w:ascii="Arial Narrow" w:hAnsi="Arial Narrow"/>
                <w:sz w:val="20"/>
                <w:szCs w:val="20"/>
              </w:rPr>
            </w:pPr>
            <w:r>
              <w:rPr>
                <w:rFonts w:ascii="Arial Narrow" w:hAnsi="Arial Narrow"/>
                <w:sz w:val="20"/>
                <w:szCs w:val="20"/>
              </w:rPr>
              <w:t>3,87</w:t>
            </w:r>
          </w:p>
        </w:tc>
      </w:tr>
      <w:tr w:rsidR="002072A2" w14:paraId="4DA9A79F" w14:textId="77777777" w:rsidTr="009E0CDE">
        <w:trPr>
          <w:trHeight w:val="170"/>
        </w:trPr>
        <w:tc>
          <w:tcPr>
            <w:tcW w:w="6771" w:type="dxa"/>
          </w:tcPr>
          <w:p w14:paraId="7961FA88" w14:textId="5A8484FE" w:rsidR="002072A2" w:rsidRDefault="00B25B81" w:rsidP="009E0CDE">
            <w:pPr>
              <w:spacing w:after="0" w:line="240" w:lineRule="auto"/>
              <w:jc w:val="both"/>
              <w:rPr>
                <w:rFonts w:ascii="Arial Narrow" w:hAnsi="Arial Narrow"/>
                <w:sz w:val="20"/>
                <w:szCs w:val="20"/>
              </w:rPr>
            </w:pPr>
            <w:r>
              <w:rPr>
                <w:rFonts w:ascii="Arial Narrow" w:hAnsi="Arial Narrow"/>
                <w:sz w:val="20"/>
                <w:szCs w:val="20"/>
              </w:rPr>
              <w:t xml:space="preserve">Žiak strednej </w:t>
            </w:r>
            <w:r w:rsidR="00BD44F4">
              <w:rPr>
                <w:rFonts w:ascii="Arial Narrow" w:hAnsi="Arial Narrow"/>
                <w:sz w:val="20"/>
                <w:szCs w:val="20"/>
              </w:rPr>
              <w:t>školy</w:t>
            </w:r>
          </w:p>
        </w:tc>
        <w:tc>
          <w:tcPr>
            <w:tcW w:w="1275" w:type="dxa"/>
          </w:tcPr>
          <w:p w14:paraId="3ED519FC" w14:textId="21A8BB63" w:rsidR="002072A2" w:rsidRDefault="0034225E" w:rsidP="009E0CDE">
            <w:pPr>
              <w:spacing w:after="0" w:line="240" w:lineRule="auto"/>
              <w:jc w:val="center"/>
              <w:rPr>
                <w:rFonts w:ascii="Arial Narrow" w:hAnsi="Arial Narrow"/>
                <w:sz w:val="20"/>
                <w:szCs w:val="20"/>
              </w:rPr>
            </w:pPr>
            <w:r>
              <w:rPr>
                <w:rFonts w:ascii="Arial Narrow" w:hAnsi="Arial Narrow"/>
                <w:sz w:val="20"/>
                <w:szCs w:val="20"/>
              </w:rPr>
              <w:t>9</w:t>
            </w:r>
          </w:p>
        </w:tc>
        <w:tc>
          <w:tcPr>
            <w:tcW w:w="1166" w:type="dxa"/>
          </w:tcPr>
          <w:p w14:paraId="1052A5A7" w14:textId="0D598A70" w:rsidR="002072A2" w:rsidRDefault="0034225E" w:rsidP="009E0CDE">
            <w:pPr>
              <w:spacing w:after="0" w:line="240" w:lineRule="auto"/>
              <w:jc w:val="center"/>
              <w:rPr>
                <w:rFonts w:ascii="Arial Narrow" w:hAnsi="Arial Narrow"/>
                <w:sz w:val="20"/>
                <w:szCs w:val="20"/>
              </w:rPr>
            </w:pPr>
            <w:r>
              <w:rPr>
                <w:rFonts w:ascii="Arial Narrow" w:hAnsi="Arial Narrow"/>
                <w:sz w:val="20"/>
                <w:szCs w:val="20"/>
              </w:rPr>
              <w:t>4,97</w:t>
            </w:r>
          </w:p>
        </w:tc>
      </w:tr>
      <w:tr w:rsidR="002072A2" w14:paraId="034D6C08" w14:textId="77777777" w:rsidTr="009E0CDE">
        <w:trPr>
          <w:trHeight w:val="170"/>
        </w:trPr>
        <w:tc>
          <w:tcPr>
            <w:tcW w:w="6771" w:type="dxa"/>
          </w:tcPr>
          <w:p w14:paraId="00906232" w14:textId="04B3AC85" w:rsidR="002072A2" w:rsidRPr="003A5AEA" w:rsidRDefault="00B25B81" w:rsidP="009E0CDE">
            <w:pPr>
              <w:spacing w:after="0" w:line="240" w:lineRule="auto"/>
              <w:jc w:val="both"/>
              <w:rPr>
                <w:rFonts w:ascii="Arial Narrow" w:hAnsi="Arial Narrow"/>
                <w:sz w:val="20"/>
                <w:szCs w:val="20"/>
              </w:rPr>
            </w:pPr>
            <w:r>
              <w:rPr>
                <w:rFonts w:ascii="Arial Narrow" w:hAnsi="Arial Narrow"/>
                <w:sz w:val="20"/>
                <w:szCs w:val="20"/>
              </w:rPr>
              <w:t>Študent vysokej školy</w:t>
            </w:r>
          </w:p>
        </w:tc>
        <w:tc>
          <w:tcPr>
            <w:tcW w:w="1275" w:type="dxa"/>
          </w:tcPr>
          <w:p w14:paraId="3E13CD10" w14:textId="3F20A548" w:rsidR="002072A2" w:rsidRPr="003A5AEA" w:rsidRDefault="0034225E" w:rsidP="009E0CDE">
            <w:pPr>
              <w:spacing w:after="0" w:line="240" w:lineRule="auto"/>
              <w:jc w:val="center"/>
              <w:rPr>
                <w:rFonts w:ascii="Arial Narrow" w:hAnsi="Arial Narrow"/>
                <w:sz w:val="20"/>
                <w:szCs w:val="20"/>
              </w:rPr>
            </w:pPr>
            <w:r>
              <w:rPr>
                <w:rFonts w:ascii="Arial Narrow" w:hAnsi="Arial Narrow"/>
                <w:sz w:val="20"/>
                <w:szCs w:val="20"/>
              </w:rPr>
              <w:t>3</w:t>
            </w:r>
          </w:p>
        </w:tc>
        <w:tc>
          <w:tcPr>
            <w:tcW w:w="1166" w:type="dxa"/>
          </w:tcPr>
          <w:p w14:paraId="18AEC1CC" w14:textId="0988410C" w:rsidR="002072A2" w:rsidRPr="003A5AEA" w:rsidRDefault="0034225E" w:rsidP="009E0CDE">
            <w:pPr>
              <w:spacing w:after="0" w:line="240" w:lineRule="auto"/>
              <w:jc w:val="center"/>
              <w:rPr>
                <w:rFonts w:ascii="Arial Narrow" w:hAnsi="Arial Narrow"/>
                <w:sz w:val="20"/>
                <w:szCs w:val="20"/>
              </w:rPr>
            </w:pPr>
            <w:r>
              <w:rPr>
                <w:rFonts w:ascii="Arial Narrow" w:hAnsi="Arial Narrow"/>
                <w:sz w:val="20"/>
                <w:szCs w:val="20"/>
              </w:rPr>
              <w:t>1,66</w:t>
            </w:r>
          </w:p>
        </w:tc>
      </w:tr>
      <w:tr w:rsidR="00B25B81" w14:paraId="7DC9E063" w14:textId="77777777" w:rsidTr="009E0CDE">
        <w:trPr>
          <w:trHeight w:val="170"/>
        </w:trPr>
        <w:tc>
          <w:tcPr>
            <w:tcW w:w="6771" w:type="dxa"/>
          </w:tcPr>
          <w:p w14:paraId="4C770134" w14:textId="3029D513" w:rsidR="00B25B81" w:rsidRDefault="00B25B81" w:rsidP="009E0CDE">
            <w:pPr>
              <w:spacing w:after="0" w:line="240" w:lineRule="auto"/>
              <w:jc w:val="both"/>
              <w:rPr>
                <w:rFonts w:ascii="Arial Narrow" w:hAnsi="Arial Narrow"/>
                <w:sz w:val="20"/>
                <w:szCs w:val="20"/>
              </w:rPr>
            </w:pPr>
            <w:r>
              <w:rPr>
                <w:rFonts w:ascii="Arial Narrow" w:hAnsi="Arial Narrow"/>
                <w:sz w:val="20"/>
                <w:szCs w:val="20"/>
              </w:rPr>
              <w:t>Osoba v domácnosti</w:t>
            </w:r>
          </w:p>
        </w:tc>
        <w:tc>
          <w:tcPr>
            <w:tcW w:w="1275" w:type="dxa"/>
          </w:tcPr>
          <w:p w14:paraId="0C760C39" w14:textId="3416927E" w:rsidR="00B25B81" w:rsidRDefault="00A755E0" w:rsidP="009E0CDE">
            <w:pPr>
              <w:spacing w:after="0" w:line="240" w:lineRule="auto"/>
              <w:jc w:val="center"/>
              <w:rPr>
                <w:rFonts w:ascii="Arial Narrow" w:hAnsi="Arial Narrow"/>
                <w:sz w:val="20"/>
                <w:szCs w:val="20"/>
              </w:rPr>
            </w:pPr>
            <w:r>
              <w:rPr>
                <w:rFonts w:ascii="Arial Narrow" w:hAnsi="Arial Narrow"/>
                <w:sz w:val="20"/>
                <w:szCs w:val="20"/>
              </w:rPr>
              <w:t>5</w:t>
            </w:r>
          </w:p>
        </w:tc>
        <w:tc>
          <w:tcPr>
            <w:tcW w:w="1166" w:type="dxa"/>
          </w:tcPr>
          <w:p w14:paraId="27BFA280" w14:textId="534F5D95" w:rsidR="00B25B81" w:rsidRDefault="00A755E0" w:rsidP="009E0CDE">
            <w:pPr>
              <w:spacing w:after="0" w:line="240" w:lineRule="auto"/>
              <w:jc w:val="center"/>
              <w:rPr>
                <w:rFonts w:ascii="Arial Narrow" w:hAnsi="Arial Narrow"/>
                <w:sz w:val="20"/>
                <w:szCs w:val="20"/>
              </w:rPr>
            </w:pPr>
            <w:r>
              <w:rPr>
                <w:rFonts w:ascii="Arial Narrow" w:hAnsi="Arial Narrow"/>
                <w:sz w:val="20"/>
                <w:szCs w:val="20"/>
              </w:rPr>
              <w:t>2,76</w:t>
            </w:r>
          </w:p>
        </w:tc>
      </w:tr>
      <w:tr w:rsidR="00B25B81" w14:paraId="33DB0349" w14:textId="77777777" w:rsidTr="009E0CDE">
        <w:trPr>
          <w:trHeight w:val="170"/>
        </w:trPr>
        <w:tc>
          <w:tcPr>
            <w:tcW w:w="6771" w:type="dxa"/>
          </w:tcPr>
          <w:p w14:paraId="35FAE171" w14:textId="639E60EC" w:rsidR="00B25B81" w:rsidRDefault="00B25B81" w:rsidP="009E0CDE">
            <w:pPr>
              <w:spacing w:after="0" w:line="240" w:lineRule="auto"/>
              <w:jc w:val="both"/>
              <w:rPr>
                <w:rFonts w:ascii="Arial Narrow" w:hAnsi="Arial Narrow"/>
                <w:sz w:val="20"/>
                <w:szCs w:val="20"/>
              </w:rPr>
            </w:pPr>
            <w:r>
              <w:rPr>
                <w:rFonts w:ascii="Arial Narrow" w:hAnsi="Arial Narrow"/>
                <w:sz w:val="20"/>
                <w:szCs w:val="20"/>
              </w:rPr>
              <w:t xml:space="preserve">Dôchodca </w:t>
            </w:r>
          </w:p>
        </w:tc>
        <w:tc>
          <w:tcPr>
            <w:tcW w:w="1275" w:type="dxa"/>
          </w:tcPr>
          <w:p w14:paraId="74A7710F" w14:textId="1563A577" w:rsidR="00B25B81" w:rsidRDefault="00A755E0" w:rsidP="009E0CDE">
            <w:pPr>
              <w:spacing w:after="0" w:line="240" w:lineRule="auto"/>
              <w:jc w:val="center"/>
              <w:rPr>
                <w:rFonts w:ascii="Arial Narrow" w:hAnsi="Arial Narrow"/>
                <w:sz w:val="20"/>
                <w:szCs w:val="20"/>
              </w:rPr>
            </w:pPr>
            <w:r>
              <w:rPr>
                <w:rFonts w:ascii="Arial Narrow" w:hAnsi="Arial Narrow"/>
                <w:sz w:val="20"/>
                <w:szCs w:val="20"/>
              </w:rPr>
              <w:t>33</w:t>
            </w:r>
          </w:p>
        </w:tc>
        <w:tc>
          <w:tcPr>
            <w:tcW w:w="1166" w:type="dxa"/>
          </w:tcPr>
          <w:p w14:paraId="56A93174" w14:textId="38637EB7" w:rsidR="00B25B81" w:rsidRDefault="00A755E0" w:rsidP="009E0CDE">
            <w:pPr>
              <w:spacing w:after="0" w:line="240" w:lineRule="auto"/>
              <w:jc w:val="center"/>
              <w:rPr>
                <w:rFonts w:ascii="Arial Narrow" w:hAnsi="Arial Narrow"/>
                <w:sz w:val="20"/>
                <w:szCs w:val="20"/>
              </w:rPr>
            </w:pPr>
            <w:r>
              <w:rPr>
                <w:rFonts w:ascii="Arial Narrow" w:hAnsi="Arial Narrow"/>
                <w:sz w:val="20"/>
                <w:szCs w:val="20"/>
              </w:rPr>
              <w:t>18,23</w:t>
            </w:r>
          </w:p>
        </w:tc>
      </w:tr>
      <w:tr w:rsidR="00B25B81" w14:paraId="23A62C9E" w14:textId="77777777" w:rsidTr="009E0CDE">
        <w:trPr>
          <w:trHeight w:val="170"/>
        </w:trPr>
        <w:tc>
          <w:tcPr>
            <w:tcW w:w="6771" w:type="dxa"/>
          </w:tcPr>
          <w:p w14:paraId="41AA1EC0" w14:textId="6A064C6E" w:rsidR="00B25B81" w:rsidRDefault="00B25B81" w:rsidP="009E0CDE">
            <w:pPr>
              <w:spacing w:after="0" w:line="240" w:lineRule="auto"/>
              <w:jc w:val="both"/>
              <w:rPr>
                <w:rFonts w:ascii="Arial Narrow" w:hAnsi="Arial Narrow"/>
                <w:sz w:val="20"/>
                <w:szCs w:val="20"/>
              </w:rPr>
            </w:pPr>
            <w:r>
              <w:rPr>
                <w:rFonts w:ascii="Arial Narrow" w:hAnsi="Arial Narrow"/>
                <w:sz w:val="20"/>
                <w:szCs w:val="20"/>
              </w:rPr>
              <w:t xml:space="preserve">Príjemca </w:t>
            </w:r>
            <w:r w:rsidR="001D4C29">
              <w:rPr>
                <w:rFonts w:ascii="Arial Narrow" w:hAnsi="Arial Narrow"/>
                <w:sz w:val="20"/>
                <w:szCs w:val="20"/>
              </w:rPr>
              <w:t>kapitálových</w:t>
            </w:r>
            <w:r>
              <w:rPr>
                <w:rFonts w:ascii="Arial Narrow" w:hAnsi="Arial Narrow"/>
                <w:sz w:val="20"/>
                <w:szCs w:val="20"/>
              </w:rPr>
              <w:t xml:space="preserve"> príjmov</w:t>
            </w:r>
          </w:p>
        </w:tc>
        <w:tc>
          <w:tcPr>
            <w:tcW w:w="1275" w:type="dxa"/>
          </w:tcPr>
          <w:p w14:paraId="366A7F4C" w14:textId="5C0104AD" w:rsidR="00B25B81" w:rsidRDefault="00A755E0" w:rsidP="009E0CDE">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2EA24E64" w14:textId="684E8C01" w:rsidR="00B25B81" w:rsidRDefault="00A755E0" w:rsidP="009E0CDE">
            <w:pPr>
              <w:spacing w:after="0" w:line="240" w:lineRule="auto"/>
              <w:jc w:val="center"/>
              <w:rPr>
                <w:rFonts w:ascii="Arial Narrow" w:hAnsi="Arial Narrow"/>
                <w:sz w:val="20"/>
                <w:szCs w:val="20"/>
              </w:rPr>
            </w:pPr>
            <w:r>
              <w:rPr>
                <w:rFonts w:ascii="Arial Narrow" w:hAnsi="Arial Narrow"/>
                <w:sz w:val="20"/>
                <w:szCs w:val="20"/>
              </w:rPr>
              <w:t>0,00</w:t>
            </w:r>
          </w:p>
        </w:tc>
      </w:tr>
      <w:tr w:rsidR="00B25B81" w14:paraId="176BCBFB" w14:textId="77777777" w:rsidTr="009E0CDE">
        <w:trPr>
          <w:trHeight w:val="170"/>
        </w:trPr>
        <w:tc>
          <w:tcPr>
            <w:tcW w:w="6771" w:type="dxa"/>
          </w:tcPr>
          <w:p w14:paraId="2237C648" w14:textId="60A0524B" w:rsidR="00B25B81" w:rsidRDefault="00B25B81" w:rsidP="009E0CDE">
            <w:pPr>
              <w:spacing w:after="0" w:line="240" w:lineRule="auto"/>
              <w:jc w:val="both"/>
              <w:rPr>
                <w:rFonts w:ascii="Arial Narrow" w:hAnsi="Arial Narrow"/>
                <w:sz w:val="20"/>
                <w:szCs w:val="20"/>
              </w:rPr>
            </w:pPr>
            <w:r>
              <w:rPr>
                <w:rFonts w:ascii="Arial Narrow" w:hAnsi="Arial Narrow"/>
                <w:sz w:val="20"/>
                <w:szCs w:val="20"/>
              </w:rPr>
              <w:t>Žiak základnej školy</w:t>
            </w:r>
          </w:p>
        </w:tc>
        <w:tc>
          <w:tcPr>
            <w:tcW w:w="1275" w:type="dxa"/>
          </w:tcPr>
          <w:p w14:paraId="50BE6C61" w14:textId="36454C80" w:rsidR="00B25B81" w:rsidRDefault="00A755E0" w:rsidP="009E0CDE">
            <w:pPr>
              <w:spacing w:after="0" w:line="240" w:lineRule="auto"/>
              <w:jc w:val="center"/>
              <w:rPr>
                <w:rFonts w:ascii="Arial Narrow" w:hAnsi="Arial Narrow"/>
                <w:sz w:val="20"/>
                <w:szCs w:val="20"/>
              </w:rPr>
            </w:pPr>
            <w:r>
              <w:rPr>
                <w:rFonts w:ascii="Arial Narrow" w:hAnsi="Arial Narrow"/>
                <w:sz w:val="20"/>
                <w:szCs w:val="20"/>
              </w:rPr>
              <w:t>14</w:t>
            </w:r>
          </w:p>
        </w:tc>
        <w:tc>
          <w:tcPr>
            <w:tcW w:w="1166" w:type="dxa"/>
          </w:tcPr>
          <w:p w14:paraId="3450B63B" w14:textId="67FDB7D7" w:rsidR="00B25B81" w:rsidRDefault="00A755E0" w:rsidP="009E0CDE">
            <w:pPr>
              <w:spacing w:after="0" w:line="240" w:lineRule="auto"/>
              <w:jc w:val="center"/>
              <w:rPr>
                <w:rFonts w:ascii="Arial Narrow" w:hAnsi="Arial Narrow"/>
                <w:sz w:val="20"/>
                <w:szCs w:val="20"/>
              </w:rPr>
            </w:pPr>
            <w:r>
              <w:rPr>
                <w:rFonts w:ascii="Arial Narrow" w:hAnsi="Arial Narrow"/>
                <w:sz w:val="20"/>
                <w:szCs w:val="20"/>
              </w:rPr>
              <w:t>7,73</w:t>
            </w:r>
          </w:p>
        </w:tc>
      </w:tr>
      <w:tr w:rsidR="00B25B81" w14:paraId="45AECF83" w14:textId="77777777" w:rsidTr="009E0CDE">
        <w:trPr>
          <w:trHeight w:val="170"/>
        </w:trPr>
        <w:tc>
          <w:tcPr>
            <w:tcW w:w="6771" w:type="dxa"/>
          </w:tcPr>
          <w:p w14:paraId="14062369" w14:textId="2EE48087" w:rsidR="00B25B81" w:rsidRDefault="00B25B81" w:rsidP="009E0CDE">
            <w:pPr>
              <w:spacing w:after="0" w:line="240" w:lineRule="auto"/>
              <w:jc w:val="both"/>
              <w:rPr>
                <w:rFonts w:ascii="Arial Narrow" w:hAnsi="Arial Narrow"/>
                <w:sz w:val="20"/>
                <w:szCs w:val="20"/>
              </w:rPr>
            </w:pPr>
            <w:r>
              <w:rPr>
                <w:rFonts w:ascii="Arial Narrow" w:hAnsi="Arial Narrow"/>
                <w:sz w:val="20"/>
                <w:szCs w:val="20"/>
              </w:rPr>
              <w:t>Dieťa do začatia povinnej školskej dochádzky</w:t>
            </w:r>
          </w:p>
        </w:tc>
        <w:tc>
          <w:tcPr>
            <w:tcW w:w="1275" w:type="dxa"/>
          </w:tcPr>
          <w:p w14:paraId="4A892772" w14:textId="09F5D310" w:rsidR="00B25B81" w:rsidRDefault="00A41115" w:rsidP="009E0CDE">
            <w:pPr>
              <w:spacing w:after="0" w:line="240" w:lineRule="auto"/>
              <w:jc w:val="center"/>
              <w:rPr>
                <w:rFonts w:ascii="Arial Narrow" w:hAnsi="Arial Narrow"/>
                <w:sz w:val="20"/>
                <w:szCs w:val="20"/>
              </w:rPr>
            </w:pPr>
            <w:r>
              <w:rPr>
                <w:rFonts w:ascii="Arial Narrow" w:hAnsi="Arial Narrow"/>
                <w:sz w:val="20"/>
                <w:szCs w:val="20"/>
              </w:rPr>
              <w:t>8</w:t>
            </w:r>
          </w:p>
        </w:tc>
        <w:tc>
          <w:tcPr>
            <w:tcW w:w="1166" w:type="dxa"/>
          </w:tcPr>
          <w:p w14:paraId="0ABB1204" w14:textId="11C6A075" w:rsidR="00B25B81" w:rsidRDefault="00A41115" w:rsidP="009E0CDE">
            <w:pPr>
              <w:spacing w:after="0" w:line="240" w:lineRule="auto"/>
              <w:jc w:val="center"/>
              <w:rPr>
                <w:rFonts w:ascii="Arial Narrow" w:hAnsi="Arial Narrow"/>
                <w:sz w:val="20"/>
                <w:szCs w:val="20"/>
              </w:rPr>
            </w:pPr>
            <w:r>
              <w:rPr>
                <w:rFonts w:ascii="Arial Narrow" w:hAnsi="Arial Narrow"/>
                <w:sz w:val="20"/>
                <w:szCs w:val="20"/>
              </w:rPr>
              <w:t>4,42</w:t>
            </w:r>
          </w:p>
        </w:tc>
      </w:tr>
      <w:tr w:rsidR="00B25B81" w14:paraId="601CB041" w14:textId="77777777" w:rsidTr="009E0CDE">
        <w:trPr>
          <w:trHeight w:val="170"/>
        </w:trPr>
        <w:tc>
          <w:tcPr>
            <w:tcW w:w="6771" w:type="dxa"/>
          </w:tcPr>
          <w:p w14:paraId="76423712" w14:textId="77CD38E1" w:rsidR="00B25B81" w:rsidRDefault="00B25B81" w:rsidP="009E0CDE">
            <w:pPr>
              <w:spacing w:after="0" w:line="240" w:lineRule="auto"/>
              <w:jc w:val="both"/>
              <w:rPr>
                <w:rFonts w:ascii="Arial Narrow" w:hAnsi="Arial Narrow"/>
                <w:sz w:val="20"/>
                <w:szCs w:val="20"/>
              </w:rPr>
            </w:pPr>
            <w:r>
              <w:rPr>
                <w:rFonts w:ascii="Arial Narrow" w:hAnsi="Arial Narrow"/>
                <w:sz w:val="20"/>
                <w:szCs w:val="20"/>
              </w:rPr>
              <w:t xml:space="preserve">Iná </w:t>
            </w:r>
          </w:p>
        </w:tc>
        <w:tc>
          <w:tcPr>
            <w:tcW w:w="1275" w:type="dxa"/>
          </w:tcPr>
          <w:p w14:paraId="6547ACEA" w14:textId="0C067229" w:rsidR="00B25B81" w:rsidRDefault="00A41115" w:rsidP="009E0CDE">
            <w:pPr>
              <w:spacing w:after="0" w:line="240" w:lineRule="auto"/>
              <w:jc w:val="center"/>
              <w:rPr>
                <w:rFonts w:ascii="Arial Narrow" w:hAnsi="Arial Narrow"/>
                <w:sz w:val="20"/>
                <w:szCs w:val="20"/>
              </w:rPr>
            </w:pPr>
            <w:r>
              <w:rPr>
                <w:rFonts w:ascii="Arial Narrow" w:hAnsi="Arial Narrow"/>
                <w:sz w:val="20"/>
                <w:szCs w:val="20"/>
              </w:rPr>
              <w:t>1</w:t>
            </w:r>
          </w:p>
        </w:tc>
        <w:tc>
          <w:tcPr>
            <w:tcW w:w="1166" w:type="dxa"/>
          </w:tcPr>
          <w:p w14:paraId="09C1851F" w14:textId="2F6348B6" w:rsidR="00B25B81" w:rsidRDefault="00A41115" w:rsidP="009E0CDE">
            <w:pPr>
              <w:spacing w:after="0" w:line="240" w:lineRule="auto"/>
              <w:jc w:val="center"/>
              <w:rPr>
                <w:rFonts w:ascii="Arial Narrow" w:hAnsi="Arial Narrow"/>
                <w:sz w:val="20"/>
                <w:szCs w:val="20"/>
              </w:rPr>
            </w:pPr>
            <w:r>
              <w:rPr>
                <w:rFonts w:ascii="Arial Narrow" w:hAnsi="Arial Narrow"/>
                <w:sz w:val="20"/>
                <w:szCs w:val="20"/>
              </w:rPr>
              <w:t>0,55</w:t>
            </w:r>
          </w:p>
        </w:tc>
      </w:tr>
      <w:tr w:rsidR="00B25B81" w14:paraId="4178B24D" w14:textId="77777777" w:rsidTr="009E0CDE">
        <w:trPr>
          <w:trHeight w:val="170"/>
        </w:trPr>
        <w:tc>
          <w:tcPr>
            <w:tcW w:w="6771" w:type="dxa"/>
          </w:tcPr>
          <w:p w14:paraId="28C5FDD6" w14:textId="2AFC1FC8" w:rsidR="00B25B81" w:rsidRDefault="00B25B81" w:rsidP="009E0CDE">
            <w:pPr>
              <w:spacing w:after="0" w:line="240" w:lineRule="auto"/>
              <w:jc w:val="both"/>
              <w:rPr>
                <w:rFonts w:ascii="Arial Narrow" w:hAnsi="Arial Narrow"/>
                <w:sz w:val="20"/>
                <w:szCs w:val="20"/>
              </w:rPr>
            </w:pPr>
            <w:r>
              <w:rPr>
                <w:rFonts w:ascii="Arial Narrow" w:hAnsi="Arial Narrow"/>
                <w:sz w:val="20"/>
                <w:szCs w:val="20"/>
              </w:rPr>
              <w:t xml:space="preserve">Nezistené </w:t>
            </w:r>
          </w:p>
        </w:tc>
        <w:tc>
          <w:tcPr>
            <w:tcW w:w="1275" w:type="dxa"/>
          </w:tcPr>
          <w:p w14:paraId="4EA7B82F" w14:textId="14DA01F0" w:rsidR="00B25B81" w:rsidRDefault="00A41115" w:rsidP="009E0CDE">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1351BAD1" w14:textId="2AA19B92" w:rsidR="00B25B81" w:rsidRDefault="00A41115" w:rsidP="009E0CDE">
            <w:pPr>
              <w:spacing w:after="0" w:line="240" w:lineRule="auto"/>
              <w:jc w:val="center"/>
              <w:rPr>
                <w:rFonts w:ascii="Arial Narrow" w:hAnsi="Arial Narrow"/>
                <w:sz w:val="20"/>
                <w:szCs w:val="20"/>
              </w:rPr>
            </w:pPr>
            <w:r>
              <w:rPr>
                <w:rFonts w:ascii="Arial Narrow" w:hAnsi="Arial Narrow"/>
                <w:sz w:val="20"/>
                <w:szCs w:val="20"/>
              </w:rPr>
              <w:t>0,00</w:t>
            </w:r>
          </w:p>
        </w:tc>
      </w:tr>
    </w:tbl>
    <w:p w14:paraId="4C3615DE" w14:textId="77777777" w:rsidR="002072A2" w:rsidRDefault="002072A2" w:rsidP="002072A2">
      <w:pPr>
        <w:spacing w:after="0"/>
        <w:rPr>
          <w:rStyle w:val="Hypertextovprepojenie"/>
          <w:rFonts w:ascii="Arial Narrow" w:hAnsi="Arial Narrow"/>
          <w:sz w:val="20"/>
        </w:rPr>
      </w:pPr>
      <w:r w:rsidRPr="003B04C5">
        <w:rPr>
          <w:rFonts w:ascii="Arial Narrow" w:hAnsi="Arial Narrow"/>
          <w:sz w:val="20"/>
        </w:rPr>
        <w:lastRenderedPageBreak/>
        <w:t xml:space="preserve">Zdroj: </w:t>
      </w:r>
      <w:hyperlink r:id="rId20" w:history="1">
        <w:r w:rsidRPr="002C2364">
          <w:rPr>
            <w:rStyle w:val="Hypertextovprepojenie"/>
            <w:rFonts w:ascii="Arial Narrow" w:hAnsi="Arial Narrow"/>
            <w:sz w:val="20"/>
          </w:rPr>
          <w:t>www.scitanie.sk/obyvatelia/zakladne-vysledky/struktura-obyvatelstva</w:t>
        </w:r>
      </w:hyperlink>
    </w:p>
    <w:p w14:paraId="0072FB21" w14:textId="43E08403" w:rsidR="000C4FFC" w:rsidRDefault="002670EB" w:rsidP="00B25B81">
      <w:pPr>
        <w:autoSpaceDE w:val="0"/>
        <w:autoSpaceDN w:val="0"/>
        <w:adjustRightInd w:val="0"/>
        <w:spacing w:after="0" w:line="240" w:lineRule="auto"/>
        <w:jc w:val="both"/>
        <w:rPr>
          <w:rFonts w:ascii="Arial Narrow" w:hAnsi="Arial Narrow"/>
          <w:bCs/>
        </w:rPr>
      </w:pPr>
      <w:r w:rsidRPr="00FE4A78">
        <w:rPr>
          <w:rFonts w:ascii="Arial Narrow" w:hAnsi="Arial Narrow"/>
          <w:bCs/>
        </w:rPr>
        <w:t xml:space="preserve">Najpočetnejšou skupinou podľa </w:t>
      </w:r>
      <w:r w:rsidR="00FE4A78" w:rsidRPr="00FE4A78">
        <w:rPr>
          <w:rFonts w:ascii="Arial Narrow" w:hAnsi="Arial Narrow"/>
          <w:bCs/>
        </w:rPr>
        <w:t xml:space="preserve">tabuľky </w:t>
      </w:r>
      <w:r w:rsidRPr="00FE4A78">
        <w:rPr>
          <w:rFonts w:ascii="Arial Narrow" w:hAnsi="Arial Narrow"/>
          <w:bCs/>
        </w:rPr>
        <w:t>sú pracujúci (okrem</w:t>
      </w:r>
      <w:r>
        <w:rPr>
          <w:rFonts w:ascii="Arial Narrow" w:hAnsi="Arial Narrow"/>
          <w:bCs/>
        </w:rPr>
        <w:t xml:space="preserve"> dôchodcov), ktorí predstavujú </w:t>
      </w:r>
      <w:r w:rsidR="00A41115">
        <w:rPr>
          <w:rFonts w:ascii="Arial Narrow" w:hAnsi="Arial Narrow"/>
          <w:bCs/>
        </w:rPr>
        <w:t>48,07</w:t>
      </w:r>
      <w:r w:rsidR="00BF4F29">
        <w:rPr>
          <w:rFonts w:ascii="Arial Narrow" w:hAnsi="Arial Narrow"/>
          <w:bCs/>
        </w:rPr>
        <w:t xml:space="preserve"> </w:t>
      </w:r>
      <w:r w:rsidR="00FE4A78">
        <w:rPr>
          <w:rFonts w:ascii="Arial Narrow" w:hAnsi="Arial Narrow"/>
          <w:bCs/>
        </w:rPr>
        <w:t>%</w:t>
      </w:r>
      <w:r>
        <w:rPr>
          <w:rFonts w:ascii="Arial Narrow" w:hAnsi="Arial Narrow"/>
          <w:bCs/>
        </w:rPr>
        <w:t xml:space="preserve"> z celkového počtu, ďalej nasledujú dôchodcovia</w:t>
      </w:r>
      <w:r w:rsidR="00601677">
        <w:rPr>
          <w:rFonts w:ascii="Arial Narrow" w:hAnsi="Arial Narrow"/>
          <w:bCs/>
        </w:rPr>
        <w:t xml:space="preserve"> s</w:t>
      </w:r>
      <w:r w:rsidR="003437D3">
        <w:rPr>
          <w:rFonts w:ascii="Arial Narrow" w:hAnsi="Arial Narrow"/>
          <w:bCs/>
        </w:rPr>
        <w:t> 18,23</w:t>
      </w:r>
      <w:r w:rsidR="00FE4A78">
        <w:rPr>
          <w:rFonts w:ascii="Arial Narrow" w:hAnsi="Arial Narrow"/>
          <w:bCs/>
        </w:rPr>
        <w:t xml:space="preserve"> </w:t>
      </w:r>
      <w:r w:rsidR="00601677">
        <w:rPr>
          <w:rFonts w:ascii="Arial Narrow" w:hAnsi="Arial Narrow"/>
          <w:bCs/>
        </w:rPr>
        <w:t>% a</w:t>
      </w:r>
      <w:r w:rsidR="00522A47">
        <w:rPr>
          <w:rFonts w:ascii="Arial Narrow" w:hAnsi="Arial Narrow"/>
          <w:bCs/>
        </w:rPr>
        <w:t xml:space="preserve"> žiaci základnej školy </w:t>
      </w:r>
      <w:r w:rsidR="00B6634B">
        <w:rPr>
          <w:rFonts w:ascii="Arial Narrow" w:hAnsi="Arial Narrow"/>
          <w:bCs/>
        </w:rPr>
        <w:t>(</w:t>
      </w:r>
      <w:r w:rsidR="003437D3">
        <w:rPr>
          <w:rFonts w:ascii="Arial Narrow" w:hAnsi="Arial Narrow"/>
          <w:bCs/>
        </w:rPr>
        <w:t>14</w:t>
      </w:r>
      <w:r w:rsidR="00B6634B">
        <w:rPr>
          <w:rFonts w:ascii="Arial Narrow" w:hAnsi="Arial Narrow"/>
          <w:bCs/>
        </w:rPr>
        <w:t>)</w:t>
      </w:r>
      <w:r w:rsidR="00522A47">
        <w:rPr>
          <w:rFonts w:ascii="Arial Narrow" w:hAnsi="Arial Narrow"/>
          <w:bCs/>
        </w:rPr>
        <w:t xml:space="preserve"> čo predstavuje </w:t>
      </w:r>
      <w:r w:rsidR="00B6634B">
        <w:rPr>
          <w:rFonts w:ascii="Arial Narrow" w:hAnsi="Arial Narrow"/>
          <w:bCs/>
        </w:rPr>
        <w:t>7,</w:t>
      </w:r>
      <w:r w:rsidR="003437D3">
        <w:rPr>
          <w:rFonts w:ascii="Arial Narrow" w:hAnsi="Arial Narrow"/>
          <w:bCs/>
        </w:rPr>
        <w:t>73</w:t>
      </w:r>
      <w:r w:rsidR="00522A47">
        <w:rPr>
          <w:rFonts w:ascii="Arial Narrow" w:hAnsi="Arial Narrow"/>
          <w:bCs/>
        </w:rPr>
        <w:t xml:space="preserve"> %</w:t>
      </w:r>
      <w:r w:rsidR="00BF4F29">
        <w:rPr>
          <w:rFonts w:ascii="Arial Narrow" w:hAnsi="Arial Narrow"/>
          <w:bCs/>
        </w:rPr>
        <w:t xml:space="preserve"> a následne </w:t>
      </w:r>
      <w:r w:rsidR="00621D00">
        <w:rPr>
          <w:rFonts w:ascii="Arial Narrow" w:hAnsi="Arial Narrow"/>
          <w:bCs/>
        </w:rPr>
        <w:t xml:space="preserve">pracujúci dôchodcovia </w:t>
      </w:r>
      <w:r w:rsidR="005247AF">
        <w:rPr>
          <w:rFonts w:ascii="Arial Narrow" w:hAnsi="Arial Narrow"/>
          <w:bCs/>
        </w:rPr>
        <w:t>(</w:t>
      </w:r>
      <w:r w:rsidR="003437D3">
        <w:rPr>
          <w:rFonts w:ascii="Arial Narrow" w:hAnsi="Arial Narrow"/>
          <w:bCs/>
        </w:rPr>
        <w:t>12</w:t>
      </w:r>
      <w:r w:rsidR="005247AF">
        <w:rPr>
          <w:rFonts w:ascii="Arial Narrow" w:hAnsi="Arial Narrow"/>
          <w:bCs/>
        </w:rPr>
        <w:t>) čo</w:t>
      </w:r>
      <w:r w:rsidR="00BF4F29">
        <w:rPr>
          <w:rFonts w:ascii="Arial Narrow" w:hAnsi="Arial Narrow"/>
          <w:bCs/>
        </w:rPr>
        <w:t xml:space="preserve"> predstavuje </w:t>
      </w:r>
      <w:r w:rsidR="005247AF">
        <w:rPr>
          <w:rFonts w:ascii="Arial Narrow" w:hAnsi="Arial Narrow"/>
          <w:bCs/>
        </w:rPr>
        <w:t>6,</w:t>
      </w:r>
      <w:r w:rsidR="003437D3">
        <w:rPr>
          <w:rFonts w:ascii="Arial Narrow" w:hAnsi="Arial Narrow"/>
          <w:bCs/>
        </w:rPr>
        <w:t>63</w:t>
      </w:r>
      <w:r w:rsidR="00BF4F29">
        <w:rPr>
          <w:rFonts w:ascii="Arial Narrow" w:hAnsi="Arial Narrow"/>
          <w:bCs/>
        </w:rPr>
        <w:t xml:space="preserve"> %. Š</w:t>
      </w:r>
      <w:r w:rsidR="00EA2357">
        <w:rPr>
          <w:rFonts w:ascii="Arial Narrow" w:hAnsi="Arial Narrow"/>
          <w:bCs/>
        </w:rPr>
        <w:t>tudent</w:t>
      </w:r>
      <w:r w:rsidR="00BF4F29">
        <w:rPr>
          <w:rFonts w:ascii="Arial Narrow" w:hAnsi="Arial Narrow"/>
          <w:bCs/>
        </w:rPr>
        <w:t xml:space="preserve">ov vysokých škôl je </w:t>
      </w:r>
      <w:r w:rsidR="00E848C1">
        <w:rPr>
          <w:rFonts w:ascii="Arial Narrow" w:hAnsi="Arial Narrow"/>
          <w:bCs/>
        </w:rPr>
        <w:t>3</w:t>
      </w:r>
      <w:r w:rsidR="00BF4F29">
        <w:rPr>
          <w:rFonts w:ascii="Arial Narrow" w:hAnsi="Arial Narrow"/>
          <w:bCs/>
        </w:rPr>
        <w:t xml:space="preserve"> čo predstavuje </w:t>
      </w:r>
      <w:r w:rsidR="00FF18B6">
        <w:rPr>
          <w:rFonts w:ascii="Arial Narrow" w:hAnsi="Arial Narrow"/>
          <w:bCs/>
        </w:rPr>
        <w:t>1,</w:t>
      </w:r>
      <w:r w:rsidR="00E848C1">
        <w:rPr>
          <w:rFonts w:ascii="Arial Narrow" w:hAnsi="Arial Narrow"/>
          <w:bCs/>
        </w:rPr>
        <w:t>66</w:t>
      </w:r>
      <w:r w:rsidR="00BF4F29">
        <w:rPr>
          <w:rFonts w:ascii="Arial Narrow" w:hAnsi="Arial Narrow"/>
          <w:bCs/>
        </w:rPr>
        <w:t xml:space="preserve"> % a </w:t>
      </w:r>
      <w:r w:rsidR="00800205">
        <w:rPr>
          <w:rFonts w:ascii="Arial Narrow" w:hAnsi="Arial Narrow"/>
          <w:bCs/>
        </w:rPr>
        <w:t>7</w:t>
      </w:r>
      <w:r w:rsidR="00BF4F29">
        <w:rPr>
          <w:rFonts w:ascii="Arial Narrow" w:hAnsi="Arial Narrow"/>
          <w:bCs/>
        </w:rPr>
        <w:t xml:space="preserve"> osôb je nezamestnaných čo predstavuje </w:t>
      </w:r>
      <w:r w:rsidR="00800205">
        <w:rPr>
          <w:rFonts w:ascii="Arial Narrow" w:hAnsi="Arial Narrow"/>
          <w:bCs/>
        </w:rPr>
        <w:t>3,87</w:t>
      </w:r>
      <w:r w:rsidR="00BF4F29">
        <w:rPr>
          <w:rFonts w:ascii="Arial Narrow" w:hAnsi="Arial Narrow"/>
          <w:bCs/>
        </w:rPr>
        <w:t xml:space="preserve"> %.</w:t>
      </w:r>
      <w:r w:rsidR="00601677">
        <w:rPr>
          <w:rFonts w:ascii="Arial Narrow" w:hAnsi="Arial Narrow"/>
          <w:bCs/>
        </w:rPr>
        <w:t xml:space="preserve"> </w:t>
      </w:r>
    </w:p>
    <w:p w14:paraId="5618CDF2" w14:textId="77777777" w:rsidR="00601677" w:rsidRPr="00C3630F" w:rsidRDefault="00601677" w:rsidP="000C4FFC">
      <w:pPr>
        <w:autoSpaceDE w:val="0"/>
        <w:autoSpaceDN w:val="0"/>
        <w:adjustRightInd w:val="0"/>
        <w:spacing w:after="0" w:line="240" w:lineRule="auto"/>
        <w:jc w:val="both"/>
        <w:rPr>
          <w:rFonts w:ascii="Arial Narrow" w:hAnsi="Arial Narrow"/>
          <w:bCs/>
        </w:rPr>
      </w:pPr>
    </w:p>
    <w:p w14:paraId="1664D452" w14:textId="66977462" w:rsidR="00FE4A78" w:rsidRDefault="00FE4A78" w:rsidP="00FE4A78">
      <w:pPr>
        <w:pStyle w:val="Popis"/>
        <w:rPr>
          <w:rFonts w:ascii="Arial Narrow" w:hAnsi="Arial Narrow"/>
        </w:rPr>
      </w:pPr>
      <w:r w:rsidRPr="00786E7D">
        <w:rPr>
          <w:rFonts w:ascii="Arial Narrow" w:hAnsi="Arial Narrow"/>
        </w:rPr>
        <w:t>Tabuľka 14 Počet obyvateľov podľa postavenia v zamestnaní</w:t>
      </w:r>
      <w:r>
        <w:rPr>
          <w:rFonts w:ascii="Arial Narrow" w:hAnsi="Arial Narrow"/>
        </w:rPr>
        <w:t xml:space="preserve">  </w:t>
      </w:r>
    </w:p>
    <w:tbl>
      <w:tblPr>
        <w:tblStyle w:val="Mriekatabuky"/>
        <w:tblW w:w="0" w:type="auto"/>
        <w:tblLook w:val="04A0" w:firstRow="1" w:lastRow="0" w:firstColumn="1" w:lastColumn="0" w:noHBand="0" w:noVBand="1"/>
      </w:tblPr>
      <w:tblGrid>
        <w:gridCol w:w="6643"/>
        <w:gridCol w:w="1260"/>
        <w:gridCol w:w="1159"/>
      </w:tblGrid>
      <w:tr w:rsidR="00FE4A78" w14:paraId="085DEEF2" w14:textId="77777777" w:rsidTr="009E0CDE">
        <w:trPr>
          <w:trHeight w:val="170"/>
        </w:trPr>
        <w:tc>
          <w:tcPr>
            <w:tcW w:w="6771" w:type="dxa"/>
          </w:tcPr>
          <w:p w14:paraId="353211E6" w14:textId="77777777" w:rsidR="00FE4A78" w:rsidRPr="003A5AEA" w:rsidRDefault="00FE4A78" w:rsidP="009E0CDE">
            <w:pPr>
              <w:spacing w:after="0" w:line="240" w:lineRule="auto"/>
              <w:jc w:val="both"/>
              <w:rPr>
                <w:rFonts w:ascii="Arial Narrow" w:hAnsi="Arial Narrow"/>
                <w:sz w:val="20"/>
                <w:szCs w:val="20"/>
              </w:rPr>
            </w:pPr>
          </w:p>
        </w:tc>
        <w:tc>
          <w:tcPr>
            <w:tcW w:w="1275" w:type="dxa"/>
          </w:tcPr>
          <w:p w14:paraId="5CE582AA" w14:textId="77777777" w:rsidR="00FE4A78" w:rsidRPr="003A5AEA" w:rsidRDefault="00FE4A78" w:rsidP="009E0CDE">
            <w:pPr>
              <w:spacing w:after="0" w:line="240" w:lineRule="auto"/>
              <w:jc w:val="center"/>
              <w:rPr>
                <w:rFonts w:ascii="Arial Narrow" w:hAnsi="Arial Narrow"/>
                <w:sz w:val="20"/>
                <w:szCs w:val="20"/>
              </w:rPr>
            </w:pPr>
            <w:r>
              <w:rPr>
                <w:rFonts w:ascii="Arial Narrow" w:hAnsi="Arial Narrow"/>
                <w:sz w:val="20"/>
                <w:szCs w:val="20"/>
              </w:rPr>
              <w:t>Počet</w:t>
            </w:r>
          </w:p>
        </w:tc>
        <w:tc>
          <w:tcPr>
            <w:tcW w:w="1166" w:type="dxa"/>
          </w:tcPr>
          <w:p w14:paraId="6BD292FD" w14:textId="77777777" w:rsidR="00FE4A78" w:rsidRPr="003A5AEA" w:rsidRDefault="00FE4A78" w:rsidP="009E0CDE">
            <w:pPr>
              <w:spacing w:after="0" w:line="240" w:lineRule="auto"/>
              <w:jc w:val="center"/>
              <w:rPr>
                <w:rFonts w:ascii="Arial Narrow" w:hAnsi="Arial Narrow"/>
                <w:sz w:val="20"/>
                <w:szCs w:val="20"/>
              </w:rPr>
            </w:pPr>
            <w:r>
              <w:rPr>
                <w:rFonts w:ascii="Arial Narrow" w:hAnsi="Arial Narrow"/>
                <w:sz w:val="20"/>
                <w:szCs w:val="20"/>
              </w:rPr>
              <w:t>Percenta</w:t>
            </w:r>
          </w:p>
        </w:tc>
      </w:tr>
      <w:tr w:rsidR="00FE4A78" w14:paraId="499ED951" w14:textId="77777777" w:rsidTr="009E0CDE">
        <w:trPr>
          <w:trHeight w:val="170"/>
        </w:trPr>
        <w:tc>
          <w:tcPr>
            <w:tcW w:w="6771" w:type="dxa"/>
          </w:tcPr>
          <w:p w14:paraId="16A47748" w14:textId="4135002D" w:rsidR="00FE4A78" w:rsidRPr="003A5AEA" w:rsidRDefault="00FE4A78" w:rsidP="009E0CDE">
            <w:pPr>
              <w:spacing w:after="0" w:line="240" w:lineRule="auto"/>
              <w:jc w:val="both"/>
              <w:rPr>
                <w:rFonts w:ascii="Arial Narrow" w:hAnsi="Arial Narrow"/>
                <w:sz w:val="20"/>
                <w:szCs w:val="20"/>
              </w:rPr>
            </w:pPr>
            <w:r>
              <w:rPr>
                <w:rFonts w:ascii="Arial Narrow" w:hAnsi="Arial Narrow"/>
                <w:sz w:val="20"/>
                <w:szCs w:val="20"/>
              </w:rPr>
              <w:t xml:space="preserve">Zamestnanec </w:t>
            </w:r>
          </w:p>
        </w:tc>
        <w:tc>
          <w:tcPr>
            <w:tcW w:w="1275" w:type="dxa"/>
          </w:tcPr>
          <w:p w14:paraId="3E80D5EE" w14:textId="0264C4A8" w:rsidR="00FE4A78" w:rsidRPr="003A5AEA" w:rsidRDefault="00800205" w:rsidP="009E0CDE">
            <w:pPr>
              <w:spacing w:after="0" w:line="240" w:lineRule="auto"/>
              <w:jc w:val="center"/>
              <w:rPr>
                <w:rFonts w:ascii="Arial Narrow" w:hAnsi="Arial Narrow"/>
                <w:sz w:val="20"/>
                <w:szCs w:val="20"/>
              </w:rPr>
            </w:pPr>
            <w:r>
              <w:rPr>
                <w:rFonts w:ascii="Arial Narrow" w:hAnsi="Arial Narrow"/>
                <w:sz w:val="20"/>
                <w:szCs w:val="20"/>
              </w:rPr>
              <w:t>80</w:t>
            </w:r>
          </w:p>
        </w:tc>
        <w:tc>
          <w:tcPr>
            <w:tcW w:w="1166" w:type="dxa"/>
          </w:tcPr>
          <w:p w14:paraId="6F9BDDF4" w14:textId="0435B9BE" w:rsidR="00FE4A78" w:rsidRPr="003A5AEA" w:rsidRDefault="00800205" w:rsidP="009E0CDE">
            <w:pPr>
              <w:spacing w:after="0" w:line="240" w:lineRule="auto"/>
              <w:jc w:val="center"/>
              <w:rPr>
                <w:rFonts w:ascii="Arial Narrow" w:hAnsi="Arial Narrow"/>
                <w:sz w:val="20"/>
                <w:szCs w:val="20"/>
              </w:rPr>
            </w:pPr>
            <w:r>
              <w:rPr>
                <w:rFonts w:ascii="Arial Narrow" w:hAnsi="Arial Narrow"/>
                <w:sz w:val="20"/>
                <w:szCs w:val="20"/>
              </w:rPr>
              <w:t>79,21</w:t>
            </w:r>
          </w:p>
        </w:tc>
      </w:tr>
      <w:tr w:rsidR="00FE4A78" w14:paraId="5D49EC33" w14:textId="77777777" w:rsidTr="009E0CDE">
        <w:trPr>
          <w:trHeight w:val="170"/>
        </w:trPr>
        <w:tc>
          <w:tcPr>
            <w:tcW w:w="6771" w:type="dxa"/>
          </w:tcPr>
          <w:p w14:paraId="6E03E60B" w14:textId="63D764C7" w:rsidR="00FE4A78" w:rsidRPr="003A5AEA" w:rsidRDefault="00FE4A78" w:rsidP="009E0CDE">
            <w:pPr>
              <w:spacing w:after="0" w:line="240" w:lineRule="auto"/>
              <w:jc w:val="both"/>
              <w:rPr>
                <w:rFonts w:ascii="Arial Narrow" w:hAnsi="Arial Narrow"/>
                <w:sz w:val="20"/>
                <w:szCs w:val="20"/>
              </w:rPr>
            </w:pPr>
            <w:r>
              <w:rPr>
                <w:rFonts w:ascii="Arial Narrow" w:hAnsi="Arial Narrow"/>
                <w:sz w:val="20"/>
                <w:szCs w:val="20"/>
              </w:rPr>
              <w:t xml:space="preserve">Podnikateľ </w:t>
            </w:r>
          </w:p>
        </w:tc>
        <w:tc>
          <w:tcPr>
            <w:tcW w:w="1275" w:type="dxa"/>
          </w:tcPr>
          <w:p w14:paraId="269D2A3C" w14:textId="52A05F31" w:rsidR="00FE4A78" w:rsidRPr="003A5AEA" w:rsidRDefault="004E568D" w:rsidP="009E0CDE">
            <w:pPr>
              <w:spacing w:after="0" w:line="240" w:lineRule="auto"/>
              <w:jc w:val="center"/>
              <w:rPr>
                <w:rFonts w:ascii="Arial Narrow" w:hAnsi="Arial Narrow"/>
                <w:sz w:val="20"/>
                <w:szCs w:val="20"/>
              </w:rPr>
            </w:pPr>
            <w:r>
              <w:rPr>
                <w:rFonts w:ascii="Arial Narrow" w:hAnsi="Arial Narrow"/>
                <w:sz w:val="20"/>
                <w:szCs w:val="20"/>
              </w:rPr>
              <w:t>13</w:t>
            </w:r>
          </w:p>
        </w:tc>
        <w:tc>
          <w:tcPr>
            <w:tcW w:w="1166" w:type="dxa"/>
          </w:tcPr>
          <w:p w14:paraId="766A0B8C" w14:textId="1C0116CB" w:rsidR="00FE4A78" w:rsidRPr="003A5AEA" w:rsidRDefault="004E568D" w:rsidP="009E0CDE">
            <w:pPr>
              <w:spacing w:after="0" w:line="240" w:lineRule="auto"/>
              <w:jc w:val="center"/>
              <w:rPr>
                <w:rFonts w:ascii="Arial Narrow" w:hAnsi="Arial Narrow"/>
                <w:sz w:val="20"/>
                <w:szCs w:val="20"/>
              </w:rPr>
            </w:pPr>
            <w:r>
              <w:rPr>
                <w:rFonts w:ascii="Arial Narrow" w:hAnsi="Arial Narrow"/>
                <w:sz w:val="20"/>
                <w:szCs w:val="20"/>
              </w:rPr>
              <w:t>12,87</w:t>
            </w:r>
          </w:p>
        </w:tc>
      </w:tr>
      <w:tr w:rsidR="00FE4A78" w14:paraId="13B8A2A5" w14:textId="77777777" w:rsidTr="009E0CDE">
        <w:trPr>
          <w:trHeight w:val="170"/>
        </w:trPr>
        <w:tc>
          <w:tcPr>
            <w:tcW w:w="6771" w:type="dxa"/>
          </w:tcPr>
          <w:p w14:paraId="77F7418E" w14:textId="1B5BF89C" w:rsidR="00FE4A78" w:rsidRPr="003A5AEA" w:rsidRDefault="00FE4A78" w:rsidP="009E0CDE">
            <w:pPr>
              <w:spacing w:after="0" w:line="240" w:lineRule="auto"/>
              <w:jc w:val="both"/>
              <w:rPr>
                <w:rFonts w:ascii="Arial Narrow" w:hAnsi="Arial Narrow"/>
                <w:sz w:val="20"/>
                <w:szCs w:val="20"/>
              </w:rPr>
            </w:pPr>
            <w:r>
              <w:rPr>
                <w:rFonts w:ascii="Arial Narrow" w:hAnsi="Arial Narrow"/>
                <w:sz w:val="20"/>
                <w:szCs w:val="20"/>
              </w:rPr>
              <w:t xml:space="preserve">Iné </w:t>
            </w:r>
          </w:p>
        </w:tc>
        <w:tc>
          <w:tcPr>
            <w:tcW w:w="1275" w:type="dxa"/>
          </w:tcPr>
          <w:p w14:paraId="639AED67" w14:textId="3DC1B467" w:rsidR="00FE4A78" w:rsidRPr="003A5AEA" w:rsidRDefault="008B348C" w:rsidP="009E0CDE">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49927C55" w14:textId="4B32A1CB" w:rsidR="00FE4A78" w:rsidRPr="003A5AEA" w:rsidRDefault="008B348C" w:rsidP="009E0CDE">
            <w:pPr>
              <w:spacing w:after="0" w:line="240" w:lineRule="auto"/>
              <w:jc w:val="center"/>
              <w:rPr>
                <w:rFonts w:ascii="Arial Narrow" w:hAnsi="Arial Narrow"/>
                <w:sz w:val="20"/>
                <w:szCs w:val="20"/>
              </w:rPr>
            </w:pPr>
            <w:r>
              <w:rPr>
                <w:rFonts w:ascii="Arial Narrow" w:hAnsi="Arial Narrow"/>
                <w:sz w:val="20"/>
                <w:szCs w:val="20"/>
              </w:rPr>
              <w:t>0</w:t>
            </w:r>
          </w:p>
        </w:tc>
      </w:tr>
      <w:tr w:rsidR="00FE4A78" w14:paraId="6FE8578C" w14:textId="77777777" w:rsidTr="009E0CDE">
        <w:trPr>
          <w:trHeight w:val="170"/>
        </w:trPr>
        <w:tc>
          <w:tcPr>
            <w:tcW w:w="6771" w:type="dxa"/>
          </w:tcPr>
          <w:p w14:paraId="2D445EA5" w14:textId="29B121FF" w:rsidR="00FE4A78" w:rsidRPr="003A5AEA" w:rsidRDefault="00FE4A78" w:rsidP="009E0CDE">
            <w:pPr>
              <w:spacing w:after="0" w:line="240" w:lineRule="auto"/>
              <w:jc w:val="both"/>
              <w:rPr>
                <w:rFonts w:ascii="Arial Narrow" w:hAnsi="Arial Narrow"/>
                <w:sz w:val="20"/>
                <w:szCs w:val="20"/>
              </w:rPr>
            </w:pPr>
            <w:r>
              <w:rPr>
                <w:rFonts w:ascii="Arial Narrow" w:hAnsi="Arial Narrow"/>
                <w:sz w:val="20"/>
                <w:szCs w:val="20"/>
              </w:rPr>
              <w:t xml:space="preserve">Nezistené </w:t>
            </w:r>
          </w:p>
        </w:tc>
        <w:tc>
          <w:tcPr>
            <w:tcW w:w="1275" w:type="dxa"/>
          </w:tcPr>
          <w:p w14:paraId="32EFBD74" w14:textId="17C79EF9" w:rsidR="00FE4A78" w:rsidRPr="003A5AEA" w:rsidRDefault="004E568D" w:rsidP="009E0CDE">
            <w:pPr>
              <w:spacing w:after="0" w:line="240" w:lineRule="auto"/>
              <w:jc w:val="center"/>
              <w:rPr>
                <w:rFonts w:ascii="Arial Narrow" w:hAnsi="Arial Narrow"/>
                <w:sz w:val="20"/>
                <w:szCs w:val="20"/>
              </w:rPr>
            </w:pPr>
            <w:r>
              <w:rPr>
                <w:rFonts w:ascii="Arial Narrow" w:hAnsi="Arial Narrow"/>
                <w:sz w:val="20"/>
                <w:szCs w:val="20"/>
              </w:rPr>
              <w:t>8</w:t>
            </w:r>
          </w:p>
        </w:tc>
        <w:tc>
          <w:tcPr>
            <w:tcW w:w="1166" w:type="dxa"/>
          </w:tcPr>
          <w:p w14:paraId="3243D8FE" w14:textId="18BA44EF" w:rsidR="00FE4A78" w:rsidRPr="003A5AEA" w:rsidRDefault="004E568D" w:rsidP="009E0CDE">
            <w:pPr>
              <w:spacing w:after="0" w:line="240" w:lineRule="auto"/>
              <w:jc w:val="center"/>
              <w:rPr>
                <w:rFonts w:ascii="Arial Narrow" w:hAnsi="Arial Narrow"/>
                <w:sz w:val="20"/>
                <w:szCs w:val="20"/>
              </w:rPr>
            </w:pPr>
            <w:r>
              <w:rPr>
                <w:rFonts w:ascii="Arial Narrow" w:hAnsi="Arial Narrow"/>
                <w:sz w:val="20"/>
                <w:szCs w:val="20"/>
              </w:rPr>
              <w:t>7,92</w:t>
            </w:r>
          </w:p>
        </w:tc>
      </w:tr>
      <w:tr w:rsidR="00FE4A78" w14:paraId="4E55DE3C" w14:textId="77777777" w:rsidTr="009E0CDE">
        <w:trPr>
          <w:trHeight w:val="170"/>
        </w:trPr>
        <w:tc>
          <w:tcPr>
            <w:tcW w:w="6771" w:type="dxa"/>
          </w:tcPr>
          <w:p w14:paraId="3F737671" w14:textId="2BBAAFFF" w:rsidR="00FE4A78" w:rsidRPr="003A5AEA" w:rsidRDefault="00FE4A78" w:rsidP="009E0CDE">
            <w:pPr>
              <w:spacing w:after="0" w:line="240" w:lineRule="auto"/>
              <w:jc w:val="both"/>
              <w:rPr>
                <w:rFonts w:ascii="Arial Narrow" w:hAnsi="Arial Narrow"/>
                <w:sz w:val="20"/>
                <w:szCs w:val="20"/>
              </w:rPr>
            </w:pPr>
            <w:r>
              <w:rPr>
                <w:rFonts w:ascii="Arial Narrow" w:hAnsi="Arial Narrow"/>
                <w:sz w:val="20"/>
                <w:szCs w:val="20"/>
              </w:rPr>
              <w:t xml:space="preserve">Spolu </w:t>
            </w:r>
          </w:p>
        </w:tc>
        <w:tc>
          <w:tcPr>
            <w:tcW w:w="1275" w:type="dxa"/>
          </w:tcPr>
          <w:p w14:paraId="4B93AC22" w14:textId="754D4638" w:rsidR="00FE4A78" w:rsidRPr="003A5AEA" w:rsidRDefault="00800205" w:rsidP="009E0CDE">
            <w:pPr>
              <w:spacing w:after="0" w:line="240" w:lineRule="auto"/>
              <w:jc w:val="center"/>
              <w:rPr>
                <w:rFonts w:ascii="Arial Narrow" w:hAnsi="Arial Narrow"/>
                <w:sz w:val="20"/>
                <w:szCs w:val="20"/>
              </w:rPr>
            </w:pPr>
            <w:r>
              <w:rPr>
                <w:rFonts w:ascii="Arial Narrow" w:hAnsi="Arial Narrow"/>
                <w:sz w:val="20"/>
                <w:szCs w:val="20"/>
              </w:rPr>
              <w:t>101</w:t>
            </w:r>
          </w:p>
        </w:tc>
        <w:tc>
          <w:tcPr>
            <w:tcW w:w="1166" w:type="dxa"/>
          </w:tcPr>
          <w:p w14:paraId="7B3F8172" w14:textId="76C46A21" w:rsidR="00FE4A78" w:rsidRPr="003A5AEA" w:rsidRDefault="008B348C" w:rsidP="009E0CDE">
            <w:pPr>
              <w:spacing w:after="0" w:line="240" w:lineRule="auto"/>
              <w:jc w:val="center"/>
              <w:rPr>
                <w:rFonts w:ascii="Arial Narrow" w:hAnsi="Arial Narrow"/>
                <w:sz w:val="20"/>
                <w:szCs w:val="20"/>
              </w:rPr>
            </w:pPr>
            <w:r>
              <w:rPr>
                <w:rFonts w:ascii="Arial Narrow" w:hAnsi="Arial Narrow"/>
                <w:sz w:val="20"/>
                <w:szCs w:val="20"/>
              </w:rPr>
              <w:t>100</w:t>
            </w:r>
            <w:r w:rsidR="00800205">
              <w:rPr>
                <w:rFonts w:ascii="Arial Narrow" w:hAnsi="Arial Narrow"/>
                <w:sz w:val="20"/>
                <w:szCs w:val="20"/>
              </w:rPr>
              <w:t>,00</w:t>
            </w:r>
          </w:p>
        </w:tc>
      </w:tr>
    </w:tbl>
    <w:p w14:paraId="148E4175" w14:textId="77777777" w:rsidR="00FE4A78" w:rsidRDefault="00FE4A78" w:rsidP="00FE4A78">
      <w:pPr>
        <w:spacing w:after="0"/>
        <w:rPr>
          <w:rFonts w:ascii="Arial Narrow" w:hAnsi="Arial Narrow"/>
          <w:sz w:val="20"/>
        </w:rPr>
      </w:pPr>
      <w:r w:rsidRPr="003B04C5">
        <w:rPr>
          <w:rFonts w:ascii="Arial Narrow" w:hAnsi="Arial Narrow"/>
          <w:sz w:val="20"/>
        </w:rPr>
        <w:t xml:space="preserve">Zdroj: </w:t>
      </w:r>
      <w:hyperlink r:id="rId21" w:history="1">
        <w:r w:rsidRPr="002C2364">
          <w:rPr>
            <w:rStyle w:val="Hypertextovprepojenie"/>
            <w:rFonts w:ascii="Arial Narrow" w:hAnsi="Arial Narrow"/>
            <w:sz w:val="20"/>
          </w:rPr>
          <w:t>www.scitanie.sk/obyvatelia/zakladne-vysledky/struktura-obyvatelstva</w:t>
        </w:r>
      </w:hyperlink>
    </w:p>
    <w:p w14:paraId="4C1D3D69" w14:textId="77777777" w:rsidR="00BC31C1" w:rsidRDefault="00BC31C1" w:rsidP="003A57F6">
      <w:pPr>
        <w:autoSpaceDE w:val="0"/>
        <w:autoSpaceDN w:val="0"/>
        <w:adjustRightInd w:val="0"/>
        <w:spacing w:after="0" w:line="240" w:lineRule="auto"/>
        <w:jc w:val="both"/>
        <w:rPr>
          <w:rFonts w:ascii="Arial Narrow" w:hAnsi="Arial Narrow"/>
        </w:rPr>
      </w:pPr>
    </w:p>
    <w:p w14:paraId="0F1B0D71" w14:textId="1C4354D1" w:rsidR="001F135F" w:rsidRDefault="00601677" w:rsidP="006849B0">
      <w:pPr>
        <w:autoSpaceDE w:val="0"/>
        <w:autoSpaceDN w:val="0"/>
        <w:adjustRightInd w:val="0"/>
        <w:spacing w:after="0" w:line="240" w:lineRule="auto"/>
        <w:jc w:val="both"/>
        <w:rPr>
          <w:rFonts w:ascii="Arial Narrow" w:hAnsi="Arial Narrow"/>
        </w:rPr>
      </w:pPr>
      <w:r>
        <w:rPr>
          <w:rFonts w:ascii="Arial Narrow" w:hAnsi="Arial Narrow"/>
        </w:rPr>
        <w:t>Podľa údajov z</w:t>
      </w:r>
      <w:r w:rsidR="0033575A">
        <w:rPr>
          <w:rFonts w:ascii="Arial Narrow" w:hAnsi="Arial Narrow"/>
        </w:rPr>
        <w:t> Tabuľky 14</w:t>
      </w:r>
      <w:r>
        <w:rPr>
          <w:rFonts w:ascii="Arial Narrow" w:hAnsi="Arial Narrow"/>
        </w:rPr>
        <w:t xml:space="preserve"> je zrejmé, že </w:t>
      </w:r>
      <w:r w:rsidR="004E568D">
        <w:rPr>
          <w:rFonts w:ascii="Arial Narrow" w:hAnsi="Arial Narrow"/>
        </w:rPr>
        <w:t>79,21</w:t>
      </w:r>
      <w:r w:rsidR="0033575A">
        <w:rPr>
          <w:rFonts w:ascii="Arial Narrow" w:hAnsi="Arial Narrow"/>
        </w:rPr>
        <w:t xml:space="preserve"> </w:t>
      </w:r>
      <w:r>
        <w:rPr>
          <w:rFonts w:ascii="Arial Narrow" w:hAnsi="Arial Narrow"/>
        </w:rPr>
        <w:t xml:space="preserve">% obyvateľov </w:t>
      </w:r>
      <w:r w:rsidR="0033575A">
        <w:rPr>
          <w:rFonts w:ascii="Arial Narrow" w:hAnsi="Arial Narrow"/>
        </w:rPr>
        <w:t>obce</w:t>
      </w:r>
      <w:r>
        <w:rPr>
          <w:rFonts w:ascii="Arial Narrow" w:hAnsi="Arial Narrow"/>
        </w:rPr>
        <w:t xml:space="preserve"> je podľa postavenia v zamestnaní zamestnancom, </w:t>
      </w:r>
      <w:r w:rsidR="001C29FE">
        <w:rPr>
          <w:rFonts w:ascii="Arial Narrow" w:hAnsi="Arial Narrow"/>
        </w:rPr>
        <w:t>12,87</w:t>
      </w:r>
      <w:r w:rsidR="0033575A">
        <w:rPr>
          <w:rFonts w:ascii="Arial Narrow" w:hAnsi="Arial Narrow"/>
        </w:rPr>
        <w:t xml:space="preserve"> </w:t>
      </w:r>
      <w:r>
        <w:rPr>
          <w:rFonts w:ascii="Arial Narrow" w:hAnsi="Arial Narrow"/>
        </w:rPr>
        <w:t>% podniká a</w:t>
      </w:r>
      <w:r w:rsidR="0033575A">
        <w:rPr>
          <w:rFonts w:ascii="Arial Narrow" w:hAnsi="Arial Narrow"/>
        </w:rPr>
        <w:t> u</w:t>
      </w:r>
      <w:r w:rsidR="001C29FE">
        <w:rPr>
          <w:rFonts w:ascii="Arial Narrow" w:hAnsi="Arial Narrow"/>
        </w:rPr>
        <w:t> 7,92</w:t>
      </w:r>
      <w:r>
        <w:rPr>
          <w:rFonts w:ascii="Arial Narrow" w:hAnsi="Arial Narrow"/>
        </w:rPr>
        <w:t xml:space="preserve"> % </w:t>
      </w:r>
      <w:r w:rsidR="0033575A">
        <w:rPr>
          <w:rFonts w:ascii="Arial Narrow" w:hAnsi="Arial Narrow"/>
        </w:rPr>
        <w:t xml:space="preserve">obyvateľov sa ich postavenie v zamestnaní nepodarilo zistiť. </w:t>
      </w:r>
    </w:p>
    <w:p w14:paraId="15D3D691" w14:textId="77777777" w:rsidR="00E427D2" w:rsidRDefault="00E427D2" w:rsidP="00B64E87">
      <w:pPr>
        <w:pStyle w:val="Normlnywebov"/>
        <w:shd w:val="clear" w:color="auto" w:fill="FFFFFF"/>
        <w:spacing w:before="0" w:beforeAutospacing="0" w:after="0" w:afterAutospacing="0"/>
        <w:jc w:val="both"/>
        <w:rPr>
          <w:rFonts w:ascii="Arial Narrow" w:hAnsi="Arial Narrow"/>
          <w:b/>
          <w:sz w:val="22"/>
          <w:szCs w:val="22"/>
        </w:rPr>
      </w:pPr>
      <w:bookmarkStart w:id="50" w:name="_Toc438129847"/>
      <w:bookmarkStart w:id="51" w:name="_Toc130883666"/>
    </w:p>
    <w:p w14:paraId="1BDF52FD" w14:textId="3C33C408" w:rsidR="00590237" w:rsidRDefault="00471B5D" w:rsidP="003E2696">
      <w:pPr>
        <w:pStyle w:val="Normlnywebov"/>
        <w:shd w:val="clear" w:color="auto" w:fill="FFFFFF"/>
        <w:spacing w:before="0" w:beforeAutospacing="0" w:after="0" w:afterAutospacing="0"/>
        <w:jc w:val="both"/>
        <w:rPr>
          <w:rFonts w:ascii="Arial Narrow" w:hAnsi="Arial Narrow"/>
          <w:b/>
          <w:sz w:val="22"/>
          <w:szCs w:val="22"/>
        </w:rPr>
      </w:pPr>
      <w:r w:rsidRPr="001D2372">
        <w:rPr>
          <w:rFonts w:ascii="Arial Narrow" w:hAnsi="Arial Narrow"/>
          <w:b/>
          <w:sz w:val="22"/>
          <w:szCs w:val="22"/>
        </w:rPr>
        <w:t>Občianska infraštruktúra</w:t>
      </w:r>
      <w:bookmarkEnd w:id="50"/>
      <w:bookmarkEnd w:id="51"/>
    </w:p>
    <w:p w14:paraId="3855B6A9" w14:textId="77777777" w:rsidR="008A2524" w:rsidRDefault="008A2524" w:rsidP="008A2524">
      <w:pPr>
        <w:pStyle w:val="Normlnywebov"/>
        <w:shd w:val="clear" w:color="auto" w:fill="FFFFFF"/>
        <w:spacing w:before="0" w:beforeAutospacing="0" w:after="0" w:afterAutospacing="0"/>
        <w:jc w:val="both"/>
        <w:rPr>
          <w:rFonts w:ascii="Arial Narrow" w:hAnsi="Arial Narrow"/>
          <w:b/>
          <w:sz w:val="22"/>
          <w:szCs w:val="22"/>
        </w:rPr>
      </w:pPr>
    </w:p>
    <w:p w14:paraId="25D371DB" w14:textId="079F36FA" w:rsidR="004233D6" w:rsidRDefault="00914DE0" w:rsidP="004233D6">
      <w:pPr>
        <w:jc w:val="both"/>
        <w:rPr>
          <w:rFonts w:ascii="Arial Narrow" w:hAnsi="Arial Narrow"/>
        </w:rPr>
      </w:pPr>
      <w:bookmarkStart w:id="52" w:name="_Toc438129849"/>
      <w:r>
        <w:rPr>
          <w:rFonts w:ascii="Arial Narrow" w:hAnsi="Arial Narrow"/>
        </w:rPr>
        <w:t xml:space="preserve">V snahe o posilnenie európskej integrácie a spoločného zjednotenia Európy sa výrazne zvýšila dôležitosť pojmu „Občianska infraštruktúra“. Tento pojem zahŕňa široké spektrum zariadení a služieb, ktoré sú nevyhnutné pre kvalitu života občanov a pre plnohodnotnú účasť v spoločnosti. Občianska infraštruktúra je kľúčovým prvkom sociálneho a hospodárskeho rozvoja v rámci </w:t>
      </w:r>
      <w:r w:rsidR="002A0788">
        <w:rPr>
          <w:rFonts w:ascii="Arial Narrow" w:hAnsi="Arial Narrow"/>
        </w:rPr>
        <w:t>európskeho</w:t>
      </w:r>
      <w:r>
        <w:rPr>
          <w:rFonts w:ascii="Arial Narrow" w:hAnsi="Arial Narrow"/>
        </w:rPr>
        <w:t xml:space="preserve"> kontinentu.</w:t>
      </w:r>
    </w:p>
    <w:p w14:paraId="55B2C564" w14:textId="77777777" w:rsidR="004233D6" w:rsidRDefault="004233D6" w:rsidP="004233D6">
      <w:pPr>
        <w:jc w:val="both"/>
        <w:rPr>
          <w:rFonts w:ascii="Arial Narrow" w:hAnsi="Arial Narrow"/>
        </w:rPr>
      </w:pPr>
      <w:r>
        <w:rPr>
          <w:rFonts w:ascii="Arial Narrow" w:hAnsi="Arial Narrow"/>
        </w:rPr>
        <w:t>Občianska infraštruktúra zahŕňa širokú škálu zariadení a služieb, ktoré sú k dispozícii občanom. Medzi tieto zložky patria:</w:t>
      </w:r>
    </w:p>
    <w:p w14:paraId="3DE87DA6" w14:textId="77777777" w:rsidR="004233D6" w:rsidRPr="00BF4F29" w:rsidRDefault="004233D6" w:rsidP="004233D6">
      <w:pPr>
        <w:pStyle w:val="Odsekzoznamu"/>
        <w:numPr>
          <w:ilvl w:val="0"/>
          <w:numId w:val="54"/>
        </w:numPr>
        <w:jc w:val="both"/>
        <w:rPr>
          <w:rFonts w:ascii="Arial Narrow" w:hAnsi="Arial Narrow"/>
          <w:sz w:val="22"/>
          <w:szCs w:val="22"/>
        </w:rPr>
      </w:pPr>
      <w:r w:rsidRPr="00BF4F29">
        <w:rPr>
          <w:rFonts w:ascii="Arial Narrow" w:hAnsi="Arial Narrow"/>
          <w:b/>
          <w:bCs/>
          <w:sz w:val="22"/>
          <w:szCs w:val="22"/>
        </w:rPr>
        <w:t xml:space="preserve">Školstvo a Školské zariadenia: </w:t>
      </w:r>
      <w:r w:rsidRPr="00BF4F29">
        <w:rPr>
          <w:rFonts w:ascii="Arial Narrow" w:hAnsi="Arial Narrow"/>
          <w:sz w:val="22"/>
          <w:szCs w:val="22"/>
        </w:rPr>
        <w:t>Kvalitné vzdelávanie a prístup k školám sú základnými piliermi občianskej infraštruktúry.</w:t>
      </w:r>
    </w:p>
    <w:p w14:paraId="39306CCC" w14:textId="77777777" w:rsidR="004233D6" w:rsidRPr="00BF4F29" w:rsidRDefault="004233D6" w:rsidP="004233D6">
      <w:pPr>
        <w:pStyle w:val="Odsekzoznamu"/>
        <w:numPr>
          <w:ilvl w:val="0"/>
          <w:numId w:val="54"/>
        </w:numPr>
        <w:jc w:val="both"/>
        <w:rPr>
          <w:rFonts w:ascii="Arial Narrow" w:hAnsi="Arial Narrow"/>
          <w:b/>
          <w:bCs/>
          <w:sz w:val="22"/>
          <w:szCs w:val="22"/>
        </w:rPr>
      </w:pPr>
      <w:r w:rsidRPr="00BF4F29">
        <w:rPr>
          <w:rFonts w:ascii="Arial Narrow" w:hAnsi="Arial Narrow"/>
          <w:b/>
          <w:bCs/>
          <w:sz w:val="22"/>
          <w:szCs w:val="22"/>
        </w:rPr>
        <w:t xml:space="preserve">Sociálne služby: </w:t>
      </w:r>
      <w:r w:rsidRPr="00BF4F29">
        <w:rPr>
          <w:rFonts w:ascii="Arial Narrow" w:hAnsi="Arial Narrow"/>
          <w:sz w:val="22"/>
          <w:szCs w:val="22"/>
        </w:rPr>
        <w:t>Zabezpečenie sociálnych služieb, ako sú starostlivosť o deti, starších ľudí a zdravotne postihnutých občanov.</w:t>
      </w:r>
    </w:p>
    <w:p w14:paraId="7AA5E543" w14:textId="1E3A0F60" w:rsidR="008A2524" w:rsidRPr="00BF4F29" w:rsidRDefault="004233D6" w:rsidP="004233D6">
      <w:pPr>
        <w:pStyle w:val="Odsekzoznamu"/>
        <w:numPr>
          <w:ilvl w:val="0"/>
          <w:numId w:val="54"/>
        </w:numPr>
        <w:jc w:val="both"/>
        <w:rPr>
          <w:rFonts w:ascii="Arial Narrow" w:hAnsi="Arial Narrow"/>
          <w:b/>
          <w:bCs/>
          <w:sz w:val="22"/>
          <w:szCs w:val="22"/>
        </w:rPr>
      </w:pPr>
      <w:r w:rsidRPr="00BF4F29">
        <w:rPr>
          <w:rFonts w:ascii="Arial Narrow" w:hAnsi="Arial Narrow"/>
          <w:b/>
          <w:bCs/>
          <w:sz w:val="22"/>
          <w:szCs w:val="22"/>
        </w:rPr>
        <w:t>Zdravotnícke zariadenia:</w:t>
      </w:r>
      <w:r w:rsidRPr="00BF4F29">
        <w:rPr>
          <w:rFonts w:ascii="Arial Narrow" w:hAnsi="Arial Narrow"/>
          <w:sz w:val="22"/>
          <w:szCs w:val="22"/>
        </w:rPr>
        <w:t xml:space="preserve"> Prístup k zdravotnej starostlivosti a moderným zdravotníckym zariadeniam je nevyhnutný pre zachovanie zdravia občanov. </w:t>
      </w:r>
      <w:r w:rsidR="00914DE0" w:rsidRPr="00BF4F29">
        <w:rPr>
          <w:rFonts w:ascii="Arial Narrow" w:hAnsi="Arial Narrow"/>
          <w:b/>
          <w:bCs/>
          <w:sz w:val="22"/>
          <w:szCs w:val="22"/>
        </w:rPr>
        <w:t xml:space="preserve"> </w:t>
      </w:r>
    </w:p>
    <w:p w14:paraId="508BD770" w14:textId="77777777" w:rsidR="004233D6" w:rsidRPr="00BF4F29" w:rsidRDefault="004233D6" w:rsidP="004233D6">
      <w:pPr>
        <w:pStyle w:val="Odsekzoznamu"/>
        <w:numPr>
          <w:ilvl w:val="0"/>
          <w:numId w:val="54"/>
        </w:numPr>
        <w:jc w:val="both"/>
        <w:rPr>
          <w:rFonts w:ascii="Arial Narrow" w:hAnsi="Arial Narrow"/>
          <w:b/>
          <w:bCs/>
          <w:sz w:val="22"/>
          <w:szCs w:val="22"/>
        </w:rPr>
      </w:pPr>
      <w:r w:rsidRPr="00BF4F29">
        <w:rPr>
          <w:rFonts w:ascii="Arial Narrow" w:hAnsi="Arial Narrow"/>
          <w:b/>
          <w:bCs/>
          <w:sz w:val="22"/>
          <w:szCs w:val="22"/>
        </w:rPr>
        <w:t xml:space="preserve">Kultúra a osveta: </w:t>
      </w:r>
      <w:r w:rsidRPr="00BF4F29">
        <w:rPr>
          <w:rFonts w:ascii="Arial Narrow" w:hAnsi="Arial Narrow"/>
          <w:sz w:val="22"/>
          <w:szCs w:val="22"/>
        </w:rPr>
        <w:t>Kultúrne a osvetové zariadenia poskytujú možnosti pre kultúrnu participáciu a vzdelávanie občanov.</w:t>
      </w:r>
    </w:p>
    <w:p w14:paraId="43FAA690" w14:textId="3EA96613" w:rsidR="004233D6" w:rsidRPr="00BF4F29" w:rsidRDefault="002A0788" w:rsidP="004233D6">
      <w:pPr>
        <w:pStyle w:val="Odsekzoznamu"/>
        <w:numPr>
          <w:ilvl w:val="0"/>
          <w:numId w:val="54"/>
        </w:numPr>
        <w:jc w:val="both"/>
        <w:rPr>
          <w:rFonts w:ascii="Arial Narrow" w:hAnsi="Arial Narrow"/>
          <w:b/>
          <w:bCs/>
          <w:sz w:val="22"/>
          <w:szCs w:val="22"/>
        </w:rPr>
      </w:pPr>
      <w:r w:rsidRPr="00BF4F29">
        <w:rPr>
          <w:rFonts w:ascii="Arial Narrow" w:hAnsi="Arial Narrow"/>
          <w:b/>
          <w:bCs/>
          <w:sz w:val="22"/>
          <w:szCs w:val="22"/>
        </w:rPr>
        <w:t>Záchranné</w:t>
      </w:r>
      <w:r w:rsidR="004233D6" w:rsidRPr="00BF4F29">
        <w:rPr>
          <w:rFonts w:ascii="Arial Narrow" w:hAnsi="Arial Narrow"/>
          <w:b/>
          <w:bCs/>
          <w:sz w:val="22"/>
          <w:szCs w:val="22"/>
        </w:rPr>
        <w:t xml:space="preserve"> služby:</w:t>
      </w:r>
      <w:r w:rsidR="004233D6" w:rsidRPr="00BF4F29">
        <w:rPr>
          <w:rFonts w:ascii="Arial Narrow" w:hAnsi="Arial Narrow"/>
          <w:sz w:val="22"/>
          <w:szCs w:val="22"/>
        </w:rPr>
        <w:t xml:space="preserve"> Rýchla a efektívna záchranná služba je kľúčová pre bezpečnosť občanov v prípade núdze. </w:t>
      </w:r>
    </w:p>
    <w:p w14:paraId="205B04E6" w14:textId="77777777" w:rsidR="004233D6" w:rsidRDefault="004233D6" w:rsidP="004233D6">
      <w:pPr>
        <w:jc w:val="both"/>
        <w:rPr>
          <w:rFonts w:ascii="Arial Narrow" w:hAnsi="Arial Narrow"/>
          <w:b/>
          <w:bCs/>
        </w:rPr>
      </w:pPr>
    </w:p>
    <w:p w14:paraId="2BF1804A" w14:textId="23474E4D" w:rsidR="00F2136B" w:rsidRDefault="00F2136B" w:rsidP="004233D6">
      <w:pPr>
        <w:jc w:val="both"/>
        <w:rPr>
          <w:rFonts w:ascii="Arial Narrow" w:hAnsi="Arial Narrow"/>
        </w:rPr>
      </w:pPr>
      <w:r w:rsidRPr="00F2136B">
        <w:rPr>
          <w:rFonts w:ascii="Arial Narrow" w:hAnsi="Arial Narrow"/>
        </w:rPr>
        <w:t>Európska integrácia si vyžaduje nielen ekonomickú spoluprácu, ale aj zabezpečenie dôstojných životných podmienok pre všetkých občanov.</w:t>
      </w:r>
      <w:r>
        <w:rPr>
          <w:rFonts w:ascii="Arial Narrow" w:hAnsi="Arial Narrow"/>
        </w:rPr>
        <w:t xml:space="preserve"> Občianska infraštruktúra hrá kľúčovú úlohu pri dosahovaní tohto cieľa. Zabezpečuje, že občania majú prístup k </w:t>
      </w:r>
      <w:r w:rsidR="002A0788">
        <w:rPr>
          <w:rFonts w:ascii="Arial Narrow" w:hAnsi="Arial Narrow"/>
        </w:rPr>
        <w:t>vzdelávaniu</w:t>
      </w:r>
      <w:r>
        <w:rPr>
          <w:rFonts w:ascii="Arial Narrow" w:hAnsi="Arial Narrow"/>
        </w:rPr>
        <w:t xml:space="preserve">, zdravotnej starostlivosti, sociálnym službám a kultúrnym aktivitám, čo je dôležité pre budovanie inkluzívnych a silných spoločenstiev. </w:t>
      </w:r>
    </w:p>
    <w:p w14:paraId="63F9BFBC" w14:textId="244D7B6B" w:rsidR="00F2136B" w:rsidRDefault="00F2136B" w:rsidP="004233D6">
      <w:pPr>
        <w:jc w:val="both"/>
        <w:rPr>
          <w:rFonts w:ascii="Arial Narrow" w:hAnsi="Arial Narrow"/>
        </w:rPr>
      </w:pPr>
      <w:r>
        <w:rPr>
          <w:rFonts w:ascii="Arial Narrow" w:hAnsi="Arial Narrow"/>
        </w:rPr>
        <w:t xml:space="preserve">Investície do občianskej infraštruktúry sú nevyhnutné pre udržateľný rozvoj. Európska integrácia podporuje finančné prostriedky a programy, ktoré pomáhajú financovať rozvoj občianskej infraštruktúry vo všetkých krajinách Európskej únie. Tieto </w:t>
      </w:r>
      <w:r w:rsidR="002A0788">
        <w:rPr>
          <w:rFonts w:ascii="Arial Narrow" w:hAnsi="Arial Narrow"/>
        </w:rPr>
        <w:t>investície</w:t>
      </w:r>
      <w:r>
        <w:rPr>
          <w:rFonts w:ascii="Arial Narrow" w:hAnsi="Arial Narrow"/>
        </w:rPr>
        <w:t xml:space="preserve"> zahŕňajú budovanie nových zariadení, modernizáciu existujúcich a zabezpečenie dostupnosti služieb pre všetkých občanov. </w:t>
      </w:r>
      <w:r w:rsidRPr="00F2136B">
        <w:rPr>
          <w:rFonts w:ascii="Arial Narrow" w:hAnsi="Arial Narrow"/>
        </w:rPr>
        <w:t xml:space="preserve"> </w:t>
      </w:r>
    </w:p>
    <w:p w14:paraId="6E3610A4" w14:textId="77777777" w:rsidR="000A4C12" w:rsidRDefault="000A4C12" w:rsidP="003E2696">
      <w:pPr>
        <w:spacing w:after="0" w:line="240" w:lineRule="auto"/>
        <w:jc w:val="both"/>
        <w:rPr>
          <w:rFonts w:ascii="Arial Narrow" w:hAnsi="Arial Narrow"/>
          <w:b/>
          <w:sz w:val="24"/>
        </w:rPr>
      </w:pPr>
    </w:p>
    <w:p w14:paraId="6C421448" w14:textId="77777777" w:rsidR="000A4C12" w:rsidRDefault="000A4C12" w:rsidP="003E2696">
      <w:pPr>
        <w:spacing w:after="0" w:line="240" w:lineRule="auto"/>
        <w:jc w:val="both"/>
        <w:rPr>
          <w:rFonts w:ascii="Arial Narrow" w:hAnsi="Arial Narrow"/>
          <w:b/>
          <w:sz w:val="24"/>
        </w:rPr>
      </w:pPr>
    </w:p>
    <w:p w14:paraId="499275FC" w14:textId="2B2958D8" w:rsidR="00DC0502" w:rsidRPr="003B04C5" w:rsidRDefault="00DC0502" w:rsidP="003E2696">
      <w:pPr>
        <w:spacing w:after="0" w:line="240" w:lineRule="auto"/>
        <w:jc w:val="both"/>
        <w:rPr>
          <w:rFonts w:ascii="Arial Narrow" w:hAnsi="Arial Narrow"/>
          <w:b/>
          <w:sz w:val="24"/>
        </w:rPr>
      </w:pPr>
      <w:r w:rsidRPr="00127308">
        <w:rPr>
          <w:rFonts w:ascii="Arial Narrow" w:hAnsi="Arial Narrow"/>
          <w:b/>
          <w:sz w:val="24"/>
        </w:rPr>
        <w:t>Bývanie, bezpečnosť</w:t>
      </w:r>
      <w:bookmarkEnd w:id="52"/>
    </w:p>
    <w:p w14:paraId="12C50F1B" w14:textId="77777777" w:rsidR="0002052D" w:rsidRPr="003B04C5" w:rsidRDefault="0002052D" w:rsidP="003839FB">
      <w:pPr>
        <w:pStyle w:val="Nadpis2"/>
        <w:shd w:val="clear" w:color="auto" w:fill="FFFFFF"/>
        <w:spacing w:before="0" w:after="0" w:line="240" w:lineRule="auto"/>
        <w:rPr>
          <w:rFonts w:ascii="Arial Narrow" w:hAnsi="Arial Narrow"/>
          <w:color w:val="auto"/>
          <w:sz w:val="24"/>
        </w:rPr>
      </w:pPr>
    </w:p>
    <w:p w14:paraId="2568E7F0" w14:textId="77777777" w:rsidR="00D70A7D" w:rsidRDefault="00D70A7D" w:rsidP="003E2696">
      <w:pPr>
        <w:pStyle w:val="Nadpis5"/>
        <w:rPr>
          <w:rFonts w:ascii="Arial Narrow" w:hAnsi="Arial Narrow"/>
          <w:i w:val="0"/>
          <w:iCs w:val="0"/>
          <w:sz w:val="22"/>
          <w:szCs w:val="22"/>
        </w:rPr>
      </w:pPr>
      <w:r w:rsidRPr="00BB69DD">
        <w:rPr>
          <w:rFonts w:ascii="Arial Narrow" w:hAnsi="Arial Narrow"/>
          <w:i w:val="0"/>
          <w:iCs w:val="0"/>
          <w:sz w:val="22"/>
          <w:szCs w:val="22"/>
        </w:rPr>
        <w:t>Domový a bytový fond</w:t>
      </w:r>
    </w:p>
    <w:p w14:paraId="604BDFAE" w14:textId="6B2C21DD" w:rsidR="00D70A7D" w:rsidRPr="00D70A7D" w:rsidRDefault="00D70A7D" w:rsidP="00D70A7D">
      <w:pPr>
        <w:rPr>
          <w:rFonts w:ascii="Arial Narrow" w:hAnsi="Arial Narrow"/>
        </w:rPr>
      </w:pPr>
      <w:r w:rsidRPr="00D70A7D">
        <w:rPr>
          <w:rFonts w:ascii="Arial Narrow" w:hAnsi="Arial Narrow"/>
        </w:rPr>
        <w:t xml:space="preserve">Podľa Sčítania obyvateľov bytov a domov z roku 2021 bolo v obci celkovo </w:t>
      </w:r>
      <w:r w:rsidR="009D2229">
        <w:rPr>
          <w:rFonts w:ascii="Arial Narrow" w:hAnsi="Arial Narrow"/>
        </w:rPr>
        <w:t>70</w:t>
      </w:r>
      <w:r w:rsidRPr="00D70A7D">
        <w:rPr>
          <w:rFonts w:ascii="Arial Narrow" w:hAnsi="Arial Narrow"/>
        </w:rPr>
        <w:t xml:space="preserve"> obývaných domov. </w:t>
      </w:r>
      <w:r w:rsidRPr="00D70A7D">
        <w:rPr>
          <w:rFonts w:ascii="Arial Narrow" w:hAnsi="Arial Narrow"/>
          <w:b/>
        </w:rPr>
        <w:t>Na jeden obývaný dom v</w:t>
      </w:r>
      <w:r w:rsidRPr="00D70A7D">
        <w:rPr>
          <w:rFonts w:ascii="Arial Narrow" w:hAnsi="Arial Narrow"/>
          <w:b/>
          <w:spacing w:val="-13"/>
        </w:rPr>
        <w:t> </w:t>
      </w:r>
      <w:r w:rsidRPr="00D70A7D">
        <w:rPr>
          <w:rFonts w:ascii="Arial Narrow" w:hAnsi="Arial Narrow"/>
          <w:b/>
        </w:rPr>
        <w:t>obci tak v</w:t>
      </w:r>
      <w:r w:rsidRPr="00D70A7D">
        <w:rPr>
          <w:rFonts w:ascii="Arial Narrow" w:hAnsi="Arial Narrow"/>
          <w:b/>
          <w:spacing w:val="-13"/>
        </w:rPr>
        <w:t> </w:t>
      </w:r>
      <w:r w:rsidRPr="00D70A7D">
        <w:rPr>
          <w:rFonts w:ascii="Arial Narrow" w:hAnsi="Arial Narrow"/>
          <w:b/>
        </w:rPr>
        <w:t xml:space="preserve">roku 2021 pripadalo priemerne </w:t>
      </w:r>
      <w:r w:rsidR="00750FA3">
        <w:rPr>
          <w:rFonts w:ascii="Arial Narrow" w:hAnsi="Arial Narrow"/>
          <w:b/>
        </w:rPr>
        <w:t>2,58</w:t>
      </w:r>
      <w:r w:rsidRPr="00D70A7D">
        <w:rPr>
          <w:rFonts w:ascii="Arial Narrow" w:hAnsi="Arial Narrow"/>
          <w:b/>
        </w:rPr>
        <w:t xml:space="preserve"> obyvateľa</w:t>
      </w:r>
      <w:r w:rsidRPr="00D70A7D">
        <w:rPr>
          <w:rFonts w:ascii="Arial Narrow" w:hAnsi="Arial Narrow"/>
        </w:rPr>
        <w:t>.</w:t>
      </w:r>
    </w:p>
    <w:p w14:paraId="433F0A3C" w14:textId="70D68645" w:rsidR="00D70A7D" w:rsidRPr="003E2696" w:rsidRDefault="00D70A7D" w:rsidP="00D70A7D">
      <w:pPr>
        <w:rPr>
          <w:rFonts w:ascii="Arial Narrow" w:hAnsi="Arial Narrow"/>
          <w:b/>
          <w:bCs/>
        </w:rPr>
      </w:pPr>
      <w:r w:rsidRPr="003E2696">
        <w:rPr>
          <w:rFonts w:ascii="Arial Narrow" w:hAnsi="Arial Narrow"/>
          <w:b/>
          <w:bCs/>
        </w:rPr>
        <w:t>Tabuľka č. 15 Počet domov v obci k 01.01.2021</w:t>
      </w:r>
    </w:p>
    <w:tbl>
      <w:tblPr>
        <w:tblStyle w:val="Mriekatabuky"/>
        <w:tblW w:w="0" w:type="auto"/>
        <w:tblLook w:val="04A0" w:firstRow="1" w:lastRow="0" w:firstColumn="1" w:lastColumn="0" w:noHBand="0" w:noVBand="1"/>
      </w:tblPr>
      <w:tblGrid>
        <w:gridCol w:w="4508"/>
        <w:gridCol w:w="4508"/>
      </w:tblGrid>
      <w:tr w:rsidR="00D70A7D" w:rsidRPr="00D70A7D" w14:paraId="7CB135F4" w14:textId="77777777" w:rsidTr="009E0CDE">
        <w:tc>
          <w:tcPr>
            <w:tcW w:w="9016" w:type="dxa"/>
            <w:gridSpan w:val="2"/>
          </w:tcPr>
          <w:p w14:paraId="6478786F" w14:textId="77777777" w:rsidR="00D70A7D" w:rsidRPr="004C4D28" w:rsidRDefault="00D70A7D" w:rsidP="004C4D28">
            <w:pPr>
              <w:spacing w:after="0" w:line="240" w:lineRule="auto"/>
              <w:rPr>
                <w:rFonts w:ascii="Arial Narrow" w:hAnsi="Arial Narrow"/>
                <w:sz w:val="20"/>
                <w:szCs w:val="20"/>
              </w:rPr>
            </w:pPr>
            <w:r w:rsidRPr="004C4D28">
              <w:rPr>
                <w:rFonts w:ascii="Arial Narrow" w:hAnsi="Arial Narrow"/>
                <w:sz w:val="20"/>
                <w:szCs w:val="20"/>
              </w:rPr>
              <w:t xml:space="preserve">Počet domov </w:t>
            </w:r>
          </w:p>
        </w:tc>
      </w:tr>
      <w:tr w:rsidR="00D70A7D" w:rsidRPr="00D70A7D" w14:paraId="03759BBE" w14:textId="77777777" w:rsidTr="009E0CDE">
        <w:tc>
          <w:tcPr>
            <w:tcW w:w="4508" w:type="dxa"/>
          </w:tcPr>
          <w:p w14:paraId="356FC69B" w14:textId="77777777" w:rsidR="00D70A7D" w:rsidRPr="004C4D28" w:rsidRDefault="00D70A7D" w:rsidP="004C4D28">
            <w:pPr>
              <w:spacing w:after="0" w:line="240" w:lineRule="auto"/>
              <w:jc w:val="center"/>
              <w:rPr>
                <w:rFonts w:ascii="Arial Narrow" w:hAnsi="Arial Narrow"/>
                <w:sz w:val="20"/>
                <w:szCs w:val="20"/>
              </w:rPr>
            </w:pPr>
            <w:r w:rsidRPr="004C4D28">
              <w:rPr>
                <w:rFonts w:ascii="Arial Narrow" w:hAnsi="Arial Narrow"/>
                <w:sz w:val="20"/>
                <w:szCs w:val="20"/>
              </w:rPr>
              <w:t>Územná jednotka</w:t>
            </w:r>
          </w:p>
        </w:tc>
        <w:tc>
          <w:tcPr>
            <w:tcW w:w="4508" w:type="dxa"/>
          </w:tcPr>
          <w:p w14:paraId="1C22F09E" w14:textId="77777777" w:rsidR="00D70A7D" w:rsidRPr="004C4D28" w:rsidRDefault="00D70A7D" w:rsidP="004C4D28">
            <w:pPr>
              <w:spacing w:after="0" w:line="240" w:lineRule="auto"/>
              <w:jc w:val="center"/>
              <w:rPr>
                <w:rFonts w:ascii="Arial Narrow" w:hAnsi="Arial Narrow"/>
                <w:sz w:val="20"/>
                <w:szCs w:val="20"/>
              </w:rPr>
            </w:pPr>
            <w:r w:rsidRPr="004C4D28">
              <w:rPr>
                <w:rFonts w:ascii="Arial Narrow" w:hAnsi="Arial Narrow"/>
                <w:sz w:val="20"/>
                <w:szCs w:val="20"/>
              </w:rPr>
              <w:t>Spolu</w:t>
            </w:r>
          </w:p>
        </w:tc>
      </w:tr>
      <w:tr w:rsidR="00D70A7D" w:rsidRPr="00D70A7D" w14:paraId="07817D61" w14:textId="77777777" w:rsidTr="009E0CDE">
        <w:tc>
          <w:tcPr>
            <w:tcW w:w="4508" w:type="dxa"/>
          </w:tcPr>
          <w:p w14:paraId="51E4804B" w14:textId="0E1312E5" w:rsidR="00D70A7D" w:rsidRPr="004C4D28" w:rsidRDefault="00750FA3" w:rsidP="004C4D28">
            <w:pPr>
              <w:spacing w:after="0" w:line="240" w:lineRule="auto"/>
              <w:jc w:val="center"/>
              <w:rPr>
                <w:rFonts w:ascii="Arial Narrow" w:hAnsi="Arial Narrow"/>
                <w:sz w:val="20"/>
                <w:szCs w:val="20"/>
              </w:rPr>
            </w:pPr>
            <w:r>
              <w:rPr>
                <w:rFonts w:ascii="Arial Narrow" w:hAnsi="Arial Narrow"/>
                <w:sz w:val="20"/>
                <w:szCs w:val="20"/>
              </w:rPr>
              <w:t>Sklabinský Podzámok</w:t>
            </w:r>
          </w:p>
        </w:tc>
        <w:tc>
          <w:tcPr>
            <w:tcW w:w="4508" w:type="dxa"/>
          </w:tcPr>
          <w:p w14:paraId="461AA6E5" w14:textId="38BE3067" w:rsidR="00D70A7D" w:rsidRPr="004C4D28" w:rsidRDefault="00803388" w:rsidP="004C4D28">
            <w:pPr>
              <w:spacing w:after="0" w:line="240" w:lineRule="auto"/>
              <w:jc w:val="center"/>
              <w:rPr>
                <w:rFonts w:ascii="Arial Narrow" w:hAnsi="Arial Narrow"/>
                <w:sz w:val="20"/>
                <w:szCs w:val="20"/>
              </w:rPr>
            </w:pPr>
            <w:r>
              <w:rPr>
                <w:rFonts w:ascii="Arial Narrow" w:hAnsi="Arial Narrow"/>
                <w:sz w:val="20"/>
                <w:szCs w:val="20"/>
              </w:rPr>
              <w:t>70</w:t>
            </w:r>
          </w:p>
        </w:tc>
      </w:tr>
    </w:tbl>
    <w:p w14:paraId="4BE6198F" w14:textId="7329899F" w:rsidR="00D70A7D" w:rsidRDefault="00D70A7D" w:rsidP="00D70A7D">
      <w:pPr>
        <w:rPr>
          <w:rFonts w:ascii="Arial Narrow" w:hAnsi="Arial Narrow"/>
        </w:rPr>
      </w:pPr>
      <w:r w:rsidRPr="00D70A7D">
        <w:rPr>
          <w:rFonts w:ascii="Arial Narrow" w:hAnsi="Arial Narrow"/>
        </w:rPr>
        <w:t xml:space="preserve">Zdroj: </w:t>
      </w:r>
      <w:hyperlink r:id="rId22" w:history="1">
        <w:r w:rsidRPr="006E2C21">
          <w:rPr>
            <w:rStyle w:val="Hypertextovprepojenie"/>
            <w:rFonts w:ascii="Arial Narrow" w:hAnsi="Arial Narrow"/>
          </w:rPr>
          <w:t>https://www.scitanie.sk/domy/zakladne-vysledky/pocet-domov</w:t>
        </w:r>
      </w:hyperlink>
    </w:p>
    <w:p w14:paraId="41C379D0" w14:textId="2B31648F" w:rsidR="00D70A7D" w:rsidRPr="00D70A7D" w:rsidRDefault="00D70A7D" w:rsidP="00D70A7D">
      <w:pPr>
        <w:rPr>
          <w:rFonts w:ascii="Arial Narrow" w:hAnsi="Arial Narrow"/>
        </w:rPr>
      </w:pPr>
      <w:r w:rsidRPr="00D70A7D">
        <w:rPr>
          <w:rFonts w:ascii="Arial Narrow" w:hAnsi="Arial Narrow"/>
        </w:rPr>
        <w:t xml:space="preserve">V obci sa k 01.01.2021 nachádzalo </w:t>
      </w:r>
      <w:r w:rsidR="00803388">
        <w:rPr>
          <w:rFonts w:ascii="Arial Narrow" w:hAnsi="Arial Narrow"/>
        </w:rPr>
        <w:t>70</w:t>
      </w:r>
      <w:r w:rsidRPr="00D70A7D">
        <w:rPr>
          <w:rFonts w:ascii="Arial Narrow" w:hAnsi="Arial Narrow"/>
        </w:rPr>
        <w:t xml:space="preserve"> domov, údaje o počte neobývaných domov resp. obývaných domov štatistické údaje neuvádzajú. </w:t>
      </w:r>
    </w:p>
    <w:p w14:paraId="3E2B21A2" w14:textId="3AAB73D2" w:rsidR="00D70A7D" w:rsidRPr="003E2696" w:rsidRDefault="00D70A7D" w:rsidP="00D70A7D">
      <w:pPr>
        <w:rPr>
          <w:rFonts w:ascii="Arial Narrow" w:hAnsi="Arial Narrow"/>
          <w:b/>
          <w:bCs/>
        </w:rPr>
      </w:pPr>
      <w:r w:rsidRPr="003E2696">
        <w:rPr>
          <w:rFonts w:ascii="Arial Narrow" w:hAnsi="Arial Narrow"/>
          <w:b/>
          <w:bCs/>
        </w:rPr>
        <w:t>Tabuľka č. 16 Počet domov podľa typu domu v obci k 01.01.2021</w:t>
      </w:r>
    </w:p>
    <w:tbl>
      <w:tblPr>
        <w:tblStyle w:val="Mriekatabuky"/>
        <w:tblW w:w="0" w:type="auto"/>
        <w:tblLook w:val="04A0" w:firstRow="1" w:lastRow="0" w:firstColumn="1" w:lastColumn="0" w:noHBand="0" w:noVBand="1"/>
      </w:tblPr>
      <w:tblGrid>
        <w:gridCol w:w="5382"/>
        <w:gridCol w:w="1843"/>
        <w:gridCol w:w="1791"/>
      </w:tblGrid>
      <w:tr w:rsidR="00D70A7D" w:rsidRPr="00D70A7D" w14:paraId="33DBAF2A" w14:textId="77777777" w:rsidTr="004C4D28">
        <w:trPr>
          <w:trHeight w:val="20"/>
        </w:trPr>
        <w:tc>
          <w:tcPr>
            <w:tcW w:w="5382" w:type="dxa"/>
          </w:tcPr>
          <w:p w14:paraId="17B609FD" w14:textId="77777777" w:rsidR="00D70A7D" w:rsidRPr="004C4D28" w:rsidRDefault="00D70A7D" w:rsidP="004C4D28">
            <w:pPr>
              <w:spacing w:after="0" w:line="240" w:lineRule="auto"/>
              <w:jc w:val="center"/>
              <w:rPr>
                <w:rFonts w:ascii="Arial Narrow" w:hAnsi="Arial Narrow"/>
                <w:sz w:val="20"/>
                <w:szCs w:val="20"/>
              </w:rPr>
            </w:pPr>
          </w:p>
        </w:tc>
        <w:tc>
          <w:tcPr>
            <w:tcW w:w="1843" w:type="dxa"/>
          </w:tcPr>
          <w:p w14:paraId="3DA9F9FD" w14:textId="77777777" w:rsidR="00D70A7D" w:rsidRPr="004C4D28" w:rsidRDefault="00D70A7D" w:rsidP="004C4D28">
            <w:pPr>
              <w:spacing w:after="0" w:line="240" w:lineRule="auto"/>
              <w:jc w:val="center"/>
              <w:rPr>
                <w:rFonts w:ascii="Arial Narrow" w:hAnsi="Arial Narrow"/>
                <w:sz w:val="20"/>
                <w:szCs w:val="20"/>
              </w:rPr>
            </w:pPr>
            <w:r w:rsidRPr="004C4D28">
              <w:rPr>
                <w:rFonts w:ascii="Arial Narrow" w:hAnsi="Arial Narrow"/>
                <w:sz w:val="20"/>
                <w:szCs w:val="20"/>
              </w:rPr>
              <w:t>abs.</w:t>
            </w:r>
          </w:p>
        </w:tc>
        <w:tc>
          <w:tcPr>
            <w:tcW w:w="1791" w:type="dxa"/>
          </w:tcPr>
          <w:p w14:paraId="3CE838E6" w14:textId="77777777" w:rsidR="00D70A7D" w:rsidRPr="004C4D28" w:rsidRDefault="00D70A7D" w:rsidP="004C4D28">
            <w:pPr>
              <w:spacing w:after="0" w:line="240" w:lineRule="auto"/>
              <w:jc w:val="center"/>
              <w:rPr>
                <w:rFonts w:ascii="Arial Narrow" w:hAnsi="Arial Narrow"/>
                <w:sz w:val="20"/>
                <w:szCs w:val="20"/>
              </w:rPr>
            </w:pPr>
            <w:r w:rsidRPr="004C4D28">
              <w:rPr>
                <w:rFonts w:ascii="Arial Narrow" w:hAnsi="Arial Narrow"/>
                <w:sz w:val="20"/>
                <w:szCs w:val="20"/>
              </w:rPr>
              <w:t>%</w:t>
            </w:r>
          </w:p>
        </w:tc>
      </w:tr>
      <w:tr w:rsidR="00D70A7D" w:rsidRPr="00D70A7D" w14:paraId="2D520492" w14:textId="77777777" w:rsidTr="004C4D28">
        <w:trPr>
          <w:trHeight w:val="20"/>
        </w:trPr>
        <w:tc>
          <w:tcPr>
            <w:tcW w:w="5382" w:type="dxa"/>
          </w:tcPr>
          <w:p w14:paraId="0DDBAF69" w14:textId="77777777" w:rsidR="00D70A7D" w:rsidRPr="004C4D28" w:rsidRDefault="00D70A7D" w:rsidP="004C4D28">
            <w:pPr>
              <w:spacing w:after="0" w:line="240" w:lineRule="auto"/>
              <w:rPr>
                <w:rFonts w:ascii="Arial Narrow" w:hAnsi="Arial Narrow"/>
                <w:sz w:val="20"/>
                <w:szCs w:val="20"/>
              </w:rPr>
            </w:pPr>
            <w:r w:rsidRPr="004C4D28">
              <w:rPr>
                <w:rFonts w:ascii="Arial Narrow" w:hAnsi="Arial Narrow"/>
                <w:sz w:val="20"/>
                <w:szCs w:val="20"/>
              </w:rPr>
              <w:t>Rodinný dom</w:t>
            </w:r>
          </w:p>
        </w:tc>
        <w:tc>
          <w:tcPr>
            <w:tcW w:w="1843" w:type="dxa"/>
          </w:tcPr>
          <w:p w14:paraId="3FE4F7C2" w14:textId="59F54AD3" w:rsidR="00D70A7D" w:rsidRPr="004C4D28" w:rsidRDefault="009A56D5" w:rsidP="004C4D28">
            <w:pPr>
              <w:spacing w:after="0" w:line="240" w:lineRule="auto"/>
              <w:jc w:val="center"/>
              <w:rPr>
                <w:rFonts w:ascii="Arial Narrow" w:hAnsi="Arial Narrow"/>
                <w:sz w:val="20"/>
                <w:szCs w:val="20"/>
              </w:rPr>
            </w:pPr>
            <w:r>
              <w:rPr>
                <w:rFonts w:ascii="Arial Narrow" w:hAnsi="Arial Narrow"/>
                <w:sz w:val="20"/>
                <w:szCs w:val="20"/>
              </w:rPr>
              <w:t>60</w:t>
            </w:r>
          </w:p>
        </w:tc>
        <w:tc>
          <w:tcPr>
            <w:tcW w:w="1791" w:type="dxa"/>
          </w:tcPr>
          <w:p w14:paraId="4E01922F" w14:textId="04DE0335" w:rsidR="00D70A7D" w:rsidRPr="004C4D28" w:rsidRDefault="009A56D5" w:rsidP="004C4D28">
            <w:pPr>
              <w:spacing w:after="0" w:line="240" w:lineRule="auto"/>
              <w:jc w:val="center"/>
              <w:rPr>
                <w:rFonts w:ascii="Arial Narrow" w:hAnsi="Arial Narrow"/>
                <w:sz w:val="20"/>
                <w:szCs w:val="20"/>
              </w:rPr>
            </w:pPr>
            <w:r>
              <w:rPr>
                <w:rFonts w:ascii="Arial Narrow" w:hAnsi="Arial Narrow"/>
                <w:sz w:val="20"/>
                <w:szCs w:val="20"/>
              </w:rPr>
              <w:t>85,71</w:t>
            </w:r>
          </w:p>
        </w:tc>
      </w:tr>
      <w:tr w:rsidR="00D70A7D" w:rsidRPr="00D70A7D" w14:paraId="552BA360" w14:textId="77777777" w:rsidTr="004C4D28">
        <w:trPr>
          <w:trHeight w:val="20"/>
        </w:trPr>
        <w:tc>
          <w:tcPr>
            <w:tcW w:w="5382" w:type="dxa"/>
          </w:tcPr>
          <w:p w14:paraId="3E86134E" w14:textId="77777777" w:rsidR="00D70A7D" w:rsidRPr="004C4D28" w:rsidRDefault="00D70A7D" w:rsidP="004C4D28">
            <w:pPr>
              <w:spacing w:after="0" w:line="240" w:lineRule="auto"/>
              <w:rPr>
                <w:rFonts w:ascii="Arial Narrow" w:hAnsi="Arial Narrow"/>
                <w:sz w:val="20"/>
                <w:szCs w:val="20"/>
              </w:rPr>
            </w:pPr>
            <w:r w:rsidRPr="004C4D28">
              <w:rPr>
                <w:rFonts w:ascii="Arial Narrow" w:hAnsi="Arial Narrow"/>
                <w:sz w:val="20"/>
                <w:szCs w:val="20"/>
              </w:rPr>
              <w:t>Bytový dom</w:t>
            </w:r>
          </w:p>
        </w:tc>
        <w:tc>
          <w:tcPr>
            <w:tcW w:w="1843" w:type="dxa"/>
          </w:tcPr>
          <w:p w14:paraId="389F6F01" w14:textId="542DCB9D" w:rsidR="00D70A7D" w:rsidRPr="004C4D28" w:rsidRDefault="009A56D5" w:rsidP="004C4D28">
            <w:pPr>
              <w:spacing w:after="0" w:line="240" w:lineRule="auto"/>
              <w:jc w:val="center"/>
              <w:rPr>
                <w:rFonts w:ascii="Arial Narrow" w:hAnsi="Arial Narrow"/>
                <w:sz w:val="20"/>
                <w:szCs w:val="20"/>
              </w:rPr>
            </w:pPr>
            <w:r>
              <w:rPr>
                <w:rFonts w:ascii="Arial Narrow" w:hAnsi="Arial Narrow"/>
                <w:sz w:val="20"/>
                <w:szCs w:val="20"/>
              </w:rPr>
              <w:t>3</w:t>
            </w:r>
          </w:p>
        </w:tc>
        <w:tc>
          <w:tcPr>
            <w:tcW w:w="1791" w:type="dxa"/>
          </w:tcPr>
          <w:p w14:paraId="577240C5" w14:textId="1A480977" w:rsidR="00D70A7D" w:rsidRPr="004C4D28" w:rsidRDefault="009A56D5" w:rsidP="004C4D28">
            <w:pPr>
              <w:spacing w:after="0" w:line="240" w:lineRule="auto"/>
              <w:jc w:val="center"/>
              <w:rPr>
                <w:rFonts w:ascii="Arial Narrow" w:hAnsi="Arial Narrow"/>
                <w:sz w:val="20"/>
                <w:szCs w:val="20"/>
              </w:rPr>
            </w:pPr>
            <w:r>
              <w:rPr>
                <w:rFonts w:ascii="Arial Narrow" w:hAnsi="Arial Narrow"/>
                <w:sz w:val="20"/>
                <w:szCs w:val="20"/>
              </w:rPr>
              <w:t>4,29</w:t>
            </w:r>
          </w:p>
        </w:tc>
      </w:tr>
      <w:tr w:rsidR="00D70A7D" w:rsidRPr="00D70A7D" w14:paraId="7660E128" w14:textId="77777777" w:rsidTr="004C4D28">
        <w:trPr>
          <w:trHeight w:val="20"/>
        </w:trPr>
        <w:tc>
          <w:tcPr>
            <w:tcW w:w="5382" w:type="dxa"/>
          </w:tcPr>
          <w:p w14:paraId="0627839A" w14:textId="77777777" w:rsidR="00D70A7D" w:rsidRPr="004C4D28" w:rsidRDefault="00D70A7D" w:rsidP="004C4D28">
            <w:pPr>
              <w:spacing w:after="0" w:line="240" w:lineRule="auto"/>
              <w:rPr>
                <w:rFonts w:ascii="Arial Narrow" w:hAnsi="Arial Narrow"/>
                <w:sz w:val="20"/>
                <w:szCs w:val="20"/>
              </w:rPr>
            </w:pPr>
            <w:r w:rsidRPr="004C4D28">
              <w:rPr>
                <w:rFonts w:ascii="Arial Narrow" w:hAnsi="Arial Narrow"/>
                <w:sz w:val="20"/>
                <w:szCs w:val="20"/>
              </w:rPr>
              <w:t>Polyfunkčná budova</w:t>
            </w:r>
          </w:p>
        </w:tc>
        <w:tc>
          <w:tcPr>
            <w:tcW w:w="1843" w:type="dxa"/>
          </w:tcPr>
          <w:p w14:paraId="34F069BC" w14:textId="589FE72E" w:rsidR="00D70A7D" w:rsidRPr="004C4D28" w:rsidRDefault="009A56D5" w:rsidP="004C4D28">
            <w:pPr>
              <w:spacing w:after="0" w:line="240" w:lineRule="auto"/>
              <w:jc w:val="center"/>
              <w:rPr>
                <w:rFonts w:ascii="Arial Narrow" w:hAnsi="Arial Narrow"/>
                <w:sz w:val="20"/>
                <w:szCs w:val="20"/>
              </w:rPr>
            </w:pPr>
            <w:r>
              <w:rPr>
                <w:rFonts w:ascii="Arial Narrow" w:hAnsi="Arial Narrow"/>
                <w:sz w:val="20"/>
                <w:szCs w:val="20"/>
              </w:rPr>
              <w:t>1</w:t>
            </w:r>
          </w:p>
        </w:tc>
        <w:tc>
          <w:tcPr>
            <w:tcW w:w="1791" w:type="dxa"/>
          </w:tcPr>
          <w:p w14:paraId="06153362" w14:textId="1D4D1BEE" w:rsidR="00D70A7D" w:rsidRPr="004C4D28" w:rsidRDefault="009A56D5" w:rsidP="004C4D28">
            <w:pPr>
              <w:spacing w:after="0" w:line="240" w:lineRule="auto"/>
              <w:jc w:val="center"/>
              <w:rPr>
                <w:rFonts w:ascii="Arial Narrow" w:hAnsi="Arial Narrow"/>
                <w:sz w:val="20"/>
                <w:szCs w:val="20"/>
              </w:rPr>
            </w:pPr>
            <w:r>
              <w:rPr>
                <w:rFonts w:ascii="Arial Narrow" w:hAnsi="Arial Narrow"/>
                <w:sz w:val="20"/>
                <w:szCs w:val="20"/>
              </w:rPr>
              <w:t>1,43</w:t>
            </w:r>
          </w:p>
        </w:tc>
      </w:tr>
      <w:tr w:rsidR="00D70A7D" w:rsidRPr="00D70A7D" w14:paraId="49A6A1E0" w14:textId="77777777" w:rsidTr="004C4D28">
        <w:trPr>
          <w:trHeight w:val="20"/>
        </w:trPr>
        <w:tc>
          <w:tcPr>
            <w:tcW w:w="5382" w:type="dxa"/>
          </w:tcPr>
          <w:p w14:paraId="7DAAC253" w14:textId="77777777" w:rsidR="00D70A7D" w:rsidRPr="004C4D28" w:rsidRDefault="00D70A7D" w:rsidP="004C4D28">
            <w:pPr>
              <w:spacing w:after="0" w:line="240" w:lineRule="auto"/>
              <w:rPr>
                <w:rFonts w:ascii="Arial Narrow" w:hAnsi="Arial Narrow"/>
                <w:sz w:val="20"/>
                <w:szCs w:val="20"/>
              </w:rPr>
            </w:pPr>
            <w:r w:rsidRPr="004C4D28">
              <w:rPr>
                <w:rFonts w:ascii="Arial Narrow" w:hAnsi="Arial Narrow"/>
                <w:sz w:val="20"/>
                <w:szCs w:val="20"/>
              </w:rPr>
              <w:t>Ostatné budovy na bývanie</w:t>
            </w:r>
          </w:p>
        </w:tc>
        <w:tc>
          <w:tcPr>
            <w:tcW w:w="1843" w:type="dxa"/>
          </w:tcPr>
          <w:p w14:paraId="1AEDE1AA" w14:textId="32352DC3" w:rsidR="00D70A7D" w:rsidRPr="004C4D28" w:rsidRDefault="009A56D5" w:rsidP="004C4D28">
            <w:pPr>
              <w:spacing w:after="0" w:line="240" w:lineRule="auto"/>
              <w:jc w:val="center"/>
              <w:rPr>
                <w:rFonts w:ascii="Arial Narrow" w:hAnsi="Arial Narrow"/>
                <w:sz w:val="20"/>
                <w:szCs w:val="20"/>
              </w:rPr>
            </w:pPr>
            <w:r>
              <w:rPr>
                <w:rFonts w:ascii="Arial Narrow" w:hAnsi="Arial Narrow"/>
                <w:sz w:val="20"/>
                <w:szCs w:val="20"/>
              </w:rPr>
              <w:t>3</w:t>
            </w:r>
          </w:p>
        </w:tc>
        <w:tc>
          <w:tcPr>
            <w:tcW w:w="1791" w:type="dxa"/>
          </w:tcPr>
          <w:p w14:paraId="32F705CF" w14:textId="61BBCFC4" w:rsidR="00D70A7D" w:rsidRPr="004C4D28" w:rsidRDefault="009A56D5" w:rsidP="004C4D28">
            <w:pPr>
              <w:spacing w:after="0" w:line="240" w:lineRule="auto"/>
              <w:jc w:val="center"/>
              <w:rPr>
                <w:rFonts w:ascii="Arial Narrow" w:hAnsi="Arial Narrow"/>
                <w:sz w:val="20"/>
                <w:szCs w:val="20"/>
              </w:rPr>
            </w:pPr>
            <w:r>
              <w:rPr>
                <w:rFonts w:ascii="Arial Narrow" w:hAnsi="Arial Narrow"/>
                <w:sz w:val="20"/>
                <w:szCs w:val="20"/>
              </w:rPr>
              <w:t>4,29</w:t>
            </w:r>
          </w:p>
        </w:tc>
      </w:tr>
      <w:tr w:rsidR="00D70A7D" w:rsidRPr="00D70A7D" w14:paraId="63BF0C1F" w14:textId="77777777" w:rsidTr="004C4D28">
        <w:trPr>
          <w:trHeight w:val="20"/>
        </w:trPr>
        <w:tc>
          <w:tcPr>
            <w:tcW w:w="5382" w:type="dxa"/>
          </w:tcPr>
          <w:p w14:paraId="189CF9C0" w14:textId="77777777" w:rsidR="00D70A7D" w:rsidRPr="004C4D28" w:rsidRDefault="00D70A7D" w:rsidP="004C4D28">
            <w:pPr>
              <w:spacing w:after="0" w:line="240" w:lineRule="auto"/>
              <w:rPr>
                <w:rFonts w:ascii="Arial Narrow" w:hAnsi="Arial Narrow"/>
                <w:sz w:val="20"/>
                <w:szCs w:val="20"/>
              </w:rPr>
            </w:pPr>
            <w:r w:rsidRPr="004C4D28">
              <w:rPr>
                <w:rFonts w:ascii="Arial Narrow" w:hAnsi="Arial Narrow"/>
                <w:sz w:val="20"/>
                <w:szCs w:val="20"/>
              </w:rPr>
              <w:t>Neskolaudovaný rodinný dom</w:t>
            </w:r>
          </w:p>
        </w:tc>
        <w:tc>
          <w:tcPr>
            <w:tcW w:w="1843" w:type="dxa"/>
          </w:tcPr>
          <w:p w14:paraId="5925F964" w14:textId="7D1E8F08" w:rsidR="00D70A7D" w:rsidRPr="004C4D28" w:rsidRDefault="009A56D5" w:rsidP="004C4D28">
            <w:pPr>
              <w:spacing w:after="0" w:line="240" w:lineRule="auto"/>
              <w:jc w:val="center"/>
              <w:rPr>
                <w:rFonts w:ascii="Arial Narrow" w:hAnsi="Arial Narrow"/>
                <w:sz w:val="20"/>
                <w:szCs w:val="20"/>
              </w:rPr>
            </w:pPr>
            <w:r>
              <w:rPr>
                <w:rFonts w:ascii="Arial Narrow" w:hAnsi="Arial Narrow"/>
                <w:sz w:val="20"/>
                <w:szCs w:val="20"/>
              </w:rPr>
              <w:t>0</w:t>
            </w:r>
          </w:p>
        </w:tc>
        <w:tc>
          <w:tcPr>
            <w:tcW w:w="1791" w:type="dxa"/>
          </w:tcPr>
          <w:p w14:paraId="20DD457A" w14:textId="18323BE5" w:rsidR="00D70A7D" w:rsidRPr="004C4D28" w:rsidRDefault="009A56D5" w:rsidP="004C4D28">
            <w:pPr>
              <w:spacing w:after="0" w:line="240" w:lineRule="auto"/>
              <w:jc w:val="center"/>
              <w:rPr>
                <w:rFonts w:ascii="Arial Narrow" w:hAnsi="Arial Narrow"/>
                <w:sz w:val="20"/>
                <w:szCs w:val="20"/>
              </w:rPr>
            </w:pPr>
            <w:r>
              <w:rPr>
                <w:rFonts w:ascii="Arial Narrow" w:hAnsi="Arial Narrow"/>
                <w:sz w:val="20"/>
                <w:szCs w:val="20"/>
              </w:rPr>
              <w:t>0,00</w:t>
            </w:r>
          </w:p>
        </w:tc>
      </w:tr>
      <w:tr w:rsidR="00D70A7D" w:rsidRPr="00D70A7D" w14:paraId="514C42EC" w14:textId="77777777" w:rsidTr="004C4D28">
        <w:trPr>
          <w:trHeight w:val="20"/>
        </w:trPr>
        <w:tc>
          <w:tcPr>
            <w:tcW w:w="5382" w:type="dxa"/>
          </w:tcPr>
          <w:p w14:paraId="3340E0F2" w14:textId="77777777" w:rsidR="00D70A7D" w:rsidRPr="004C4D28" w:rsidRDefault="00D70A7D" w:rsidP="004C4D28">
            <w:pPr>
              <w:spacing w:after="0" w:line="240" w:lineRule="auto"/>
              <w:rPr>
                <w:rFonts w:ascii="Arial Narrow" w:hAnsi="Arial Narrow"/>
                <w:sz w:val="20"/>
                <w:szCs w:val="20"/>
              </w:rPr>
            </w:pPr>
            <w:r w:rsidRPr="004C4D28">
              <w:rPr>
                <w:rFonts w:ascii="Arial Narrow" w:hAnsi="Arial Narrow"/>
                <w:sz w:val="20"/>
                <w:szCs w:val="20"/>
              </w:rPr>
              <w:t>Núdzový objekt, neurčený na bývanie</w:t>
            </w:r>
          </w:p>
        </w:tc>
        <w:tc>
          <w:tcPr>
            <w:tcW w:w="1843" w:type="dxa"/>
          </w:tcPr>
          <w:p w14:paraId="5B027C07" w14:textId="5A306CB3" w:rsidR="00D70A7D" w:rsidRPr="004C4D28" w:rsidRDefault="009A56D5" w:rsidP="004C4D28">
            <w:pPr>
              <w:spacing w:after="0" w:line="240" w:lineRule="auto"/>
              <w:jc w:val="center"/>
              <w:rPr>
                <w:rFonts w:ascii="Arial Narrow" w:hAnsi="Arial Narrow"/>
                <w:sz w:val="20"/>
                <w:szCs w:val="20"/>
              </w:rPr>
            </w:pPr>
            <w:r>
              <w:rPr>
                <w:rFonts w:ascii="Arial Narrow" w:hAnsi="Arial Narrow"/>
                <w:sz w:val="20"/>
                <w:szCs w:val="20"/>
              </w:rPr>
              <w:t>1</w:t>
            </w:r>
          </w:p>
        </w:tc>
        <w:tc>
          <w:tcPr>
            <w:tcW w:w="1791" w:type="dxa"/>
          </w:tcPr>
          <w:p w14:paraId="095D09C3" w14:textId="2ADE4D10" w:rsidR="00D70A7D" w:rsidRPr="004C4D28" w:rsidRDefault="009A56D5" w:rsidP="004C4D28">
            <w:pPr>
              <w:spacing w:after="0" w:line="240" w:lineRule="auto"/>
              <w:jc w:val="center"/>
              <w:rPr>
                <w:rFonts w:ascii="Arial Narrow" w:hAnsi="Arial Narrow"/>
                <w:sz w:val="20"/>
                <w:szCs w:val="20"/>
              </w:rPr>
            </w:pPr>
            <w:r>
              <w:rPr>
                <w:rFonts w:ascii="Arial Narrow" w:hAnsi="Arial Narrow"/>
                <w:sz w:val="20"/>
                <w:szCs w:val="20"/>
              </w:rPr>
              <w:t>1,43</w:t>
            </w:r>
          </w:p>
        </w:tc>
      </w:tr>
      <w:tr w:rsidR="00D70A7D" w:rsidRPr="00D70A7D" w14:paraId="27A5DC8B" w14:textId="77777777" w:rsidTr="004C4D28">
        <w:trPr>
          <w:trHeight w:val="20"/>
        </w:trPr>
        <w:tc>
          <w:tcPr>
            <w:tcW w:w="5382" w:type="dxa"/>
          </w:tcPr>
          <w:p w14:paraId="75B043B4" w14:textId="77777777" w:rsidR="00D70A7D" w:rsidRPr="004C4D28" w:rsidRDefault="00D70A7D" w:rsidP="004C4D28">
            <w:pPr>
              <w:spacing w:after="0" w:line="240" w:lineRule="auto"/>
              <w:rPr>
                <w:rFonts w:ascii="Arial Narrow" w:hAnsi="Arial Narrow"/>
                <w:sz w:val="20"/>
                <w:szCs w:val="20"/>
              </w:rPr>
            </w:pPr>
            <w:r w:rsidRPr="004C4D28">
              <w:rPr>
                <w:rFonts w:ascii="Arial Narrow" w:hAnsi="Arial Narrow"/>
                <w:sz w:val="20"/>
                <w:szCs w:val="20"/>
              </w:rPr>
              <w:t>Inštitucionálne alebo kolektívne zariadenia</w:t>
            </w:r>
          </w:p>
        </w:tc>
        <w:tc>
          <w:tcPr>
            <w:tcW w:w="1843" w:type="dxa"/>
          </w:tcPr>
          <w:p w14:paraId="062246C8" w14:textId="659AB4DD" w:rsidR="00D70A7D" w:rsidRPr="004C4D28" w:rsidRDefault="009A22EC" w:rsidP="004C4D28">
            <w:pPr>
              <w:spacing w:after="0" w:line="240" w:lineRule="auto"/>
              <w:jc w:val="center"/>
              <w:rPr>
                <w:rFonts w:ascii="Arial Narrow" w:hAnsi="Arial Narrow"/>
                <w:sz w:val="20"/>
                <w:szCs w:val="20"/>
              </w:rPr>
            </w:pPr>
            <w:r>
              <w:rPr>
                <w:rFonts w:ascii="Arial Narrow" w:hAnsi="Arial Narrow"/>
                <w:sz w:val="20"/>
                <w:szCs w:val="20"/>
              </w:rPr>
              <w:t>0</w:t>
            </w:r>
          </w:p>
        </w:tc>
        <w:tc>
          <w:tcPr>
            <w:tcW w:w="1791" w:type="dxa"/>
          </w:tcPr>
          <w:p w14:paraId="6C0219D4" w14:textId="35F70366" w:rsidR="00D70A7D" w:rsidRPr="004C4D28" w:rsidRDefault="009A22EC" w:rsidP="004C4D28">
            <w:pPr>
              <w:spacing w:after="0" w:line="240" w:lineRule="auto"/>
              <w:jc w:val="center"/>
              <w:rPr>
                <w:rFonts w:ascii="Arial Narrow" w:hAnsi="Arial Narrow"/>
                <w:sz w:val="20"/>
                <w:szCs w:val="20"/>
              </w:rPr>
            </w:pPr>
            <w:r>
              <w:rPr>
                <w:rFonts w:ascii="Arial Narrow" w:hAnsi="Arial Narrow"/>
                <w:sz w:val="20"/>
                <w:szCs w:val="20"/>
              </w:rPr>
              <w:t>0,00</w:t>
            </w:r>
          </w:p>
        </w:tc>
      </w:tr>
      <w:tr w:rsidR="00D70A7D" w:rsidRPr="00D70A7D" w14:paraId="309AB343" w14:textId="77777777" w:rsidTr="004C4D28">
        <w:trPr>
          <w:trHeight w:val="20"/>
        </w:trPr>
        <w:tc>
          <w:tcPr>
            <w:tcW w:w="5382" w:type="dxa"/>
          </w:tcPr>
          <w:p w14:paraId="210A8429" w14:textId="77777777" w:rsidR="00D70A7D" w:rsidRPr="004C4D28" w:rsidRDefault="00D70A7D" w:rsidP="004C4D28">
            <w:pPr>
              <w:spacing w:after="0" w:line="240" w:lineRule="auto"/>
              <w:rPr>
                <w:rFonts w:ascii="Arial Narrow" w:hAnsi="Arial Narrow"/>
                <w:sz w:val="20"/>
                <w:szCs w:val="20"/>
              </w:rPr>
            </w:pPr>
            <w:r w:rsidRPr="004C4D28">
              <w:rPr>
                <w:rFonts w:ascii="Arial Narrow" w:hAnsi="Arial Narrow"/>
                <w:sz w:val="20"/>
                <w:szCs w:val="20"/>
              </w:rPr>
              <w:t xml:space="preserve">Ostatné </w:t>
            </w:r>
          </w:p>
        </w:tc>
        <w:tc>
          <w:tcPr>
            <w:tcW w:w="1843" w:type="dxa"/>
          </w:tcPr>
          <w:p w14:paraId="2B7CCD32" w14:textId="604A2044" w:rsidR="00D70A7D" w:rsidRPr="004C4D28" w:rsidRDefault="009A22EC" w:rsidP="004C4D28">
            <w:pPr>
              <w:spacing w:after="0" w:line="240" w:lineRule="auto"/>
              <w:jc w:val="center"/>
              <w:rPr>
                <w:rFonts w:ascii="Arial Narrow" w:hAnsi="Arial Narrow"/>
                <w:sz w:val="20"/>
                <w:szCs w:val="20"/>
              </w:rPr>
            </w:pPr>
            <w:r>
              <w:rPr>
                <w:rFonts w:ascii="Arial Narrow" w:hAnsi="Arial Narrow"/>
                <w:sz w:val="20"/>
                <w:szCs w:val="20"/>
              </w:rPr>
              <w:t>2</w:t>
            </w:r>
          </w:p>
        </w:tc>
        <w:tc>
          <w:tcPr>
            <w:tcW w:w="1791" w:type="dxa"/>
          </w:tcPr>
          <w:p w14:paraId="6DD8C8C2" w14:textId="6678FD75" w:rsidR="00D70A7D" w:rsidRPr="004C4D28" w:rsidRDefault="009A22EC" w:rsidP="004C4D28">
            <w:pPr>
              <w:spacing w:after="0" w:line="240" w:lineRule="auto"/>
              <w:jc w:val="center"/>
              <w:rPr>
                <w:rFonts w:ascii="Arial Narrow" w:hAnsi="Arial Narrow"/>
                <w:sz w:val="20"/>
                <w:szCs w:val="20"/>
              </w:rPr>
            </w:pPr>
            <w:r>
              <w:rPr>
                <w:rFonts w:ascii="Arial Narrow" w:hAnsi="Arial Narrow"/>
                <w:sz w:val="20"/>
                <w:szCs w:val="20"/>
              </w:rPr>
              <w:t>2,86</w:t>
            </w:r>
          </w:p>
        </w:tc>
      </w:tr>
      <w:tr w:rsidR="00D70A7D" w:rsidRPr="00D70A7D" w14:paraId="7C4F6F38" w14:textId="77777777" w:rsidTr="004C4D28">
        <w:trPr>
          <w:trHeight w:val="20"/>
        </w:trPr>
        <w:tc>
          <w:tcPr>
            <w:tcW w:w="5382" w:type="dxa"/>
          </w:tcPr>
          <w:p w14:paraId="39DBE3B0" w14:textId="77777777" w:rsidR="00D70A7D" w:rsidRPr="004C4D28" w:rsidRDefault="00D70A7D" w:rsidP="004C4D28">
            <w:pPr>
              <w:spacing w:after="0" w:line="240" w:lineRule="auto"/>
              <w:rPr>
                <w:rFonts w:ascii="Arial Narrow" w:hAnsi="Arial Narrow"/>
                <w:sz w:val="20"/>
                <w:szCs w:val="20"/>
              </w:rPr>
            </w:pPr>
            <w:r w:rsidRPr="004C4D28">
              <w:rPr>
                <w:rFonts w:ascii="Arial Narrow" w:hAnsi="Arial Narrow"/>
                <w:sz w:val="20"/>
                <w:szCs w:val="20"/>
              </w:rPr>
              <w:t>Nezistený</w:t>
            </w:r>
          </w:p>
        </w:tc>
        <w:tc>
          <w:tcPr>
            <w:tcW w:w="1843" w:type="dxa"/>
          </w:tcPr>
          <w:p w14:paraId="43BAA251" w14:textId="39D76A07" w:rsidR="00D70A7D" w:rsidRPr="004C4D28" w:rsidRDefault="009A22EC" w:rsidP="004C4D28">
            <w:pPr>
              <w:spacing w:after="0" w:line="240" w:lineRule="auto"/>
              <w:jc w:val="center"/>
              <w:rPr>
                <w:rFonts w:ascii="Arial Narrow" w:hAnsi="Arial Narrow"/>
                <w:sz w:val="20"/>
                <w:szCs w:val="20"/>
              </w:rPr>
            </w:pPr>
            <w:r>
              <w:rPr>
                <w:rFonts w:ascii="Arial Narrow" w:hAnsi="Arial Narrow"/>
                <w:sz w:val="20"/>
                <w:szCs w:val="20"/>
              </w:rPr>
              <w:t>0</w:t>
            </w:r>
          </w:p>
        </w:tc>
        <w:tc>
          <w:tcPr>
            <w:tcW w:w="1791" w:type="dxa"/>
          </w:tcPr>
          <w:p w14:paraId="69F1CCEC" w14:textId="04688C34" w:rsidR="00D70A7D" w:rsidRPr="004C4D28" w:rsidRDefault="009A22EC" w:rsidP="004C4D28">
            <w:pPr>
              <w:spacing w:after="0" w:line="240" w:lineRule="auto"/>
              <w:jc w:val="center"/>
              <w:rPr>
                <w:rFonts w:ascii="Arial Narrow" w:hAnsi="Arial Narrow"/>
                <w:sz w:val="20"/>
                <w:szCs w:val="20"/>
              </w:rPr>
            </w:pPr>
            <w:r>
              <w:rPr>
                <w:rFonts w:ascii="Arial Narrow" w:hAnsi="Arial Narrow"/>
                <w:sz w:val="20"/>
                <w:szCs w:val="20"/>
              </w:rPr>
              <w:t>0,00</w:t>
            </w:r>
          </w:p>
        </w:tc>
      </w:tr>
      <w:tr w:rsidR="00D70A7D" w:rsidRPr="00D70A7D" w14:paraId="07B487C3" w14:textId="77777777" w:rsidTr="004C4D28">
        <w:trPr>
          <w:trHeight w:val="20"/>
        </w:trPr>
        <w:tc>
          <w:tcPr>
            <w:tcW w:w="5382" w:type="dxa"/>
          </w:tcPr>
          <w:p w14:paraId="0E6AB05B" w14:textId="77777777" w:rsidR="00D70A7D" w:rsidRPr="004C4D28" w:rsidRDefault="00D70A7D" w:rsidP="004C4D28">
            <w:pPr>
              <w:spacing w:after="0" w:line="240" w:lineRule="auto"/>
              <w:rPr>
                <w:rFonts w:ascii="Arial Narrow" w:hAnsi="Arial Narrow"/>
                <w:b/>
                <w:bCs/>
                <w:sz w:val="20"/>
                <w:szCs w:val="20"/>
              </w:rPr>
            </w:pPr>
            <w:r w:rsidRPr="004C4D28">
              <w:rPr>
                <w:rFonts w:ascii="Arial Narrow" w:hAnsi="Arial Narrow"/>
                <w:b/>
                <w:bCs/>
                <w:sz w:val="20"/>
                <w:szCs w:val="20"/>
              </w:rPr>
              <w:t>Spolu</w:t>
            </w:r>
          </w:p>
        </w:tc>
        <w:tc>
          <w:tcPr>
            <w:tcW w:w="1843" w:type="dxa"/>
          </w:tcPr>
          <w:p w14:paraId="2DFC5406" w14:textId="0AF150D5" w:rsidR="00D70A7D" w:rsidRPr="004C4D28" w:rsidRDefault="00F12C76" w:rsidP="004C4D28">
            <w:pPr>
              <w:spacing w:after="0" w:line="240" w:lineRule="auto"/>
              <w:jc w:val="center"/>
              <w:rPr>
                <w:rFonts w:ascii="Arial Narrow" w:hAnsi="Arial Narrow"/>
                <w:sz w:val="20"/>
                <w:szCs w:val="20"/>
              </w:rPr>
            </w:pPr>
            <w:r>
              <w:rPr>
                <w:rFonts w:ascii="Arial Narrow" w:hAnsi="Arial Narrow"/>
                <w:sz w:val="20"/>
                <w:szCs w:val="20"/>
              </w:rPr>
              <w:t>70</w:t>
            </w:r>
          </w:p>
        </w:tc>
        <w:tc>
          <w:tcPr>
            <w:tcW w:w="1791" w:type="dxa"/>
          </w:tcPr>
          <w:p w14:paraId="4430302A" w14:textId="3E642FCC" w:rsidR="00D70A7D" w:rsidRPr="004C4D28" w:rsidRDefault="00F12C76" w:rsidP="004C4D28">
            <w:pPr>
              <w:spacing w:after="0" w:line="240" w:lineRule="auto"/>
              <w:jc w:val="center"/>
              <w:rPr>
                <w:rFonts w:ascii="Arial Narrow" w:hAnsi="Arial Narrow"/>
                <w:sz w:val="20"/>
                <w:szCs w:val="20"/>
              </w:rPr>
            </w:pPr>
            <w:r>
              <w:rPr>
                <w:rFonts w:ascii="Arial Narrow" w:hAnsi="Arial Narrow"/>
                <w:sz w:val="20"/>
                <w:szCs w:val="20"/>
              </w:rPr>
              <w:t>100,00</w:t>
            </w:r>
          </w:p>
        </w:tc>
      </w:tr>
    </w:tbl>
    <w:p w14:paraId="33C908C6" w14:textId="77777777" w:rsidR="00D70A7D" w:rsidRPr="00D70A7D" w:rsidRDefault="00D70A7D" w:rsidP="00D70A7D">
      <w:pPr>
        <w:rPr>
          <w:rFonts w:ascii="Arial Narrow" w:hAnsi="Arial Narrow"/>
        </w:rPr>
      </w:pPr>
      <w:r w:rsidRPr="00D70A7D">
        <w:rPr>
          <w:rFonts w:ascii="Arial Narrow" w:hAnsi="Arial Narrow"/>
        </w:rPr>
        <w:t>Zdroj:</w:t>
      </w:r>
      <w:hyperlink r:id="rId23" w:history="1">
        <w:r w:rsidRPr="00D70A7D">
          <w:rPr>
            <w:rStyle w:val="Hypertextovprepojenie"/>
            <w:rFonts w:ascii="Arial Narrow" w:hAnsi="Arial Narrow"/>
          </w:rPr>
          <w:t>https://www.scitanie.sk/domy/zakladne-vysledky/struktura-domov-podla-typu-domu</w:t>
        </w:r>
      </w:hyperlink>
    </w:p>
    <w:p w14:paraId="426271F7" w14:textId="1DB28D2D" w:rsidR="00D70A7D" w:rsidRPr="00D70A7D" w:rsidRDefault="00D70A7D" w:rsidP="00D70A7D">
      <w:pPr>
        <w:jc w:val="both"/>
        <w:rPr>
          <w:rFonts w:ascii="Arial Narrow" w:hAnsi="Arial Narrow"/>
        </w:rPr>
      </w:pPr>
      <w:r w:rsidRPr="00D70A7D">
        <w:rPr>
          <w:rFonts w:ascii="Arial Narrow" w:hAnsi="Arial Narrow"/>
          <w:b/>
          <w:bCs/>
        </w:rPr>
        <w:t>Rozdiel medzi domovým fondom a bytovým fondov</w:t>
      </w:r>
      <w:r w:rsidRPr="00D70A7D">
        <w:rPr>
          <w:rFonts w:ascii="Arial Narrow" w:hAnsi="Arial Narrow"/>
        </w:rPr>
        <w:t xml:space="preserve"> v obci je ten, že v niektorom dome (napr. bytový dom) sa môže nachádzať viac bytov. Aj preto sú údaje o počte domov a bytov </w:t>
      </w:r>
      <w:r w:rsidR="00D96D92">
        <w:rPr>
          <w:rFonts w:ascii="Arial Narrow" w:hAnsi="Arial Narrow"/>
        </w:rPr>
        <w:t>môžu byť rozdielne</w:t>
      </w:r>
      <w:r w:rsidRPr="00D70A7D">
        <w:rPr>
          <w:rFonts w:ascii="Arial Narrow" w:hAnsi="Arial Narrow"/>
        </w:rPr>
        <w:t xml:space="preserve">. Na základe sčítania  obyvateľov, domov a bytov v roku 2021 sa v obci </w:t>
      </w:r>
      <w:r w:rsidR="005B35DF">
        <w:rPr>
          <w:rFonts w:ascii="Arial Narrow" w:hAnsi="Arial Narrow"/>
          <w:b/>
          <w:bCs/>
        </w:rPr>
        <w:t>Sklabinský Podzámok</w:t>
      </w:r>
      <w:r w:rsidR="00785375">
        <w:rPr>
          <w:rFonts w:ascii="Arial Narrow" w:hAnsi="Arial Narrow"/>
          <w:b/>
          <w:bCs/>
        </w:rPr>
        <w:t xml:space="preserve"> </w:t>
      </w:r>
      <w:r w:rsidRPr="00D70A7D">
        <w:rPr>
          <w:rFonts w:ascii="Arial Narrow" w:hAnsi="Arial Narrow"/>
        </w:rPr>
        <w:t xml:space="preserve">nachádza </w:t>
      </w:r>
      <w:r w:rsidR="005B35DF">
        <w:rPr>
          <w:rFonts w:ascii="Arial Narrow" w:hAnsi="Arial Narrow"/>
        </w:rPr>
        <w:t>70</w:t>
      </w:r>
      <w:r w:rsidRPr="00D70A7D">
        <w:rPr>
          <w:rFonts w:ascii="Arial Narrow" w:hAnsi="Arial Narrow"/>
        </w:rPr>
        <w:t xml:space="preserve"> domov </w:t>
      </w:r>
      <w:r w:rsidR="00101859">
        <w:rPr>
          <w:rFonts w:ascii="Arial Narrow" w:hAnsi="Arial Narrow"/>
        </w:rPr>
        <w:t>z toho</w:t>
      </w:r>
      <w:r w:rsidRPr="00D70A7D">
        <w:rPr>
          <w:rFonts w:ascii="Arial Narrow" w:hAnsi="Arial Narrow"/>
        </w:rPr>
        <w:t> </w:t>
      </w:r>
      <w:r w:rsidR="005B35DF">
        <w:rPr>
          <w:rFonts w:ascii="Arial Narrow" w:hAnsi="Arial Narrow"/>
        </w:rPr>
        <w:t>3</w:t>
      </w:r>
      <w:r w:rsidR="00101859">
        <w:rPr>
          <w:rFonts w:ascii="Arial Narrow" w:hAnsi="Arial Narrow"/>
        </w:rPr>
        <w:t xml:space="preserve"> bytov</w:t>
      </w:r>
      <w:r w:rsidR="00FA0274">
        <w:rPr>
          <w:rFonts w:ascii="Arial Narrow" w:hAnsi="Arial Narrow"/>
        </w:rPr>
        <w:t>é</w:t>
      </w:r>
      <w:r w:rsidR="00101859">
        <w:rPr>
          <w:rFonts w:ascii="Arial Narrow" w:hAnsi="Arial Narrow"/>
        </w:rPr>
        <w:t xml:space="preserve"> dom</w:t>
      </w:r>
      <w:r w:rsidR="00FA0274">
        <w:rPr>
          <w:rFonts w:ascii="Arial Narrow" w:hAnsi="Arial Narrow"/>
        </w:rPr>
        <w:t>y</w:t>
      </w:r>
      <w:r w:rsidR="00101859">
        <w:rPr>
          <w:rFonts w:ascii="Arial Narrow" w:hAnsi="Arial Narrow"/>
        </w:rPr>
        <w:t>.</w:t>
      </w:r>
    </w:p>
    <w:p w14:paraId="55BAE8FF" w14:textId="034664EF" w:rsidR="00D70A7D" w:rsidRPr="00D70A7D" w:rsidRDefault="00D70A7D" w:rsidP="00D70A7D">
      <w:pPr>
        <w:jc w:val="both"/>
        <w:rPr>
          <w:rFonts w:ascii="Arial Narrow" w:hAnsi="Arial Narrow"/>
        </w:rPr>
      </w:pPr>
      <w:r w:rsidRPr="00D70A7D">
        <w:rPr>
          <w:rFonts w:ascii="Arial Narrow" w:hAnsi="Arial Narrow"/>
        </w:rPr>
        <w:t>Na základe štatistických údajov uverejnených v tabuľke č.</w:t>
      </w:r>
      <w:r>
        <w:rPr>
          <w:rFonts w:ascii="Arial Narrow" w:hAnsi="Arial Narrow"/>
        </w:rPr>
        <w:t>16</w:t>
      </w:r>
      <w:r w:rsidRPr="00D70A7D">
        <w:rPr>
          <w:rFonts w:ascii="Arial Narrow" w:hAnsi="Arial Narrow"/>
        </w:rPr>
        <w:t xml:space="preserve"> „počet domov podľa typu domu“ môžeme konštatovať, že v obci je </w:t>
      </w:r>
      <w:r w:rsidR="00FA0274">
        <w:rPr>
          <w:rFonts w:ascii="Arial Narrow" w:hAnsi="Arial Narrow"/>
        </w:rPr>
        <w:t>85,71</w:t>
      </w:r>
      <w:r w:rsidRPr="00D70A7D">
        <w:rPr>
          <w:rFonts w:ascii="Arial Narrow" w:hAnsi="Arial Narrow"/>
        </w:rPr>
        <w:t xml:space="preserve"> % rodinných domov</w:t>
      </w:r>
      <w:r w:rsidR="00590C77">
        <w:rPr>
          <w:rFonts w:ascii="Arial Narrow" w:hAnsi="Arial Narrow"/>
        </w:rPr>
        <w:t>,</w:t>
      </w:r>
      <w:r w:rsidRPr="00D70A7D">
        <w:rPr>
          <w:rFonts w:ascii="Arial Narrow" w:hAnsi="Arial Narrow"/>
        </w:rPr>
        <w:t xml:space="preserve">  </w:t>
      </w:r>
      <w:r w:rsidR="00F16F64">
        <w:rPr>
          <w:rFonts w:ascii="Arial Narrow" w:hAnsi="Arial Narrow"/>
        </w:rPr>
        <w:t>4,29</w:t>
      </w:r>
      <w:r w:rsidRPr="00D70A7D">
        <w:rPr>
          <w:rFonts w:ascii="Arial Narrow" w:hAnsi="Arial Narrow"/>
        </w:rPr>
        <w:t xml:space="preserve"> % bytových domov</w:t>
      </w:r>
      <w:r w:rsidR="00590C77">
        <w:rPr>
          <w:rFonts w:ascii="Arial Narrow" w:hAnsi="Arial Narrow"/>
        </w:rPr>
        <w:t xml:space="preserve">, </w:t>
      </w:r>
      <w:r w:rsidR="00F16F64">
        <w:rPr>
          <w:rFonts w:ascii="Arial Narrow" w:hAnsi="Arial Narrow"/>
        </w:rPr>
        <w:t>4,29</w:t>
      </w:r>
      <w:r w:rsidR="00590C77">
        <w:rPr>
          <w:rFonts w:ascii="Arial Narrow" w:hAnsi="Arial Narrow"/>
        </w:rPr>
        <w:t xml:space="preserve"> % ostatných budov na bývanie, </w:t>
      </w:r>
      <w:r w:rsidR="00F16F64">
        <w:rPr>
          <w:rFonts w:ascii="Arial Narrow" w:hAnsi="Arial Narrow"/>
        </w:rPr>
        <w:t>1</w:t>
      </w:r>
      <w:r w:rsidR="00590C77">
        <w:rPr>
          <w:rFonts w:ascii="Arial Narrow" w:hAnsi="Arial Narrow"/>
        </w:rPr>
        <w:t>,</w:t>
      </w:r>
      <w:r w:rsidR="00FF66A9">
        <w:rPr>
          <w:rFonts w:ascii="Arial Narrow" w:hAnsi="Arial Narrow"/>
        </w:rPr>
        <w:t>43</w:t>
      </w:r>
      <w:r w:rsidR="00590C77">
        <w:rPr>
          <w:rFonts w:ascii="Arial Narrow" w:hAnsi="Arial Narrow"/>
        </w:rPr>
        <w:t xml:space="preserve"> % núdzových objektov neurčených na bývanie</w:t>
      </w:r>
      <w:r w:rsidR="00B2694A">
        <w:rPr>
          <w:rFonts w:ascii="Arial Narrow" w:hAnsi="Arial Narrow"/>
        </w:rPr>
        <w:t>.</w:t>
      </w:r>
      <w:r w:rsidRPr="00D70A7D">
        <w:rPr>
          <w:rFonts w:ascii="Arial Narrow" w:hAnsi="Arial Narrow"/>
        </w:rPr>
        <w:t xml:space="preserve"> K 01.01.2021 </w:t>
      </w:r>
      <w:r w:rsidR="00B2694A">
        <w:rPr>
          <w:rFonts w:ascii="Arial Narrow" w:hAnsi="Arial Narrow"/>
        </w:rPr>
        <w:t xml:space="preserve">sa </w:t>
      </w:r>
      <w:r w:rsidRPr="00D70A7D">
        <w:rPr>
          <w:rFonts w:ascii="Arial Narrow" w:hAnsi="Arial Narrow"/>
        </w:rPr>
        <w:t>v obci nenachádzal žiaden neskolaudovaný rodinný dom</w:t>
      </w:r>
      <w:r w:rsidR="00D96D92">
        <w:rPr>
          <w:rFonts w:ascii="Arial Narrow" w:hAnsi="Arial Narrow"/>
        </w:rPr>
        <w:t xml:space="preserve">, ostatné domy sú v obci </w:t>
      </w:r>
      <w:r w:rsidR="00037F14">
        <w:rPr>
          <w:rFonts w:ascii="Arial Narrow" w:hAnsi="Arial Narrow"/>
        </w:rPr>
        <w:t>2</w:t>
      </w:r>
      <w:r w:rsidR="00D96D92">
        <w:rPr>
          <w:rFonts w:ascii="Arial Narrow" w:hAnsi="Arial Narrow"/>
        </w:rPr>
        <w:t xml:space="preserve"> čo predstavuje </w:t>
      </w:r>
      <w:r w:rsidR="00FC7BA6">
        <w:rPr>
          <w:rFonts w:ascii="Arial Narrow" w:hAnsi="Arial Narrow"/>
        </w:rPr>
        <w:t>2,</w:t>
      </w:r>
      <w:r w:rsidR="00037F14">
        <w:rPr>
          <w:rFonts w:ascii="Arial Narrow" w:hAnsi="Arial Narrow"/>
        </w:rPr>
        <w:t>86</w:t>
      </w:r>
      <w:r w:rsidR="00D96D92">
        <w:rPr>
          <w:rFonts w:ascii="Arial Narrow" w:hAnsi="Arial Narrow"/>
        </w:rPr>
        <w:t xml:space="preserve"> %</w:t>
      </w:r>
      <w:r w:rsidRPr="00D70A7D">
        <w:rPr>
          <w:rFonts w:ascii="Arial Narrow" w:hAnsi="Arial Narrow"/>
        </w:rPr>
        <w:t xml:space="preserve">.   </w:t>
      </w:r>
    </w:p>
    <w:p w14:paraId="1758F658" w14:textId="25BCC806" w:rsidR="003B406A" w:rsidRDefault="003B406A" w:rsidP="003B406A">
      <w:pPr>
        <w:shd w:val="clear" w:color="auto" w:fill="FFFFFF"/>
        <w:spacing w:after="0" w:line="240" w:lineRule="auto"/>
        <w:jc w:val="both"/>
        <w:rPr>
          <w:rFonts w:ascii="Arial Narrow" w:hAnsi="Arial Narrow" w:cs="Segoe UI"/>
          <w:color w:val="212529"/>
        </w:rPr>
      </w:pPr>
      <w:r>
        <w:rPr>
          <w:rFonts w:ascii="Arial Narrow" w:hAnsi="Arial Narrow" w:cs="Segoe UI"/>
          <w:color w:val="212529"/>
        </w:rPr>
        <w:t xml:space="preserve">Obec </w:t>
      </w:r>
      <w:r w:rsidR="00037F14">
        <w:rPr>
          <w:rFonts w:ascii="Arial Narrow" w:hAnsi="Arial Narrow" w:cs="Segoe UI"/>
          <w:b/>
          <w:bCs/>
          <w:color w:val="212529"/>
        </w:rPr>
        <w:t>Sklabinský Podzámok</w:t>
      </w:r>
      <w:r>
        <w:rPr>
          <w:rFonts w:ascii="Arial Narrow" w:hAnsi="Arial Narrow" w:cs="Segoe UI"/>
          <w:color w:val="212529"/>
        </w:rPr>
        <w:t xml:space="preserve"> nedisponuje žiadnymi obecnými bytmi. </w:t>
      </w:r>
    </w:p>
    <w:p w14:paraId="2E891ACB" w14:textId="77777777" w:rsidR="000A4C12" w:rsidRDefault="000A4C12" w:rsidP="003B406A">
      <w:pPr>
        <w:shd w:val="clear" w:color="auto" w:fill="FFFFFF"/>
        <w:spacing w:after="0" w:line="240" w:lineRule="auto"/>
        <w:jc w:val="both"/>
        <w:rPr>
          <w:rFonts w:ascii="Arial Narrow" w:hAnsi="Arial Narrow" w:cs="Segoe UI"/>
          <w:color w:val="212529"/>
        </w:rPr>
      </w:pPr>
    </w:p>
    <w:p w14:paraId="212D15B9" w14:textId="77777777" w:rsidR="000A4C12" w:rsidRDefault="000A4C12" w:rsidP="003B406A">
      <w:pPr>
        <w:shd w:val="clear" w:color="auto" w:fill="FFFFFF"/>
        <w:spacing w:after="0" w:line="240" w:lineRule="auto"/>
        <w:jc w:val="both"/>
        <w:rPr>
          <w:rFonts w:ascii="Arial Narrow" w:hAnsi="Arial Narrow" w:cs="Segoe UI"/>
          <w:color w:val="212529"/>
        </w:rPr>
      </w:pPr>
    </w:p>
    <w:p w14:paraId="7A880FF0" w14:textId="77777777" w:rsidR="000A4C12" w:rsidRDefault="000A4C12" w:rsidP="003B406A">
      <w:pPr>
        <w:shd w:val="clear" w:color="auto" w:fill="FFFFFF"/>
        <w:spacing w:after="0" w:line="240" w:lineRule="auto"/>
        <w:jc w:val="both"/>
        <w:rPr>
          <w:rFonts w:ascii="Arial Narrow" w:hAnsi="Arial Narrow" w:cs="Segoe UI"/>
          <w:color w:val="212529"/>
        </w:rPr>
      </w:pPr>
    </w:p>
    <w:p w14:paraId="1A2B6801" w14:textId="77777777" w:rsidR="000A4C12" w:rsidRDefault="000A4C12" w:rsidP="003B406A">
      <w:pPr>
        <w:shd w:val="clear" w:color="auto" w:fill="FFFFFF"/>
        <w:spacing w:after="0" w:line="240" w:lineRule="auto"/>
        <w:jc w:val="both"/>
        <w:rPr>
          <w:rFonts w:ascii="Arial Narrow" w:hAnsi="Arial Narrow" w:cs="Segoe UI"/>
          <w:color w:val="212529"/>
        </w:rPr>
      </w:pPr>
    </w:p>
    <w:p w14:paraId="0A46001D" w14:textId="77777777" w:rsidR="000A4C12" w:rsidRDefault="000A4C12" w:rsidP="003B406A">
      <w:pPr>
        <w:shd w:val="clear" w:color="auto" w:fill="FFFFFF"/>
        <w:spacing w:after="0" w:line="240" w:lineRule="auto"/>
        <w:jc w:val="both"/>
        <w:rPr>
          <w:rFonts w:ascii="Arial Narrow" w:hAnsi="Arial Narrow" w:cs="Segoe UI"/>
          <w:color w:val="212529"/>
        </w:rPr>
      </w:pPr>
    </w:p>
    <w:p w14:paraId="363C096D" w14:textId="77777777" w:rsidR="000A4C12" w:rsidRDefault="000A4C12" w:rsidP="003B406A">
      <w:pPr>
        <w:shd w:val="clear" w:color="auto" w:fill="FFFFFF"/>
        <w:spacing w:after="0" w:line="240" w:lineRule="auto"/>
        <w:jc w:val="both"/>
        <w:rPr>
          <w:rFonts w:ascii="Arial Narrow" w:hAnsi="Arial Narrow" w:cs="Segoe UI"/>
          <w:color w:val="212529"/>
        </w:rPr>
      </w:pPr>
    </w:p>
    <w:p w14:paraId="698AD212" w14:textId="77777777" w:rsidR="000A4C12" w:rsidRDefault="000A4C12" w:rsidP="003B406A">
      <w:pPr>
        <w:shd w:val="clear" w:color="auto" w:fill="FFFFFF"/>
        <w:spacing w:after="0" w:line="240" w:lineRule="auto"/>
        <w:jc w:val="both"/>
        <w:rPr>
          <w:rFonts w:ascii="Arial Narrow" w:hAnsi="Arial Narrow" w:cs="Segoe UI"/>
          <w:color w:val="212529"/>
        </w:rPr>
      </w:pPr>
    </w:p>
    <w:p w14:paraId="4C12C50D" w14:textId="77777777" w:rsidR="000A4C12" w:rsidRDefault="000A4C12" w:rsidP="003B406A">
      <w:pPr>
        <w:shd w:val="clear" w:color="auto" w:fill="FFFFFF"/>
        <w:spacing w:after="0" w:line="240" w:lineRule="auto"/>
        <w:jc w:val="both"/>
        <w:rPr>
          <w:rFonts w:ascii="Arial Narrow" w:hAnsi="Arial Narrow" w:cs="Segoe UI"/>
          <w:color w:val="212529"/>
        </w:rPr>
      </w:pPr>
    </w:p>
    <w:p w14:paraId="58553C95" w14:textId="77777777" w:rsidR="003B406A" w:rsidRDefault="003B406A" w:rsidP="003B406A">
      <w:pPr>
        <w:shd w:val="clear" w:color="auto" w:fill="FFFFFF"/>
        <w:spacing w:after="0" w:line="240" w:lineRule="auto"/>
        <w:jc w:val="both"/>
        <w:rPr>
          <w:rFonts w:ascii="Arial Narrow" w:hAnsi="Arial Narrow" w:cs="Segoe UI"/>
          <w:color w:val="212529"/>
        </w:rPr>
      </w:pPr>
    </w:p>
    <w:p w14:paraId="768A06E9" w14:textId="4472EF9B" w:rsidR="00FC5095" w:rsidRPr="00D96D92" w:rsidRDefault="00FC5095" w:rsidP="00FC5095">
      <w:pPr>
        <w:pStyle w:val="Popis"/>
        <w:rPr>
          <w:rFonts w:ascii="Arial Narrow" w:hAnsi="Arial Narrow"/>
        </w:rPr>
      </w:pPr>
      <w:r w:rsidRPr="00D96D92">
        <w:rPr>
          <w:rFonts w:ascii="Arial Narrow" w:hAnsi="Arial Narrow"/>
        </w:rPr>
        <w:t xml:space="preserve">Tabuľka </w:t>
      </w:r>
      <w:r w:rsidR="00D70A7D" w:rsidRPr="00D96D92">
        <w:rPr>
          <w:rFonts w:ascii="Arial Narrow" w:hAnsi="Arial Narrow"/>
        </w:rPr>
        <w:t>17</w:t>
      </w:r>
      <w:r w:rsidRPr="00D96D92">
        <w:rPr>
          <w:rFonts w:ascii="Arial Narrow" w:hAnsi="Arial Narrow"/>
        </w:rPr>
        <w:t xml:space="preserve"> Počet bytov podľa počtu obytných miestnosti  </w:t>
      </w:r>
    </w:p>
    <w:tbl>
      <w:tblPr>
        <w:tblStyle w:val="Mriekatabuky"/>
        <w:tblW w:w="0" w:type="auto"/>
        <w:tblLook w:val="04A0" w:firstRow="1" w:lastRow="0" w:firstColumn="1" w:lastColumn="0" w:noHBand="0" w:noVBand="1"/>
      </w:tblPr>
      <w:tblGrid>
        <w:gridCol w:w="6642"/>
        <w:gridCol w:w="1261"/>
        <w:gridCol w:w="1159"/>
      </w:tblGrid>
      <w:tr w:rsidR="00FC5095" w:rsidRPr="00D96D92" w14:paraId="0E9482CD" w14:textId="77777777" w:rsidTr="009E0CDE">
        <w:trPr>
          <w:trHeight w:val="170"/>
        </w:trPr>
        <w:tc>
          <w:tcPr>
            <w:tcW w:w="6771" w:type="dxa"/>
          </w:tcPr>
          <w:p w14:paraId="28380A76" w14:textId="77777777" w:rsidR="00FC5095" w:rsidRPr="00D96D92" w:rsidRDefault="00FC5095" w:rsidP="009E0CDE">
            <w:pPr>
              <w:spacing w:after="0" w:line="240" w:lineRule="auto"/>
              <w:jc w:val="both"/>
              <w:rPr>
                <w:rFonts w:ascii="Arial Narrow" w:hAnsi="Arial Narrow"/>
                <w:sz w:val="20"/>
                <w:szCs w:val="20"/>
              </w:rPr>
            </w:pPr>
          </w:p>
        </w:tc>
        <w:tc>
          <w:tcPr>
            <w:tcW w:w="1275" w:type="dxa"/>
          </w:tcPr>
          <w:p w14:paraId="08F6276A" w14:textId="77777777" w:rsidR="00FC5095" w:rsidRPr="00D96D92" w:rsidRDefault="00FC5095" w:rsidP="009E0CDE">
            <w:pPr>
              <w:spacing w:after="0" w:line="240" w:lineRule="auto"/>
              <w:jc w:val="center"/>
              <w:rPr>
                <w:rFonts w:ascii="Arial Narrow" w:hAnsi="Arial Narrow"/>
                <w:sz w:val="20"/>
                <w:szCs w:val="20"/>
              </w:rPr>
            </w:pPr>
            <w:r w:rsidRPr="00D96D92">
              <w:rPr>
                <w:rFonts w:ascii="Arial Narrow" w:hAnsi="Arial Narrow"/>
                <w:sz w:val="20"/>
                <w:szCs w:val="20"/>
              </w:rPr>
              <w:t>Počet</w:t>
            </w:r>
          </w:p>
        </w:tc>
        <w:tc>
          <w:tcPr>
            <w:tcW w:w="1166" w:type="dxa"/>
          </w:tcPr>
          <w:p w14:paraId="6652B91D" w14:textId="77777777" w:rsidR="00FC5095" w:rsidRPr="00D96D92" w:rsidRDefault="00FC5095" w:rsidP="009E0CDE">
            <w:pPr>
              <w:spacing w:after="0" w:line="240" w:lineRule="auto"/>
              <w:jc w:val="center"/>
              <w:rPr>
                <w:rFonts w:ascii="Arial Narrow" w:hAnsi="Arial Narrow"/>
                <w:sz w:val="20"/>
                <w:szCs w:val="20"/>
              </w:rPr>
            </w:pPr>
            <w:r w:rsidRPr="00D96D92">
              <w:rPr>
                <w:rFonts w:ascii="Arial Narrow" w:hAnsi="Arial Narrow"/>
                <w:sz w:val="20"/>
                <w:szCs w:val="20"/>
              </w:rPr>
              <w:t>Percenta</w:t>
            </w:r>
          </w:p>
        </w:tc>
      </w:tr>
      <w:tr w:rsidR="00FC5095" w:rsidRPr="00D96D92" w14:paraId="530B1CFF" w14:textId="77777777" w:rsidTr="009E0CDE">
        <w:trPr>
          <w:trHeight w:val="170"/>
        </w:trPr>
        <w:tc>
          <w:tcPr>
            <w:tcW w:w="6771" w:type="dxa"/>
          </w:tcPr>
          <w:p w14:paraId="726AB036" w14:textId="33AEE751" w:rsidR="00FC5095" w:rsidRPr="00D96D92" w:rsidRDefault="00FC5095" w:rsidP="009E0CDE">
            <w:pPr>
              <w:spacing w:after="0" w:line="240" w:lineRule="auto"/>
              <w:jc w:val="both"/>
              <w:rPr>
                <w:rFonts w:ascii="Arial Narrow" w:hAnsi="Arial Narrow"/>
                <w:sz w:val="20"/>
                <w:szCs w:val="20"/>
              </w:rPr>
            </w:pPr>
            <w:r w:rsidRPr="00D96D92">
              <w:rPr>
                <w:rFonts w:ascii="Arial Narrow" w:hAnsi="Arial Narrow"/>
                <w:sz w:val="20"/>
                <w:szCs w:val="20"/>
              </w:rPr>
              <w:t xml:space="preserve">1 obytná miestnosť </w:t>
            </w:r>
          </w:p>
        </w:tc>
        <w:tc>
          <w:tcPr>
            <w:tcW w:w="1275" w:type="dxa"/>
          </w:tcPr>
          <w:p w14:paraId="01F6FB3C" w14:textId="348A28E4" w:rsidR="00FC5095" w:rsidRPr="00D96D92" w:rsidRDefault="00642D18" w:rsidP="009E0CDE">
            <w:pPr>
              <w:spacing w:after="0" w:line="240" w:lineRule="auto"/>
              <w:jc w:val="center"/>
              <w:rPr>
                <w:rFonts w:ascii="Arial Narrow" w:hAnsi="Arial Narrow"/>
                <w:sz w:val="20"/>
                <w:szCs w:val="20"/>
              </w:rPr>
            </w:pPr>
            <w:r>
              <w:rPr>
                <w:rFonts w:ascii="Arial Narrow" w:hAnsi="Arial Narrow"/>
                <w:sz w:val="20"/>
                <w:szCs w:val="20"/>
              </w:rPr>
              <w:t>1</w:t>
            </w:r>
          </w:p>
        </w:tc>
        <w:tc>
          <w:tcPr>
            <w:tcW w:w="1166" w:type="dxa"/>
          </w:tcPr>
          <w:p w14:paraId="7B10EAC2" w14:textId="6DA50AD4" w:rsidR="00FC5095" w:rsidRPr="00D96D92" w:rsidRDefault="00642D18" w:rsidP="009E0CDE">
            <w:pPr>
              <w:spacing w:after="0" w:line="240" w:lineRule="auto"/>
              <w:jc w:val="center"/>
              <w:rPr>
                <w:rFonts w:ascii="Arial Narrow" w:hAnsi="Arial Narrow"/>
                <w:sz w:val="20"/>
                <w:szCs w:val="20"/>
              </w:rPr>
            </w:pPr>
            <w:r>
              <w:rPr>
                <w:rFonts w:ascii="Arial Narrow" w:hAnsi="Arial Narrow"/>
                <w:sz w:val="20"/>
                <w:szCs w:val="20"/>
              </w:rPr>
              <w:t>1,43</w:t>
            </w:r>
          </w:p>
        </w:tc>
      </w:tr>
      <w:tr w:rsidR="00FC5095" w:rsidRPr="00D96D92" w14:paraId="76001329" w14:textId="77777777" w:rsidTr="009E0CDE">
        <w:trPr>
          <w:trHeight w:val="170"/>
        </w:trPr>
        <w:tc>
          <w:tcPr>
            <w:tcW w:w="6771" w:type="dxa"/>
          </w:tcPr>
          <w:p w14:paraId="6C64519A" w14:textId="426F3CCE" w:rsidR="00FC5095" w:rsidRPr="00D96D92" w:rsidRDefault="00FC5095" w:rsidP="009E0CDE">
            <w:pPr>
              <w:spacing w:after="0" w:line="240" w:lineRule="auto"/>
              <w:jc w:val="both"/>
              <w:rPr>
                <w:rFonts w:ascii="Arial Narrow" w:hAnsi="Arial Narrow"/>
                <w:sz w:val="20"/>
                <w:szCs w:val="20"/>
              </w:rPr>
            </w:pPr>
            <w:r w:rsidRPr="00D96D92">
              <w:rPr>
                <w:rFonts w:ascii="Arial Narrow" w:hAnsi="Arial Narrow"/>
                <w:sz w:val="20"/>
                <w:szCs w:val="20"/>
              </w:rPr>
              <w:t>2 obytné miestnosti</w:t>
            </w:r>
          </w:p>
        </w:tc>
        <w:tc>
          <w:tcPr>
            <w:tcW w:w="1275" w:type="dxa"/>
          </w:tcPr>
          <w:p w14:paraId="5F9B8185" w14:textId="6F9D4C8A" w:rsidR="00FC5095" w:rsidRPr="00D96D92" w:rsidRDefault="00642D18" w:rsidP="009E0CDE">
            <w:pPr>
              <w:spacing w:after="0" w:line="240" w:lineRule="auto"/>
              <w:jc w:val="center"/>
              <w:rPr>
                <w:rFonts w:ascii="Arial Narrow" w:hAnsi="Arial Narrow"/>
                <w:sz w:val="20"/>
                <w:szCs w:val="20"/>
              </w:rPr>
            </w:pPr>
            <w:r>
              <w:rPr>
                <w:rFonts w:ascii="Arial Narrow" w:hAnsi="Arial Narrow"/>
                <w:sz w:val="20"/>
                <w:szCs w:val="20"/>
              </w:rPr>
              <w:t>4</w:t>
            </w:r>
          </w:p>
        </w:tc>
        <w:tc>
          <w:tcPr>
            <w:tcW w:w="1166" w:type="dxa"/>
          </w:tcPr>
          <w:p w14:paraId="6BC4BFD4" w14:textId="114461B1" w:rsidR="00FC5095" w:rsidRPr="00D96D92" w:rsidRDefault="00642D18" w:rsidP="009E0CDE">
            <w:pPr>
              <w:spacing w:after="0" w:line="240" w:lineRule="auto"/>
              <w:jc w:val="center"/>
              <w:rPr>
                <w:rFonts w:ascii="Arial Narrow" w:hAnsi="Arial Narrow"/>
                <w:sz w:val="20"/>
                <w:szCs w:val="20"/>
              </w:rPr>
            </w:pPr>
            <w:r>
              <w:rPr>
                <w:rFonts w:ascii="Arial Narrow" w:hAnsi="Arial Narrow"/>
                <w:sz w:val="20"/>
                <w:szCs w:val="20"/>
              </w:rPr>
              <w:t>5,71</w:t>
            </w:r>
          </w:p>
        </w:tc>
      </w:tr>
      <w:tr w:rsidR="00FC5095" w:rsidRPr="00D96D92" w14:paraId="17F92FE6" w14:textId="77777777" w:rsidTr="009E0CDE">
        <w:trPr>
          <w:trHeight w:val="170"/>
        </w:trPr>
        <w:tc>
          <w:tcPr>
            <w:tcW w:w="6771" w:type="dxa"/>
          </w:tcPr>
          <w:p w14:paraId="7BEC0281" w14:textId="6AE68AB4" w:rsidR="00FC5095" w:rsidRPr="00D96D92" w:rsidRDefault="00FC5095" w:rsidP="009E0CDE">
            <w:pPr>
              <w:spacing w:after="0" w:line="240" w:lineRule="auto"/>
              <w:jc w:val="both"/>
              <w:rPr>
                <w:rFonts w:ascii="Arial Narrow" w:hAnsi="Arial Narrow"/>
                <w:sz w:val="20"/>
                <w:szCs w:val="20"/>
              </w:rPr>
            </w:pPr>
            <w:r w:rsidRPr="00D96D92">
              <w:rPr>
                <w:rFonts w:ascii="Arial Narrow" w:hAnsi="Arial Narrow"/>
                <w:sz w:val="20"/>
                <w:szCs w:val="20"/>
              </w:rPr>
              <w:t>3 obytné miestnosti</w:t>
            </w:r>
          </w:p>
        </w:tc>
        <w:tc>
          <w:tcPr>
            <w:tcW w:w="1275" w:type="dxa"/>
          </w:tcPr>
          <w:p w14:paraId="2828FD62" w14:textId="32AF332B" w:rsidR="00FC5095" w:rsidRPr="00D96D92" w:rsidRDefault="00642D18" w:rsidP="009E0CDE">
            <w:pPr>
              <w:spacing w:after="0" w:line="240" w:lineRule="auto"/>
              <w:jc w:val="center"/>
              <w:rPr>
                <w:rFonts w:ascii="Arial Narrow" w:hAnsi="Arial Narrow"/>
                <w:sz w:val="20"/>
                <w:szCs w:val="20"/>
              </w:rPr>
            </w:pPr>
            <w:r>
              <w:rPr>
                <w:rFonts w:ascii="Arial Narrow" w:hAnsi="Arial Narrow"/>
                <w:sz w:val="20"/>
                <w:szCs w:val="20"/>
              </w:rPr>
              <w:t>20</w:t>
            </w:r>
          </w:p>
        </w:tc>
        <w:tc>
          <w:tcPr>
            <w:tcW w:w="1166" w:type="dxa"/>
          </w:tcPr>
          <w:p w14:paraId="478D6F71" w14:textId="5CC53CE0" w:rsidR="00FC5095" w:rsidRPr="00D96D92" w:rsidRDefault="00642D18" w:rsidP="009E0CDE">
            <w:pPr>
              <w:spacing w:after="0" w:line="240" w:lineRule="auto"/>
              <w:jc w:val="center"/>
              <w:rPr>
                <w:rFonts w:ascii="Arial Narrow" w:hAnsi="Arial Narrow"/>
                <w:sz w:val="20"/>
                <w:szCs w:val="20"/>
              </w:rPr>
            </w:pPr>
            <w:r>
              <w:rPr>
                <w:rFonts w:ascii="Arial Narrow" w:hAnsi="Arial Narrow"/>
                <w:sz w:val="20"/>
                <w:szCs w:val="20"/>
              </w:rPr>
              <w:t>28,57</w:t>
            </w:r>
          </w:p>
        </w:tc>
      </w:tr>
      <w:tr w:rsidR="00FC5095" w:rsidRPr="00D96D92" w14:paraId="757C3B1E" w14:textId="77777777" w:rsidTr="009E0CDE">
        <w:trPr>
          <w:trHeight w:val="170"/>
        </w:trPr>
        <w:tc>
          <w:tcPr>
            <w:tcW w:w="6771" w:type="dxa"/>
          </w:tcPr>
          <w:p w14:paraId="07E6C31F" w14:textId="1A4FF537" w:rsidR="00FC5095" w:rsidRPr="00D96D92" w:rsidRDefault="00FC5095" w:rsidP="009E0CDE">
            <w:pPr>
              <w:spacing w:after="0" w:line="240" w:lineRule="auto"/>
              <w:jc w:val="both"/>
              <w:rPr>
                <w:rFonts w:ascii="Arial Narrow" w:hAnsi="Arial Narrow"/>
                <w:sz w:val="20"/>
                <w:szCs w:val="20"/>
              </w:rPr>
            </w:pPr>
            <w:r w:rsidRPr="00D96D92">
              <w:rPr>
                <w:rFonts w:ascii="Arial Narrow" w:hAnsi="Arial Narrow"/>
                <w:sz w:val="20"/>
                <w:szCs w:val="20"/>
              </w:rPr>
              <w:t>4 obytné miestnosti</w:t>
            </w:r>
          </w:p>
        </w:tc>
        <w:tc>
          <w:tcPr>
            <w:tcW w:w="1275" w:type="dxa"/>
          </w:tcPr>
          <w:p w14:paraId="3AD83C2D" w14:textId="616269A3" w:rsidR="00FC5095" w:rsidRPr="00D96D92" w:rsidRDefault="0058555C" w:rsidP="009E0CDE">
            <w:pPr>
              <w:spacing w:after="0" w:line="240" w:lineRule="auto"/>
              <w:jc w:val="center"/>
              <w:rPr>
                <w:rFonts w:ascii="Arial Narrow" w:hAnsi="Arial Narrow"/>
                <w:sz w:val="20"/>
                <w:szCs w:val="20"/>
              </w:rPr>
            </w:pPr>
            <w:r>
              <w:rPr>
                <w:rFonts w:ascii="Arial Narrow" w:hAnsi="Arial Narrow"/>
                <w:sz w:val="20"/>
                <w:szCs w:val="20"/>
              </w:rPr>
              <w:t>18</w:t>
            </w:r>
          </w:p>
        </w:tc>
        <w:tc>
          <w:tcPr>
            <w:tcW w:w="1166" w:type="dxa"/>
          </w:tcPr>
          <w:p w14:paraId="148961DE" w14:textId="31C6325C" w:rsidR="00FC5095" w:rsidRPr="00D96D92" w:rsidRDefault="0058555C" w:rsidP="009E0CDE">
            <w:pPr>
              <w:spacing w:after="0" w:line="240" w:lineRule="auto"/>
              <w:jc w:val="center"/>
              <w:rPr>
                <w:rFonts w:ascii="Arial Narrow" w:hAnsi="Arial Narrow"/>
                <w:sz w:val="20"/>
                <w:szCs w:val="20"/>
              </w:rPr>
            </w:pPr>
            <w:r>
              <w:rPr>
                <w:rFonts w:ascii="Arial Narrow" w:hAnsi="Arial Narrow"/>
                <w:sz w:val="20"/>
                <w:szCs w:val="20"/>
              </w:rPr>
              <w:t>25,71</w:t>
            </w:r>
          </w:p>
        </w:tc>
      </w:tr>
      <w:tr w:rsidR="00FC5095" w:rsidRPr="00D96D92" w14:paraId="72630823" w14:textId="77777777" w:rsidTr="009E0CDE">
        <w:trPr>
          <w:trHeight w:val="170"/>
        </w:trPr>
        <w:tc>
          <w:tcPr>
            <w:tcW w:w="6771" w:type="dxa"/>
          </w:tcPr>
          <w:p w14:paraId="3BC3914C" w14:textId="10882BDF" w:rsidR="00FC5095" w:rsidRPr="00D96D92" w:rsidRDefault="00FC5095" w:rsidP="009E0CDE">
            <w:pPr>
              <w:spacing w:after="0" w:line="240" w:lineRule="auto"/>
              <w:jc w:val="both"/>
              <w:rPr>
                <w:rFonts w:ascii="Arial Narrow" w:hAnsi="Arial Narrow"/>
                <w:sz w:val="20"/>
                <w:szCs w:val="20"/>
              </w:rPr>
            </w:pPr>
            <w:r w:rsidRPr="00D96D92">
              <w:rPr>
                <w:rFonts w:ascii="Arial Narrow" w:hAnsi="Arial Narrow"/>
                <w:sz w:val="20"/>
                <w:szCs w:val="20"/>
              </w:rPr>
              <w:t>5 obytných miestnosti</w:t>
            </w:r>
          </w:p>
        </w:tc>
        <w:tc>
          <w:tcPr>
            <w:tcW w:w="1275" w:type="dxa"/>
          </w:tcPr>
          <w:p w14:paraId="58A9F2B0" w14:textId="18E889C8" w:rsidR="00FC5095" w:rsidRPr="00D96D92" w:rsidRDefault="0058555C" w:rsidP="009E0CDE">
            <w:pPr>
              <w:spacing w:after="0" w:line="240" w:lineRule="auto"/>
              <w:jc w:val="center"/>
              <w:rPr>
                <w:rFonts w:ascii="Arial Narrow" w:hAnsi="Arial Narrow"/>
                <w:sz w:val="20"/>
                <w:szCs w:val="20"/>
              </w:rPr>
            </w:pPr>
            <w:r>
              <w:rPr>
                <w:rFonts w:ascii="Arial Narrow" w:hAnsi="Arial Narrow"/>
                <w:sz w:val="20"/>
                <w:szCs w:val="20"/>
              </w:rPr>
              <w:t>11</w:t>
            </w:r>
          </w:p>
        </w:tc>
        <w:tc>
          <w:tcPr>
            <w:tcW w:w="1166" w:type="dxa"/>
          </w:tcPr>
          <w:p w14:paraId="0AD0413A" w14:textId="418044C5" w:rsidR="00FC5095" w:rsidRPr="00D96D92" w:rsidRDefault="0058555C" w:rsidP="009E0CDE">
            <w:pPr>
              <w:spacing w:after="0" w:line="240" w:lineRule="auto"/>
              <w:jc w:val="center"/>
              <w:rPr>
                <w:rFonts w:ascii="Arial Narrow" w:hAnsi="Arial Narrow"/>
                <w:sz w:val="20"/>
                <w:szCs w:val="20"/>
              </w:rPr>
            </w:pPr>
            <w:r>
              <w:rPr>
                <w:rFonts w:ascii="Arial Narrow" w:hAnsi="Arial Narrow"/>
                <w:sz w:val="20"/>
                <w:szCs w:val="20"/>
              </w:rPr>
              <w:t>15,71</w:t>
            </w:r>
          </w:p>
        </w:tc>
      </w:tr>
      <w:tr w:rsidR="00FC5095" w:rsidRPr="00D96D92" w14:paraId="0BE8DA34" w14:textId="77777777" w:rsidTr="009E0CDE">
        <w:trPr>
          <w:trHeight w:val="170"/>
        </w:trPr>
        <w:tc>
          <w:tcPr>
            <w:tcW w:w="6771" w:type="dxa"/>
          </w:tcPr>
          <w:p w14:paraId="44AB463C" w14:textId="63F0781C" w:rsidR="00FC5095" w:rsidRPr="00D96D92" w:rsidRDefault="00FC5095" w:rsidP="009E0CDE">
            <w:pPr>
              <w:spacing w:after="0" w:line="240" w:lineRule="auto"/>
              <w:jc w:val="both"/>
              <w:rPr>
                <w:rFonts w:ascii="Arial Narrow" w:hAnsi="Arial Narrow"/>
                <w:sz w:val="20"/>
                <w:szCs w:val="20"/>
              </w:rPr>
            </w:pPr>
            <w:r w:rsidRPr="00D96D92">
              <w:rPr>
                <w:rFonts w:ascii="Arial Narrow" w:hAnsi="Arial Narrow"/>
                <w:sz w:val="20"/>
                <w:szCs w:val="20"/>
              </w:rPr>
              <w:t>6 obytných miestnosti</w:t>
            </w:r>
          </w:p>
        </w:tc>
        <w:tc>
          <w:tcPr>
            <w:tcW w:w="1275" w:type="dxa"/>
          </w:tcPr>
          <w:p w14:paraId="79B25119" w14:textId="1809B60B" w:rsidR="00FC5095" w:rsidRPr="00D96D92" w:rsidRDefault="007249D1" w:rsidP="009E0CDE">
            <w:pPr>
              <w:spacing w:after="0" w:line="240" w:lineRule="auto"/>
              <w:jc w:val="center"/>
              <w:rPr>
                <w:rFonts w:ascii="Arial Narrow" w:hAnsi="Arial Narrow"/>
                <w:sz w:val="20"/>
                <w:szCs w:val="20"/>
              </w:rPr>
            </w:pPr>
            <w:r>
              <w:rPr>
                <w:rFonts w:ascii="Arial Narrow" w:hAnsi="Arial Narrow"/>
                <w:sz w:val="20"/>
                <w:szCs w:val="20"/>
              </w:rPr>
              <w:t>7</w:t>
            </w:r>
          </w:p>
        </w:tc>
        <w:tc>
          <w:tcPr>
            <w:tcW w:w="1166" w:type="dxa"/>
          </w:tcPr>
          <w:p w14:paraId="48DE1C1A" w14:textId="52A3E934" w:rsidR="00FC5095" w:rsidRPr="00D96D92" w:rsidRDefault="007249D1" w:rsidP="009E0CDE">
            <w:pPr>
              <w:spacing w:after="0" w:line="240" w:lineRule="auto"/>
              <w:jc w:val="center"/>
              <w:rPr>
                <w:rFonts w:ascii="Arial Narrow" w:hAnsi="Arial Narrow"/>
                <w:sz w:val="20"/>
                <w:szCs w:val="20"/>
              </w:rPr>
            </w:pPr>
            <w:r>
              <w:rPr>
                <w:rFonts w:ascii="Arial Narrow" w:hAnsi="Arial Narrow"/>
                <w:sz w:val="20"/>
                <w:szCs w:val="20"/>
              </w:rPr>
              <w:t>10,0</w:t>
            </w:r>
          </w:p>
        </w:tc>
      </w:tr>
      <w:tr w:rsidR="00FC5095" w:rsidRPr="00D96D92" w14:paraId="520169EB" w14:textId="77777777" w:rsidTr="009E0CDE">
        <w:trPr>
          <w:trHeight w:val="170"/>
        </w:trPr>
        <w:tc>
          <w:tcPr>
            <w:tcW w:w="6771" w:type="dxa"/>
          </w:tcPr>
          <w:p w14:paraId="557409B7" w14:textId="52C455A0" w:rsidR="00FC5095" w:rsidRPr="00D96D92" w:rsidRDefault="00FC5095" w:rsidP="009E0CDE">
            <w:pPr>
              <w:spacing w:after="0" w:line="240" w:lineRule="auto"/>
              <w:jc w:val="both"/>
              <w:rPr>
                <w:rFonts w:ascii="Arial Narrow" w:hAnsi="Arial Narrow"/>
                <w:sz w:val="20"/>
                <w:szCs w:val="20"/>
              </w:rPr>
            </w:pPr>
            <w:r w:rsidRPr="00D96D92">
              <w:rPr>
                <w:rFonts w:ascii="Arial Narrow" w:hAnsi="Arial Narrow"/>
                <w:sz w:val="20"/>
                <w:szCs w:val="20"/>
              </w:rPr>
              <w:t>7 obytných miestnosti</w:t>
            </w:r>
          </w:p>
        </w:tc>
        <w:tc>
          <w:tcPr>
            <w:tcW w:w="1275" w:type="dxa"/>
          </w:tcPr>
          <w:p w14:paraId="5FA59941" w14:textId="412F35ED" w:rsidR="00FC5095" w:rsidRPr="00D96D92" w:rsidRDefault="0011151A" w:rsidP="009E0CDE">
            <w:pPr>
              <w:spacing w:after="0" w:line="240" w:lineRule="auto"/>
              <w:jc w:val="center"/>
              <w:rPr>
                <w:rFonts w:ascii="Arial Narrow" w:hAnsi="Arial Narrow"/>
                <w:sz w:val="20"/>
                <w:szCs w:val="20"/>
              </w:rPr>
            </w:pPr>
            <w:r>
              <w:rPr>
                <w:rFonts w:ascii="Arial Narrow" w:hAnsi="Arial Narrow"/>
                <w:sz w:val="20"/>
                <w:szCs w:val="20"/>
              </w:rPr>
              <w:t>1</w:t>
            </w:r>
          </w:p>
        </w:tc>
        <w:tc>
          <w:tcPr>
            <w:tcW w:w="1166" w:type="dxa"/>
          </w:tcPr>
          <w:p w14:paraId="6EF54267" w14:textId="4351E818" w:rsidR="00FC5095" w:rsidRPr="00D96D92" w:rsidRDefault="0011151A" w:rsidP="009E0CDE">
            <w:pPr>
              <w:spacing w:after="0" w:line="240" w:lineRule="auto"/>
              <w:jc w:val="center"/>
              <w:rPr>
                <w:rFonts w:ascii="Arial Narrow" w:hAnsi="Arial Narrow"/>
                <w:sz w:val="20"/>
                <w:szCs w:val="20"/>
              </w:rPr>
            </w:pPr>
            <w:r>
              <w:rPr>
                <w:rFonts w:ascii="Arial Narrow" w:hAnsi="Arial Narrow"/>
                <w:sz w:val="20"/>
                <w:szCs w:val="20"/>
              </w:rPr>
              <w:t>1,43</w:t>
            </w:r>
          </w:p>
        </w:tc>
      </w:tr>
      <w:tr w:rsidR="00FC5095" w:rsidRPr="00D96D92" w14:paraId="2A206B6C" w14:textId="77777777" w:rsidTr="009E0CDE">
        <w:trPr>
          <w:trHeight w:val="170"/>
        </w:trPr>
        <w:tc>
          <w:tcPr>
            <w:tcW w:w="6771" w:type="dxa"/>
          </w:tcPr>
          <w:p w14:paraId="67A0006D" w14:textId="7C4BF828" w:rsidR="00FC5095" w:rsidRPr="00D96D92" w:rsidRDefault="00FC5095" w:rsidP="009E0CDE">
            <w:pPr>
              <w:spacing w:after="0" w:line="240" w:lineRule="auto"/>
              <w:jc w:val="both"/>
              <w:rPr>
                <w:rFonts w:ascii="Arial Narrow" w:hAnsi="Arial Narrow"/>
                <w:sz w:val="20"/>
                <w:szCs w:val="20"/>
              </w:rPr>
            </w:pPr>
            <w:r w:rsidRPr="00D96D92">
              <w:rPr>
                <w:rFonts w:ascii="Arial Narrow" w:hAnsi="Arial Narrow"/>
                <w:sz w:val="20"/>
                <w:szCs w:val="20"/>
              </w:rPr>
              <w:t>8 obytných miestnosti</w:t>
            </w:r>
          </w:p>
        </w:tc>
        <w:tc>
          <w:tcPr>
            <w:tcW w:w="1275" w:type="dxa"/>
          </w:tcPr>
          <w:p w14:paraId="003D4DDD" w14:textId="3841BCCE" w:rsidR="00FC5095" w:rsidRPr="00D96D92" w:rsidRDefault="0011151A" w:rsidP="009E0CDE">
            <w:pPr>
              <w:spacing w:after="0" w:line="240" w:lineRule="auto"/>
              <w:jc w:val="center"/>
              <w:rPr>
                <w:rFonts w:ascii="Arial Narrow" w:hAnsi="Arial Narrow"/>
                <w:sz w:val="20"/>
                <w:szCs w:val="20"/>
              </w:rPr>
            </w:pPr>
            <w:r>
              <w:rPr>
                <w:rFonts w:ascii="Arial Narrow" w:hAnsi="Arial Narrow"/>
                <w:sz w:val="20"/>
                <w:szCs w:val="20"/>
              </w:rPr>
              <w:t>3</w:t>
            </w:r>
          </w:p>
        </w:tc>
        <w:tc>
          <w:tcPr>
            <w:tcW w:w="1166" w:type="dxa"/>
          </w:tcPr>
          <w:p w14:paraId="4AE0B8DA" w14:textId="484663AA" w:rsidR="00FC5095" w:rsidRPr="00D96D92" w:rsidRDefault="0011151A" w:rsidP="009E0CDE">
            <w:pPr>
              <w:spacing w:after="0" w:line="240" w:lineRule="auto"/>
              <w:jc w:val="center"/>
              <w:rPr>
                <w:rFonts w:ascii="Arial Narrow" w:hAnsi="Arial Narrow"/>
                <w:sz w:val="20"/>
                <w:szCs w:val="20"/>
              </w:rPr>
            </w:pPr>
            <w:r>
              <w:rPr>
                <w:rFonts w:ascii="Arial Narrow" w:hAnsi="Arial Narrow"/>
                <w:sz w:val="20"/>
                <w:szCs w:val="20"/>
              </w:rPr>
              <w:t>4,29</w:t>
            </w:r>
          </w:p>
        </w:tc>
      </w:tr>
      <w:tr w:rsidR="007A3D74" w:rsidRPr="00D96D92" w14:paraId="2FB2AB3A" w14:textId="77777777" w:rsidTr="009E0CDE">
        <w:trPr>
          <w:trHeight w:val="170"/>
        </w:trPr>
        <w:tc>
          <w:tcPr>
            <w:tcW w:w="6771" w:type="dxa"/>
          </w:tcPr>
          <w:p w14:paraId="0D6D08FE" w14:textId="316C6FBA" w:rsidR="007A3D74" w:rsidRPr="00D96D92" w:rsidRDefault="007A3D74" w:rsidP="009E0CDE">
            <w:pPr>
              <w:spacing w:after="0" w:line="240" w:lineRule="auto"/>
              <w:jc w:val="both"/>
              <w:rPr>
                <w:rFonts w:ascii="Arial Narrow" w:hAnsi="Arial Narrow"/>
                <w:sz w:val="20"/>
                <w:szCs w:val="20"/>
              </w:rPr>
            </w:pPr>
            <w:r w:rsidRPr="00D96D92">
              <w:rPr>
                <w:rFonts w:ascii="Arial Narrow" w:hAnsi="Arial Narrow"/>
                <w:sz w:val="20"/>
                <w:szCs w:val="20"/>
              </w:rPr>
              <w:t>9 obytných miestnosti a viac</w:t>
            </w:r>
          </w:p>
        </w:tc>
        <w:tc>
          <w:tcPr>
            <w:tcW w:w="1275" w:type="dxa"/>
          </w:tcPr>
          <w:p w14:paraId="2AFEBBC9" w14:textId="4F6A4653" w:rsidR="007A3D74" w:rsidRPr="00D96D92" w:rsidRDefault="0011151A" w:rsidP="009E0CDE">
            <w:pPr>
              <w:spacing w:after="0" w:line="240" w:lineRule="auto"/>
              <w:jc w:val="center"/>
              <w:rPr>
                <w:rFonts w:ascii="Arial Narrow" w:hAnsi="Arial Narrow"/>
                <w:sz w:val="20"/>
                <w:szCs w:val="20"/>
              </w:rPr>
            </w:pPr>
            <w:r>
              <w:rPr>
                <w:rFonts w:ascii="Arial Narrow" w:hAnsi="Arial Narrow"/>
                <w:sz w:val="20"/>
                <w:szCs w:val="20"/>
              </w:rPr>
              <w:t>2</w:t>
            </w:r>
          </w:p>
        </w:tc>
        <w:tc>
          <w:tcPr>
            <w:tcW w:w="1166" w:type="dxa"/>
          </w:tcPr>
          <w:p w14:paraId="0976DAC0" w14:textId="37EED093" w:rsidR="007A3D74" w:rsidRPr="00D96D92" w:rsidRDefault="0011151A" w:rsidP="009E0CDE">
            <w:pPr>
              <w:spacing w:after="0" w:line="240" w:lineRule="auto"/>
              <w:jc w:val="center"/>
              <w:rPr>
                <w:rFonts w:ascii="Arial Narrow" w:hAnsi="Arial Narrow"/>
                <w:sz w:val="20"/>
                <w:szCs w:val="20"/>
              </w:rPr>
            </w:pPr>
            <w:r>
              <w:rPr>
                <w:rFonts w:ascii="Arial Narrow" w:hAnsi="Arial Narrow"/>
                <w:sz w:val="20"/>
                <w:szCs w:val="20"/>
              </w:rPr>
              <w:t>2,86</w:t>
            </w:r>
          </w:p>
        </w:tc>
      </w:tr>
      <w:tr w:rsidR="00FC5095" w:rsidRPr="00D96D92" w14:paraId="252D6F5D" w14:textId="77777777" w:rsidTr="009E0CDE">
        <w:trPr>
          <w:trHeight w:val="170"/>
        </w:trPr>
        <w:tc>
          <w:tcPr>
            <w:tcW w:w="6771" w:type="dxa"/>
          </w:tcPr>
          <w:p w14:paraId="4DAF48F8" w14:textId="446AA990" w:rsidR="00FC5095" w:rsidRPr="00D96D92" w:rsidRDefault="007A3D74" w:rsidP="009E0CDE">
            <w:pPr>
              <w:spacing w:after="0" w:line="240" w:lineRule="auto"/>
              <w:jc w:val="both"/>
              <w:rPr>
                <w:rFonts w:ascii="Arial Narrow" w:hAnsi="Arial Narrow"/>
                <w:sz w:val="20"/>
                <w:szCs w:val="20"/>
              </w:rPr>
            </w:pPr>
            <w:r w:rsidRPr="00D96D92">
              <w:rPr>
                <w:rFonts w:ascii="Arial Narrow" w:hAnsi="Arial Narrow"/>
                <w:sz w:val="20"/>
                <w:szCs w:val="20"/>
              </w:rPr>
              <w:t>nezistený</w:t>
            </w:r>
          </w:p>
        </w:tc>
        <w:tc>
          <w:tcPr>
            <w:tcW w:w="1275" w:type="dxa"/>
          </w:tcPr>
          <w:p w14:paraId="588F37B2" w14:textId="5FC47AFB" w:rsidR="00FC5095" w:rsidRPr="00D96D92" w:rsidRDefault="0011151A" w:rsidP="009E0CDE">
            <w:pPr>
              <w:spacing w:after="0" w:line="240" w:lineRule="auto"/>
              <w:jc w:val="center"/>
              <w:rPr>
                <w:rFonts w:ascii="Arial Narrow" w:hAnsi="Arial Narrow"/>
                <w:sz w:val="20"/>
                <w:szCs w:val="20"/>
              </w:rPr>
            </w:pPr>
            <w:r>
              <w:rPr>
                <w:rFonts w:ascii="Arial Narrow" w:hAnsi="Arial Narrow"/>
                <w:sz w:val="20"/>
                <w:szCs w:val="20"/>
              </w:rPr>
              <w:t>3</w:t>
            </w:r>
          </w:p>
        </w:tc>
        <w:tc>
          <w:tcPr>
            <w:tcW w:w="1166" w:type="dxa"/>
          </w:tcPr>
          <w:p w14:paraId="09588D32" w14:textId="4DB21249" w:rsidR="00FC5095" w:rsidRPr="00D96D92" w:rsidRDefault="0011151A" w:rsidP="009E0CDE">
            <w:pPr>
              <w:spacing w:after="0" w:line="240" w:lineRule="auto"/>
              <w:jc w:val="center"/>
              <w:rPr>
                <w:rFonts w:ascii="Arial Narrow" w:hAnsi="Arial Narrow"/>
                <w:sz w:val="20"/>
                <w:szCs w:val="20"/>
              </w:rPr>
            </w:pPr>
            <w:r>
              <w:rPr>
                <w:rFonts w:ascii="Arial Narrow" w:hAnsi="Arial Narrow"/>
                <w:sz w:val="20"/>
                <w:szCs w:val="20"/>
              </w:rPr>
              <w:t>4,29</w:t>
            </w:r>
          </w:p>
        </w:tc>
      </w:tr>
      <w:tr w:rsidR="00FC5095" w:rsidRPr="00D96D92" w14:paraId="68655AE8" w14:textId="77777777" w:rsidTr="009E0CDE">
        <w:trPr>
          <w:trHeight w:val="170"/>
        </w:trPr>
        <w:tc>
          <w:tcPr>
            <w:tcW w:w="6771" w:type="dxa"/>
          </w:tcPr>
          <w:p w14:paraId="5B15FF1A" w14:textId="77777777" w:rsidR="00FC5095" w:rsidRPr="00D96D92" w:rsidRDefault="00FC5095" w:rsidP="009E0CDE">
            <w:pPr>
              <w:spacing w:after="0" w:line="240" w:lineRule="auto"/>
              <w:jc w:val="both"/>
              <w:rPr>
                <w:rFonts w:ascii="Arial Narrow" w:hAnsi="Arial Narrow"/>
                <w:sz w:val="20"/>
                <w:szCs w:val="20"/>
              </w:rPr>
            </w:pPr>
            <w:r w:rsidRPr="00D96D92">
              <w:rPr>
                <w:rFonts w:ascii="Arial Narrow" w:hAnsi="Arial Narrow"/>
                <w:sz w:val="20"/>
                <w:szCs w:val="20"/>
              </w:rPr>
              <w:t xml:space="preserve">Spolu </w:t>
            </w:r>
          </w:p>
        </w:tc>
        <w:tc>
          <w:tcPr>
            <w:tcW w:w="1275" w:type="dxa"/>
          </w:tcPr>
          <w:p w14:paraId="75E86AC0" w14:textId="3DE5D0DB" w:rsidR="00FC5095" w:rsidRPr="00D96D92" w:rsidRDefault="008C2A56" w:rsidP="009E0CDE">
            <w:pPr>
              <w:spacing w:after="0" w:line="240" w:lineRule="auto"/>
              <w:jc w:val="center"/>
              <w:rPr>
                <w:rFonts w:ascii="Arial Narrow" w:hAnsi="Arial Narrow"/>
                <w:sz w:val="20"/>
                <w:szCs w:val="20"/>
              </w:rPr>
            </w:pPr>
            <w:r>
              <w:rPr>
                <w:rFonts w:ascii="Arial Narrow" w:hAnsi="Arial Narrow"/>
                <w:sz w:val="20"/>
                <w:szCs w:val="20"/>
              </w:rPr>
              <w:t>70</w:t>
            </w:r>
          </w:p>
        </w:tc>
        <w:tc>
          <w:tcPr>
            <w:tcW w:w="1166" w:type="dxa"/>
          </w:tcPr>
          <w:p w14:paraId="70542D93" w14:textId="64EC6BCD" w:rsidR="00FC5095" w:rsidRPr="00D96D92" w:rsidRDefault="004768DB" w:rsidP="009E0CDE">
            <w:pPr>
              <w:spacing w:after="0" w:line="240" w:lineRule="auto"/>
              <w:jc w:val="center"/>
              <w:rPr>
                <w:rFonts w:ascii="Arial Narrow" w:hAnsi="Arial Narrow"/>
                <w:sz w:val="20"/>
                <w:szCs w:val="20"/>
              </w:rPr>
            </w:pPr>
            <w:r>
              <w:rPr>
                <w:rFonts w:ascii="Arial Narrow" w:hAnsi="Arial Narrow"/>
                <w:sz w:val="20"/>
                <w:szCs w:val="20"/>
              </w:rPr>
              <w:t>100</w:t>
            </w:r>
            <w:r w:rsidR="00994064">
              <w:rPr>
                <w:rFonts w:ascii="Arial Narrow" w:hAnsi="Arial Narrow"/>
                <w:sz w:val="20"/>
                <w:szCs w:val="20"/>
              </w:rPr>
              <w:t>,00</w:t>
            </w:r>
          </w:p>
        </w:tc>
      </w:tr>
    </w:tbl>
    <w:p w14:paraId="135D75E3" w14:textId="77777777" w:rsidR="00FC5095" w:rsidRPr="00D96D92" w:rsidRDefault="00FC5095" w:rsidP="00FC5095">
      <w:pPr>
        <w:spacing w:after="0"/>
        <w:rPr>
          <w:rFonts w:ascii="Arial Narrow" w:hAnsi="Arial Narrow"/>
          <w:sz w:val="20"/>
        </w:rPr>
      </w:pPr>
      <w:r w:rsidRPr="00D96D92">
        <w:rPr>
          <w:rFonts w:ascii="Arial Narrow" w:hAnsi="Arial Narrow"/>
          <w:sz w:val="20"/>
        </w:rPr>
        <w:t xml:space="preserve">Zdroj: </w:t>
      </w:r>
      <w:hyperlink r:id="rId24" w:history="1">
        <w:r w:rsidRPr="00D96D92">
          <w:rPr>
            <w:rStyle w:val="Hypertextovprepojenie"/>
            <w:rFonts w:ascii="Arial Narrow" w:hAnsi="Arial Narrow"/>
            <w:sz w:val="20"/>
          </w:rPr>
          <w:t>www.scitanie.sk/obyvatelia/zakladne-vysledky/struktura-obyvatelstva</w:t>
        </w:r>
      </w:hyperlink>
    </w:p>
    <w:p w14:paraId="310A49EE" w14:textId="421226F5" w:rsidR="000F22AA" w:rsidRPr="00D96D92" w:rsidRDefault="000F22AA" w:rsidP="00CA5D67">
      <w:pPr>
        <w:spacing w:after="0" w:line="240" w:lineRule="auto"/>
        <w:jc w:val="both"/>
        <w:rPr>
          <w:rFonts w:ascii="Arial Narrow" w:hAnsi="Arial Narrow" w:cs="Arial"/>
        </w:rPr>
      </w:pPr>
      <w:r w:rsidRPr="00D96D92">
        <w:rPr>
          <w:rFonts w:ascii="Arial Narrow" w:hAnsi="Arial Narrow" w:cs="Arial"/>
        </w:rPr>
        <w:t xml:space="preserve">. </w:t>
      </w:r>
    </w:p>
    <w:p w14:paraId="6BE354FB" w14:textId="3D727110" w:rsidR="007A3D74" w:rsidRDefault="00E0545C" w:rsidP="007A3D74">
      <w:pPr>
        <w:autoSpaceDE w:val="0"/>
        <w:autoSpaceDN w:val="0"/>
        <w:adjustRightInd w:val="0"/>
        <w:spacing w:after="0" w:line="240" w:lineRule="auto"/>
        <w:jc w:val="both"/>
        <w:rPr>
          <w:rFonts w:ascii="Arial Narrow" w:hAnsi="Arial Narrow"/>
          <w:bCs/>
        </w:rPr>
      </w:pPr>
      <w:r w:rsidRPr="0030038C">
        <w:rPr>
          <w:rFonts w:ascii="Arial Narrow" w:hAnsi="Arial Narrow"/>
          <w:bCs/>
        </w:rPr>
        <w:t>Z</w:t>
      </w:r>
      <w:r w:rsidR="007A3D74" w:rsidRPr="0030038C">
        <w:rPr>
          <w:rFonts w:ascii="Arial Narrow" w:hAnsi="Arial Narrow"/>
          <w:bCs/>
        </w:rPr>
        <w:t>o štatistických údajov uvedených</w:t>
      </w:r>
      <w:r w:rsidR="007A3D74" w:rsidRPr="00D96D92">
        <w:rPr>
          <w:rFonts w:ascii="Arial Narrow" w:hAnsi="Arial Narrow"/>
          <w:bCs/>
        </w:rPr>
        <w:t xml:space="preserve"> v Tabuľke </w:t>
      </w:r>
      <w:r w:rsidR="00D70A7D" w:rsidRPr="00D96D92">
        <w:rPr>
          <w:rFonts w:ascii="Arial Narrow" w:hAnsi="Arial Narrow"/>
          <w:bCs/>
        </w:rPr>
        <w:t>17</w:t>
      </w:r>
      <w:r w:rsidRPr="00D96D92">
        <w:rPr>
          <w:rFonts w:ascii="Arial Narrow" w:hAnsi="Arial Narrow"/>
          <w:bCs/>
        </w:rPr>
        <w:t xml:space="preserve"> </w:t>
      </w:r>
      <w:r w:rsidR="007A3D74" w:rsidRPr="00D96D92">
        <w:rPr>
          <w:rFonts w:ascii="Arial Narrow" w:hAnsi="Arial Narrow"/>
          <w:bCs/>
        </w:rPr>
        <w:t>môžeme konštatovať, že v obci sa nachádza najviac bytov s </w:t>
      </w:r>
      <w:r w:rsidR="00D6029C">
        <w:rPr>
          <w:rFonts w:ascii="Arial Narrow" w:hAnsi="Arial Narrow"/>
          <w:bCs/>
        </w:rPr>
        <w:t>troma</w:t>
      </w:r>
      <w:r w:rsidR="007A3D74" w:rsidRPr="00D96D92">
        <w:rPr>
          <w:rFonts w:ascii="Arial Narrow" w:hAnsi="Arial Narrow"/>
          <w:bCs/>
        </w:rPr>
        <w:t xml:space="preserve"> obytnými miestnosťami (</w:t>
      </w:r>
      <w:r w:rsidR="00195220">
        <w:rPr>
          <w:rFonts w:ascii="Arial Narrow" w:hAnsi="Arial Narrow"/>
          <w:bCs/>
        </w:rPr>
        <w:t>28,57</w:t>
      </w:r>
      <w:r w:rsidR="007A3D74" w:rsidRPr="00D96D92">
        <w:rPr>
          <w:rFonts w:ascii="Arial Narrow" w:hAnsi="Arial Narrow"/>
          <w:bCs/>
        </w:rPr>
        <w:t xml:space="preserve"> %) a</w:t>
      </w:r>
      <w:r w:rsidR="00D6029C">
        <w:rPr>
          <w:rFonts w:ascii="Arial Narrow" w:hAnsi="Arial Narrow"/>
          <w:bCs/>
        </w:rPr>
        <w:t> </w:t>
      </w:r>
      <w:r w:rsidR="007A3D74" w:rsidRPr="00D96D92">
        <w:rPr>
          <w:rFonts w:ascii="Arial Narrow" w:hAnsi="Arial Narrow"/>
          <w:bCs/>
        </w:rPr>
        <w:t>s</w:t>
      </w:r>
      <w:r w:rsidR="00D6029C">
        <w:rPr>
          <w:rFonts w:ascii="Arial Narrow" w:hAnsi="Arial Narrow"/>
          <w:bCs/>
        </w:rPr>
        <w:t> </w:t>
      </w:r>
      <w:r w:rsidR="00620F15">
        <w:rPr>
          <w:rFonts w:ascii="Arial Narrow" w:hAnsi="Arial Narrow"/>
          <w:bCs/>
        </w:rPr>
        <w:t>štyrmi</w:t>
      </w:r>
      <w:r w:rsidR="00D6029C">
        <w:rPr>
          <w:rFonts w:ascii="Arial Narrow" w:hAnsi="Arial Narrow"/>
          <w:bCs/>
        </w:rPr>
        <w:t xml:space="preserve"> </w:t>
      </w:r>
      <w:r w:rsidR="007A3D74" w:rsidRPr="00D96D92">
        <w:rPr>
          <w:rFonts w:ascii="Arial Narrow" w:hAnsi="Arial Narrow"/>
          <w:bCs/>
        </w:rPr>
        <w:t xml:space="preserve">obytnými miestnosťami, ktorých je </w:t>
      </w:r>
      <w:r w:rsidR="00620F15">
        <w:rPr>
          <w:rFonts w:ascii="Arial Narrow" w:hAnsi="Arial Narrow"/>
          <w:bCs/>
        </w:rPr>
        <w:t>1</w:t>
      </w:r>
      <w:r w:rsidR="007008C8">
        <w:rPr>
          <w:rFonts w:ascii="Arial Narrow" w:hAnsi="Arial Narrow"/>
          <w:bCs/>
        </w:rPr>
        <w:t>8</w:t>
      </w:r>
      <w:r w:rsidR="007A3D74" w:rsidRPr="00D96D92">
        <w:rPr>
          <w:rFonts w:ascii="Arial Narrow" w:hAnsi="Arial Narrow"/>
          <w:bCs/>
        </w:rPr>
        <w:t xml:space="preserve"> čo predstavuje </w:t>
      </w:r>
      <w:r w:rsidR="00620F15">
        <w:rPr>
          <w:rFonts w:ascii="Arial Narrow" w:hAnsi="Arial Narrow"/>
          <w:bCs/>
        </w:rPr>
        <w:t>25,71</w:t>
      </w:r>
      <w:r w:rsidR="007A3D74" w:rsidRPr="00D96D92">
        <w:rPr>
          <w:rFonts w:ascii="Arial Narrow" w:hAnsi="Arial Narrow"/>
          <w:bCs/>
        </w:rPr>
        <w:t xml:space="preserve"> %. Nasledujú byty s</w:t>
      </w:r>
      <w:r w:rsidR="007008C8">
        <w:rPr>
          <w:rFonts w:ascii="Arial Narrow" w:hAnsi="Arial Narrow"/>
          <w:bCs/>
        </w:rPr>
        <w:t xml:space="preserve">o </w:t>
      </w:r>
      <w:r w:rsidR="00CD496F">
        <w:rPr>
          <w:rFonts w:ascii="Arial Narrow" w:hAnsi="Arial Narrow"/>
          <w:bCs/>
        </w:rPr>
        <w:t xml:space="preserve">piatimi </w:t>
      </w:r>
      <w:r w:rsidR="007A3D74" w:rsidRPr="00D96D92">
        <w:rPr>
          <w:rFonts w:ascii="Arial Narrow" w:hAnsi="Arial Narrow"/>
          <w:bCs/>
        </w:rPr>
        <w:t xml:space="preserve"> obytnými miestnosťami čo predstavuje spolu </w:t>
      </w:r>
      <w:r w:rsidR="00CD496F">
        <w:rPr>
          <w:rFonts w:ascii="Arial Narrow" w:hAnsi="Arial Narrow"/>
          <w:bCs/>
        </w:rPr>
        <w:t>15,71</w:t>
      </w:r>
      <w:r w:rsidR="007A3D74" w:rsidRPr="00D96D92">
        <w:rPr>
          <w:rFonts w:ascii="Arial Narrow" w:hAnsi="Arial Narrow"/>
          <w:bCs/>
        </w:rPr>
        <w:t xml:space="preserve"> % všetkých bytov v obci.</w:t>
      </w:r>
      <w:r w:rsidR="007A3D74">
        <w:rPr>
          <w:rFonts w:ascii="Arial Narrow" w:hAnsi="Arial Narrow"/>
          <w:bCs/>
        </w:rPr>
        <w:t xml:space="preserve"> </w:t>
      </w:r>
    </w:p>
    <w:p w14:paraId="63A35ED6" w14:textId="77777777" w:rsidR="00F32D57" w:rsidRDefault="00F32D57" w:rsidP="007A3D74">
      <w:pPr>
        <w:autoSpaceDE w:val="0"/>
        <w:autoSpaceDN w:val="0"/>
        <w:adjustRightInd w:val="0"/>
        <w:spacing w:after="0" w:line="240" w:lineRule="auto"/>
        <w:jc w:val="both"/>
        <w:rPr>
          <w:rFonts w:ascii="Arial Narrow" w:hAnsi="Arial Narrow"/>
          <w:bCs/>
        </w:rPr>
      </w:pPr>
    </w:p>
    <w:p w14:paraId="284CC265" w14:textId="0EEDFA29" w:rsidR="007A3D74" w:rsidRDefault="007A3D74" w:rsidP="007A3D74">
      <w:pPr>
        <w:pStyle w:val="Popis"/>
        <w:rPr>
          <w:rFonts w:ascii="Arial Narrow" w:hAnsi="Arial Narrow"/>
        </w:rPr>
      </w:pPr>
      <w:r w:rsidRPr="00D25083">
        <w:rPr>
          <w:rFonts w:ascii="Arial Narrow" w:hAnsi="Arial Narrow"/>
        </w:rPr>
        <w:t>Tabuľka 1</w:t>
      </w:r>
      <w:r w:rsidR="00D70A7D" w:rsidRPr="00D25083">
        <w:rPr>
          <w:rFonts w:ascii="Arial Narrow" w:hAnsi="Arial Narrow"/>
        </w:rPr>
        <w:t>8</w:t>
      </w:r>
      <w:r w:rsidRPr="00D25083">
        <w:rPr>
          <w:rFonts w:ascii="Arial Narrow" w:hAnsi="Arial Narrow"/>
        </w:rPr>
        <w:t xml:space="preserve"> Počet bytov podľa polohy byt</w:t>
      </w:r>
      <w:r w:rsidR="00D70A7D" w:rsidRPr="00D25083">
        <w:rPr>
          <w:rFonts w:ascii="Arial Narrow" w:hAnsi="Arial Narrow"/>
        </w:rPr>
        <w:t>o</w:t>
      </w:r>
      <w:r w:rsidRPr="00D25083">
        <w:rPr>
          <w:rFonts w:ascii="Arial Narrow" w:hAnsi="Arial Narrow"/>
        </w:rPr>
        <w:t>v dome</w:t>
      </w:r>
      <w:r>
        <w:rPr>
          <w:rFonts w:ascii="Arial Narrow" w:hAnsi="Arial Narrow"/>
        </w:rPr>
        <w:t xml:space="preserve">  </w:t>
      </w:r>
    </w:p>
    <w:tbl>
      <w:tblPr>
        <w:tblStyle w:val="Mriekatabuky"/>
        <w:tblW w:w="0" w:type="auto"/>
        <w:tblLook w:val="04A0" w:firstRow="1" w:lastRow="0" w:firstColumn="1" w:lastColumn="0" w:noHBand="0" w:noVBand="1"/>
      </w:tblPr>
      <w:tblGrid>
        <w:gridCol w:w="6642"/>
        <w:gridCol w:w="1261"/>
        <w:gridCol w:w="1159"/>
      </w:tblGrid>
      <w:tr w:rsidR="007A3D74" w14:paraId="2D714AA3" w14:textId="77777777" w:rsidTr="009E0CDE">
        <w:trPr>
          <w:trHeight w:val="170"/>
        </w:trPr>
        <w:tc>
          <w:tcPr>
            <w:tcW w:w="6771" w:type="dxa"/>
          </w:tcPr>
          <w:p w14:paraId="23CA75EF" w14:textId="77777777" w:rsidR="007A3D74" w:rsidRPr="003A5AEA" w:rsidRDefault="007A3D74" w:rsidP="009E0CDE">
            <w:pPr>
              <w:spacing w:after="0" w:line="240" w:lineRule="auto"/>
              <w:jc w:val="both"/>
              <w:rPr>
                <w:rFonts w:ascii="Arial Narrow" w:hAnsi="Arial Narrow"/>
                <w:sz w:val="20"/>
                <w:szCs w:val="20"/>
              </w:rPr>
            </w:pPr>
          </w:p>
        </w:tc>
        <w:tc>
          <w:tcPr>
            <w:tcW w:w="1275" w:type="dxa"/>
          </w:tcPr>
          <w:p w14:paraId="291B121D" w14:textId="77777777" w:rsidR="007A3D74" w:rsidRPr="003A5AEA" w:rsidRDefault="007A3D74" w:rsidP="009E0CDE">
            <w:pPr>
              <w:spacing w:after="0" w:line="240" w:lineRule="auto"/>
              <w:jc w:val="center"/>
              <w:rPr>
                <w:rFonts w:ascii="Arial Narrow" w:hAnsi="Arial Narrow"/>
                <w:sz w:val="20"/>
                <w:szCs w:val="20"/>
              </w:rPr>
            </w:pPr>
            <w:r>
              <w:rPr>
                <w:rFonts w:ascii="Arial Narrow" w:hAnsi="Arial Narrow"/>
                <w:sz w:val="20"/>
                <w:szCs w:val="20"/>
              </w:rPr>
              <w:t>Počet</w:t>
            </w:r>
          </w:p>
        </w:tc>
        <w:tc>
          <w:tcPr>
            <w:tcW w:w="1166" w:type="dxa"/>
          </w:tcPr>
          <w:p w14:paraId="0E92B688" w14:textId="77777777" w:rsidR="007A3D74" w:rsidRPr="003A5AEA" w:rsidRDefault="007A3D74" w:rsidP="009E0CDE">
            <w:pPr>
              <w:spacing w:after="0" w:line="240" w:lineRule="auto"/>
              <w:jc w:val="center"/>
              <w:rPr>
                <w:rFonts w:ascii="Arial Narrow" w:hAnsi="Arial Narrow"/>
                <w:sz w:val="20"/>
                <w:szCs w:val="20"/>
              </w:rPr>
            </w:pPr>
            <w:r>
              <w:rPr>
                <w:rFonts w:ascii="Arial Narrow" w:hAnsi="Arial Narrow"/>
                <w:sz w:val="20"/>
                <w:szCs w:val="20"/>
              </w:rPr>
              <w:t>Percenta</w:t>
            </w:r>
          </w:p>
        </w:tc>
      </w:tr>
      <w:tr w:rsidR="00D70A7D" w14:paraId="77A836EA" w14:textId="77777777" w:rsidTr="009E0CDE">
        <w:trPr>
          <w:trHeight w:val="170"/>
        </w:trPr>
        <w:tc>
          <w:tcPr>
            <w:tcW w:w="6771" w:type="dxa"/>
          </w:tcPr>
          <w:p w14:paraId="6E4910C6" w14:textId="40200C3B" w:rsidR="00D70A7D" w:rsidRPr="003A5AEA" w:rsidRDefault="00D70A7D" w:rsidP="00D70A7D">
            <w:pPr>
              <w:spacing w:after="0" w:line="240" w:lineRule="auto"/>
              <w:jc w:val="both"/>
              <w:rPr>
                <w:rFonts w:ascii="Arial Narrow" w:hAnsi="Arial Narrow"/>
                <w:sz w:val="20"/>
                <w:szCs w:val="20"/>
              </w:rPr>
            </w:pPr>
            <w:r>
              <w:rPr>
                <w:rFonts w:ascii="Arial Narrow" w:hAnsi="Arial Narrow"/>
                <w:sz w:val="20"/>
                <w:szCs w:val="20"/>
              </w:rPr>
              <w:t xml:space="preserve">Prízemie </w:t>
            </w:r>
          </w:p>
        </w:tc>
        <w:tc>
          <w:tcPr>
            <w:tcW w:w="1275" w:type="dxa"/>
          </w:tcPr>
          <w:p w14:paraId="041579AA" w14:textId="0DC9A792" w:rsidR="00D70A7D" w:rsidRPr="00D70A7D" w:rsidRDefault="00994064" w:rsidP="00D70A7D">
            <w:pPr>
              <w:spacing w:after="0" w:line="240" w:lineRule="auto"/>
              <w:jc w:val="center"/>
              <w:rPr>
                <w:rFonts w:ascii="Arial Narrow" w:hAnsi="Arial Narrow"/>
                <w:sz w:val="20"/>
                <w:szCs w:val="20"/>
              </w:rPr>
            </w:pPr>
            <w:r>
              <w:rPr>
                <w:rFonts w:ascii="Arial Narrow" w:hAnsi="Arial Narrow"/>
                <w:sz w:val="20"/>
                <w:szCs w:val="20"/>
              </w:rPr>
              <w:t>54</w:t>
            </w:r>
          </w:p>
        </w:tc>
        <w:tc>
          <w:tcPr>
            <w:tcW w:w="1166" w:type="dxa"/>
          </w:tcPr>
          <w:p w14:paraId="46E91A71" w14:textId="1591937B" w:rsidR="00D70A7D" w:rsidRPr="00D70A7D" w:rsidRDefault="00994064" w:rsidP="00D70A7D">
            <w:pPr>
              <w:spacing w:after="0" w:line="240" w:lineRule="auto"/>
              <w:jc w:val="center"/>
              <w:rPr>
                <w:rFonts w:ascii="Arial Narrow" w:hAnsi="Arial Narrow"/>
                <w:sz w:val="20"/>
                <w:szCs w:val="20"/>
              </w:rPr>
            </w:pPr>
            <w:r>
              <w:rPr>
                <w:rFonts w:ascii="Arial Narrow" w:hAnsi="Arial Narrow"/>
                <w:sz w:val="20"/>
                <w:szCs w:val="20"/>
              </w:rPr>
              <w:t>77,14</w:t>
            </w:r>
          </w:p>
        </w:tc>
      </w:tr>
      <w:tr w:rsidR="00D70A7D" w14:paraId="3DD7F22C" w14:textId="77777777" w:rsidTr="009E0CDE">
        <w:trPr>
          <w:trHeight w:val="170"/>
        </w:trPr>
        <w:tc>
          <w:tcPr>
            <w:tcW w:w="6771" w:type="dxa"/>
          </w:tcPr>
          <w:p w14:paraId="0B4FB55C" w14:textId="7E2FCB7E" w:rsidR="00D70A7D" w:rsidRPr="003A5AEA" w:rsidRDefault="00D70A7D" w:rsidP="00D70A7D">
            <w:pPr>
              <w:spacing w:after="0" w:line="240" w:lineRule="auto"/>
              <w:jc w:val="both"/>
              <w:rPr>
                <w:rFonts w:ascii="Arial Narrow" w:hAnsi="Arial Narrow"/>
                <w:sz w:val="20"/>
                <w:szCs w:val="20"/>
              </w:rPr>
            </w:pPr>
            <w:r>
              <w:rPr>
                <w:rFonts w:ascii="Arial Narrow" w:hAnsi="Arial Narrow"/>
                <w:sz w:val="20"/>
                <w:szCs w:val="20"/>
              </w:rPr>
              <w:t>1. poschodie</w:t>
            </w:r>
          </w:p>
        </w:tc>
        <w:tc>
          <w:tcPr>
            <w:tcW w:w="1275" w:type="dxa"/>
          </w:tcPr>
          <w:p w14:paraId="0BED31C3" w14:textId="2A391BF5" w:rsidR="00D70A7D" w:rsidRPr="00D70A7D" w:rsidRDefault="00994064" w:rsidP="00D70A7D">
            <w:pPr>
              <w:spacing w:after="0" w:line="240" w:lineRule="auto"/>
              <w:jc w:val="center"/>
              <w:rPr>
                <w:rFonts w:ascii="Arial Narrow" w:hAnsi="Arial Narrow"/>
                <w:sz w:val="20"/>
                <w:szCs w:val="20"/>
              </w:rPr>
            </w:pPr>
            <w:r>
              <w:rPr>
                <w:rFonts w:ascii="Arial Narrow" w:hAnsi="Arial Narrow"/>
                <w:sz w:val="20"/>
                <w:szCs w:val="20"/>
              </w:rPr>
              <w:t>14</w:t>
            </w:r>
          </w:p>
        </w:tc>
        <w:tc>
          <w:tcPr>
            <w:tcW w:w="1166" w:type="dxa"/>
          </w:tcPr>
          <w:p w14:paraId="259AC72E" w14:textId="30ACC1D6" w:rsidR="00D70A7D" w:rsidRPr="00D70A7D" w:rsidRDefault="00994064" w:rsidP="00D70A7D">
            <w:pPr>
              <w:spacing w:after="0" w:line="240" w:lineRule="auto"/>
              <w:jc w:val="center"/>
              <w:rPr>
                <w:rFonts w:ascii="Arial Narrow" w:hAnsi="Arial Narrow"/>
                <w:sz w:val="20"/>
                <w:szCs w:val="20"/>
              </w:rPr>
            </w:pPr>
            <w:r>
              <w:rPr>
                <w:rFonts w:ascii="Arial Narrow" w:hAnsi="Arial Narrow"/>
                <w:sz w:val="20"/>
                <w:szCs w:val="20"/>
              </w:rPr>
              <w:t>20</w:t>
            </w:r>
            <w:r w:rsidR="002A1B13">
              <w:rPr>
                <w:rFonts w:ascii="Arial Narrow" w:hAnsi="Arial Narrow"/>
                <w:sz w:val="20"/>
                <w:szCs w:val="20"/>
              </w:rPr>
              <w:t>,00</w:t>
            </w:r>
          </w:p>
        </w:tc>
      </w:tr>
      <w:tr w:rsidR="00D70A7D" w14:paraId="25A55AB0" w14:textId="77777777" w:rsidTr="009E0CDE">
        <w:trPr>
          <w:trHeight w:val="170"/>
        </w:trPr>
        <w:tc>
          <w:tcPr>
            <w:tcW w:w="6771" w:type="dxa"/>
          </w:tcPr>
          <w:p w14:paraId="2072603F" w14:textId="528B2777" w:rsidR="00D70A7D" w:rsidRPr="003A5AEA" w:rsidRDefault="00D70A7D" w:rsidP="00D70A7D">
            <w:pPr>
              <w:spacing w:after="0" w:line="240" w:lineRule="auto"/>
              <w:jc w:val="both"/>
              <w:rPr>
                <w:rFonts w:ascii="Arial Narrow" w:hAnsi="Arial Narrow"/>
                <w:sz w:val="20"/>
                <w:szCs w:val="20"/>
              </w:rPr>
            </w:pPr>
            <w:r>
              <w:rPr>
                <w:rFonts w:ascii="Arial Narrow" w:hAnsi="Arial Narrow"/>
                <w:sz w:val="20"/>
                <w:szCs w:val="20"/>
              </w:rPr>
              <w:t>2. poschodie</w:t>
            </w:r>
          </w:p>
        </w:tc>
        <w:tc>
          <w:tcPr>
            <w:tcW w:w="1275" w:type="dxa"/>
          </w:tcPr>
          <w:p w14:paraId="5EE317B1" w14:textId="65F902B9" w:rsidR="00D70A7D" w:rsidRPr="00D70A7D" w:rsidRDefault="002A1B13" w:rsidP="00D70A7D">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4910D417" w14:textId="63503F03" w:rsidR="00D70A7D" w:rsidRPr="00D70A7D" w:rsidRDefault="002A1B13" w:rsidP="00D70A7D">
            <w:pPr>
              <w:spacing w:after="0" w:line="240" w:lineRule="auto"/>
              <w:jc w:val="center"/>
              <w:rPr>
                <w:rFonts w:ascii="Arial Narrow" w:hAnsi="Arial Narrow"/>
                <w:sz w:val="20"/>
                <w:szCs w:val="20"/>
              </w:rPr>
            </w:pPr>
            <w:r>
              <w:rPr>
                <w:rFonts w:ascii="Arial Narrow" w:hAnsi="Arial Narrow"/>
                <w:sz w:val="20"/>
                <w:szCs w:val="20"/>
              </w:rPr>
              <w:t>0,00</w:t>
            </w:r>
          </w:p>
        </w:tc>
      </w:tr>
      <w:tr w:rsidR="00D70A7D" w14:paraId="2EAD9EE0" w14:textId="77777777" w:rsidTr="009E0CDE">
        <w:trPr>
          <w:trHeight w:val="170"/>
        </w:trPr>
        <w:tc>
          <w:tcPr>
            <w:tcW w:w="6771" w:type="dxa"/>
          </w:tcPr>
          <w:p w14:paraId="2B88A276" w14:textId="434F5577" w:rsidR="00D70A7D" w:rsidRDefault="00D70A7D" w:rsidP="00D70A7D">
            <w:pPr>
              <w:spacing w:after="0" w:line="240" w:lineRule="auto"/>
              <w:jc w:val="both"/>
              <w:rPr>
                <w:rFonts w:ascii="Arial Narrow" w:hAnsi="Arial Narrow"/>
                <w:sz w:val="20"/>
                <w:szCs w:val="20"/>
              </w:rPr>
            </w:pPr>
            <w:r>
              <w:rPr>
                <w:rFonts w:ascii="Arial Narrow" w:hAnsi="Arial Narrow"/>
                <w:sz w:val="20"/>
                <w:szCs w:val="20"/>
              </w:rPr>
              <w:t>3. poschodie</w:t>
            </w:r>
          </w:p>
        </w:tc>
        <w:tc>
          <w:tcPr>
            <w:tcW w:w="1275" w:type="dxa"/>
          </w:tcPr>
          <w:p w14:paraId="33CD5DFD" w14:textId="1CEA5C7C" w:rsidR="00D70A7D" w:rsidRPr="00D70A7D" w:rsidRDefault="002A1B13" w:rsidP="00D70A7D">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689B7392" w14:textId="1A742349" w:rsidR="00D70A7D" w:rsidRPr="00D70A7D" w:rsidRDefault="002A1B13" w:rsidP="00D70A7D">
            <w:pPr>
              <w:spacing w:after="0" w:line="240" w:lineRule="auto"/>
              <w:jc w:val="center"/>
              <w:rPr>
                <w:rFonts w:ascii="Arial Narrow" w:hAnsi="Arial Narrow"/>
                <w:sz w:val="20"/>
                <w:szCs w:val="20"/>
              </w:rPr>
            </w:pPr>
            <w:r>
              <w:rPr>
                <w:rFonts w:ascii="Arial Narrow" w:hAnsi="Arial Narrow"/>
                <w:sz w:val="20"/>
                <w:szCs w:val="20"/>
              </w:rPr>
              <w:t>0,00</w:t>
            </w:r>
          </w:p>
        </w:tc>
      </w:tr>
      <w:tr w:rsidR="00D70A7D" w14:paraId="4EC4AD2D" w14:textId="77777777" w:rsidTr="009E0CDE">
        <w:trPr>
          <w:trHeight w:val="170"/>
        </w:trPr>
        <w:tc>
          <w:tcPr>
            <w:tcW w:w="6771" w:type="dxa"/>
          </w:tcPr>
          <w:p w14:paraId="5394CDBB" w14:textId="09CF366A" w:rsidR="00D70A7D" w:rsidRDefault="00D70A7D" w:rsidP="00D70A7D">
            <w:pPr>
              <w:spacing w:after="0" w:line="240" w:lineRule="auto"/>
              <w:jc w:val="both"/>
              <w:rPr>
                <w:rFonts w:ascii="Arial Narrow" w:hAnsi="Arial Narrow"/>
                <w:sz w:val="20"/>
                <w:szCs w:val="20"/>
              </w:rPr>
            </w:pPr>
            <w:r>
              <w:rPr>
                <w:rFonts w:ascii="Arial Narrow" w:hAnsi="Arial Narrow"/>
                <w:sz w:val="20"/>
                <w:szCs w:val="20"/>
              </w:rPr>
              <w:t>Suterén alebo pivnica</w:t>
            </w:r>
          </w:p>
        </w:tc>
        <w:tc>
          <w:tcPr>
            <w:tcW w:w="1275" w:type="dxa"/>
          </w:tcPr>
          <w:p w14:paraId="0EA556D4" w14:textId="65EABC63" w:rsidR="00D70A7D" w:rsidRPr="00D70A7D" w:rsidRDefault="002A1B13" w:rsidP="00D70A7D">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7800B8F6" w14:textId="72E4FEAC" w:rsidR="00D70A7D" w:rsidRPr="00D70A7D" w:rsidRDefault="002A1B13" w:rsidP="00D70A7D">
            <w:pPr>
              <w:spacing w:after="0" w:line="240" w:lineRule="auto"/>
              <w:jc w:val="center"/>
              <w:rPr>
                <w:rFonts w:ascii="Arial Narrow" w:hAnsi="Arial Narrow"/>
                <w:sz w:val="20"/>
                <w:szCs w:val="20"/>
              </w:rPr>
            </w:pPr>
            <w:r>
              <w:rPr>
                <w:rFonts w:ascii="Arial Narrow" w:hAnsi="Arial Narrow"/>
                <w:sz w:val="20"/>
                <w:szCs w:val="20"/>
              </w:rPr>
              <w:t>0,00</w:t>
            </w:r>
          </w:p>
        </w:tc>
      </w:tr>
      <w:tr w:rsidR="00557132" w14:paraId="65B5178B" w14:textId="77777777" w:rsidTr="009E0CDE">
        <w:trPr>
          <w:trHeight w:val="170"/>
        </w:trPr>
        <w:tc>
          <w:tcPr>
            <w:tcW w:w="6771" w:type="dxa"/>
          </w:tcPr>
          <w:p w14:paraId="640284B0" w14:textId="209A6A3F" w:rsidR="00557132" w:rsidRDefault="00557132" w:rsidP="00D70A7D">
            <w:pPr>
              <w:spacing w:after="0" w:line="240" w:lineRule="auto"/>
              <w:jc w:val="both"/>
              <w:rPr>
                <w:rFonts w:ascii="Arial Narrow" w:hAnsi="Arial Narrow"/>
                <w:sz w:val="20"/>
                <w:szCs w:val="20"/>
              </w:rPr>
            </w:pPr>
            <w:r>
              <w:rPr>
                <w:rFonts w:ascii="Arial Narrow" w:hAnsi="Arial Narrow"/>
                <w:sz w:val="20"/>
                <w:szCs w:val="20"/>
              </w:rPr>
              <w:t>Podkrovie, mezonet alebo mezanín</w:t>
            </w:r>
          </w:p>
        </w:tc>
        <w:tc>
          <w:tcPr>
            <w:tcW w:w="1275" w:type="dxa"/>
          </w:tcPr>
          <w:p w14:paraId="4FA9527E" w14:textId="794A1CC5" w:rsidR="00557132" w:rsidRDefault="002A1B13" w:rsidP="00D70A7D">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2DCE7D99" w14:textId="1FBAFB87" w:rsidR="00557132" w:rsidRDefault="002A1B13" w:rsidP="00D70A7D">
            <w:pPr>
              <w:spacing w:after="0" w:line="240" w:lineRule="auto"/>
              <w:jc w:val="center"/>
              <w:rPr>
                <w:rFonts w:ascii="Arial Narrow" w:hAnsi="Arial Narrow"/>
                <w:sz w:val="20"/>
                <w:szCs w:val="20"/>
              </w:rPr>
            </w:pPr>
            <w:r>
              <w:rPr>
                <w:rFonts w:ascii="Arial Narrow" w:hAnsi="Arial Narrow"/>
                <w:sz w:val="20"/>
                <w:szCs w:val="20"/>
              </w:rPr>
              <w:t>0,00</w:t>
            </w:r>
          </w:p>
        </w:tc>
      </w:tr>
      <w:tr w:rsidR="00D70A7D" w14:paraId="05D74993" w14:textId="77777777" w:rsidTr="009E0CDE">
        <w:trPr>
          <w:trHeight w:val="170"/>
        </w:trPr>
        <w:tc>
          <w:tcPr>
            <w:tcW w:w="6771" w:type="dxa"/>
          </w:tcPr>
          <w:p w14:paraId="3513FBF5" w14:textId="1A6A4F31" w:rsidR="00D70A7D" w:rsidRPr="003A5AEA" w:rsidRDefault="00D70A7D" w:rsidP="00D70A7D">
            <w:pPr>
              <w:spacing w:after="0" w:line="240" w:lineRule="auto"/>
              <w:jc w:val="both"/>
              <w:rPr>
                <w:rFonts w:ascii="Arial Narrow" w:hAnsi="Arial Narrow"/>
                <w:sz w:val="20"/>
                <w:szCs w:val="20"/>
              </w:rPr>
            </w:pPr>
            <w:r>
              <w:rPr>
                <w:rFonts w:ascii="Arial Narrow" w:hAnsi="Arial Narrow"/>
                <w:sz w:val="20"/>
                <w:szCs w:val="20"/>
              </w:rPr>
              <w:t>nezistená</w:t>
            </w:r>
          </w:p>
        </w:tc>
        <w:tc>
          <w:tcPr>
            <w:tcW w:w="1275" w:type="dxa"/>
          </w:tcPr>
          <w:p w14:paraId="5AB5B62D" w14:textId="5F07DDC9" w:rsidR="00D70A7D" w:rsidRPr="00D70A7D" w:rsidRDefault="002A1B13" w:rsidP="00D70A7D">
            <w:pPr>
              <w:spacing w:after="0" w:line="240" w:lineRule="auto"/>
              <w:jc w:val="center"/>
              <w:rPr>
                <w:rFonts w:ascii="Arial Narrow" w:hAnsi="Arial Narrow"/>
                <w:sz w:val="20"/>
                <w:szCs w:val="20"/>
              </w:rPr>
            </w:pPr>
            <w:r>
              <w:rPr>
                <w:rFonts w:ascii="Arial Narrow" w:hAnsi="Arial Narrow"/>
                <w:sz w:val="20"/>
                <w:szCs w:val="20"/>
              </w:rPr>
              <w:t>2</w:t>
            </w:r>
          </w:p>
        </w:tc>
        <w:tc>
          <w:tcPr>
            <w:tcW w:w="1166" w:type="dxa"/>
          </w:tcPr>
          <w:p w14:paraId="081AC3D4" w14:textId="0C8BB059" w:rsidR="00D70A7D" w:rsidRPr="00D70A7D" w:rsidRDefault="002A1B13" w:rsidP="00D70A7D">
            <w:pPr>
              <w:spacing w:after="0" w:line="240" w:lineRule="auto"/>
              <w:jc w:val="center"/>
              <w:rPr>
                <w:rFonts w:ascii="Arial Narrow" w:hAnsi="Arial Narrow"/>
                <w:sz w:val="20"/>
                <w:szCs w:val="20"/>
              </w:rPr>
            </w:pPr>
            <w:r>
              <w:rPr>
                <w:rFonts w:ascii="Arial Narrow" w:hAnsi="Arial Narrow"/>
                <w:sz w:val="20"/>
                <w:szCs w:val="20"/>
              </w:rPr>
              <w:t>2,86</w:t>
            </w:r>
          </w:p>
        </w:tc>
      </w:tr>
      <w:tr w:rsidR="00D70A7D" w14:paraId="79357069" w14:textId="77777777" w:rsidTr="009E0CDE">
        <w:trPr>
          <w:trHeight w:val="170"/>
        </w:trPr>
        <w:tc>
          <w:tcPr>
            <w:tcW w:w="6771" w:type="dxa"/>
          </w:tcPr>
          <w:p w14:paraId="2F2E50AA" w14:textId="77777777" w:rsidR="00D70A7D" w:rsidRPr="003A5AEA" w:rsidRDefault="00D70A7D" w:rsidP="00D70A7D">
            <w:pPr>
              <w:spacing w:after="0" w:line="240" w:lineRule="auto"/>
              <w:jc w:val="both"/>
              <w:rPr>
                <w:rFonts w:ascii="Arial Narrow" w:hAnsi="Arial Narrow"/>
                <w:sz w:val="20"/>
                <w:szCs w:val="20"/>
              </w:rPr>
            </w:pPr>
            <w:r>
              <w:rPr>
                <w:rFonts w:ascii="Arial Narrow" w:hAnsi="Arial Narrow"/>
                <w:sz w:val="20"/>
                <w:szCs w:val="20"/>
              </w:rPr>
              <w:t xml:space="preserve">Spolu </w:t>
            </w:r>
          </w:p>
        </w:tc>
        <w:tc>
          <w:tcPr>
            <w:tcW w:w="1275" w:type="dxa"/>
          </w:tcPr>
          <w:p w14:paraId="1ED94F72" w14:textId="18D14565" w:rsidR="00D70A7D" w:rsidRPr="00D70A7D" w:rsidRDefault="009D7F64" w:rsidP="00D70A7D">
            <w:pPr>
              <w:spacing w:after="0" w:line="240" w:lineRule="auto"/>
              <w:jc w:val="center"/>
              <w:rPr>
                <w:rFonts w:ascii="Arial Narrow" w:hAnsi="Arial Narrow"/>
                <w:sz w:val="20"/>
                <w:szCs w:val="20"/>
              </w:rPr>
            </w:pPr>
            <w:r>
              <w:rPr>
                <w:rFonts w:ascii="Arial Narrow" w:hAnsi="Arial Narrow"/>
                <w:sz w:val="20"/>
                <w:szCs w:val="20"/>
              </w:rPr>
              <w:t>70</w:t>
            </w:r>
          </w:p>
        </w:tc>
        <w:tc>
          <w:tcPr>
            <w:tcW w:w="1166" w:type="dxa"/>
          </w:tcPr>
          <w:p w14:paraId="11C9790C" w14:textId="2B66911F" w:rsidR="00D70A7D" w:rsidRPr="00D70A7D" w:rsidRDefault="009D7F64" w:rsidP="00D70A7D">
            <w:pPr>
              <w:spacing w:after="0" w:line="240" w:lineRule="auto"/>
              <w:jc w:val="center"/>
              <w:rPr>
                <w:rFonts w:ascii="Arial Narrow" w:hAnsi="Arial Narrow"/>
                <w:sz w:val="20"/>
                <w:szCs w:val="20"/>
              </w:rPr>
            </w:pPr>
            <w:r>
              <w:rPr>
                <w:rFonts w:ascii="Arial Narrow" w:hAnsi="Arial Narrow"/>
                <w:sz w:val="20"/>
                <w:szCs w:val="20"/>
              </w:rPr>
              <w:t>100</w:t>
            </w:r>
            <w:r w:rsidR="00994064">
              <w:rPr>
                <w:rFonts w:ascii="Arial Narrow" w:hAnsi="Arial Narrow"/>
                <w:sz w:val="20"/>
                <w:szCs w:val="20"/>
              </w:rPr>
              <w:t>,00</w:t>
            </w:r>
          </w:p>
        </w:tc>
      </w:tr>
    </w:tbl>
    <w:p w14:paraId="12266F0C" w14:textId="77777777" w:rsidR="007A3D74" w:rsidRDefault="007A3D74" w:rsidP="007A3D74">
      <w:pPr>
        <w:spacing w:after="0"/>
        <w:rPr>
          <w:rFonts w:ascii="Arial Narrow" w:hAnsi="Arial Narrow"/>
          <w:sz w:val="20"/>
        </w:rPr>
      </w:pPr>
      <w:r w:rsidRPr="003B04C5">
        <w:rPr>
          <w:rFonts w:ascii="Arial Narrow" w:hAnsi="Arial Narrow"/>
          <w:sz w:val="20"/>
        </w:rPr>
        <w:t xml:space="preserve">Zdroj: </w:t>
      </w:r>
      <w:hyperlink r:id="rId25" w:history="1">
        <w:r w:rsidRPr="002C2364">
          <w:rPr>
            <w:rStyle w:val="Hypertextovprepojenie"/>
            <w:rFonts w:ascii="Arial Narrow" w:hAnsi="Arial Narrow"/>
            <w:sz w:val="20"/>
          </w:rPr>
          <w:t>www.scitanie.sk/obyvatelia/zakladne-vysledky/struktura-obyvatelstva</w:t>
        </w:r>
      </w:hyperlink>
    </w:p>
    <w:p w14:paraId="76A8D1E9" w14:textId="77777777" w:rsidR="000C4FFC" w:rsidRDefault="000C4FFC" w:rsidP="003839FB">
      <w:pPr>
        <w:spacing w:after="0" w:line="240" w:lineRule="auto"/>
        <w:rPr>
          <w:rFonts w:ascii="Arial Narrow" w:hAnsi="Arial Narrow"/>
          <w:sz w:val="20"/>
        </w:rPr>
      </w:pPr>
    </w:p>
    <w:p w14:paraId="63438165" w14:textId="1F81C28E" w:rsidR="00D70A7D" w:rsidRDefault="00D70A7D" w:rsidP="00D70A7D">
      <w:pPr>
        <w:jc w:val="both"/>
        <w:rPr>
          <w:rFonts w:ascii="Arial Narrow" w:hAnsi="Arial Narrow"/>
        </w:rPr>
      </w:pPr>
      <w:r w:rsidRPr="00D70A7D">
        <w:rPr>
          <w:rFonts w:ascii="Arial Narrow" w:hAnsi="Arial Narrow"/>
        </w:rPr>
        <w:t xml:space="preserve">Na základe tohto štatistického ukazovateľa vidíme, že </w:t>
      </w:r>
      <w:r w:rsidR="005F464B">
        <w:rPr>
          <w:rFonts w:ascii="Arial Narrow" w:hAnsi="Arial Narrow"/>
        </w:rPr>
        <w:t>77,14</w:t>
      </w:r>
      <w:r w:rsidRPr="00D70A7D">
        <w:rPr>
          <w:rFonts w:ascii="Arial Narrow" w:hAnsi="Arial Narrow"/>
        </w:rPr>
        <w:t xml:space="preserve"> % bytov v dome sa nachádza na prízemí je to dané tým, že skôr budované domy boli prízemné čo bolo dane stavebnými materiálmi ktoré sa v minulosti používali)</w:t>
      </w:r>
      <w:r w:rsidR="00C20B40">
        <w:rPr>
          <w:rFonts w:ascii="Arial Narrow" w:hAnsi="Arial Narrow"/>
        </w:rPr>
        <w:t xml:space="preserve"> </w:t>
      </w:r>
      <w:r w:rsidRPr="00D70A7D">
        <w:rPr>
          <w:rFonts w:ascii="Arial Narrow" w:hAnsi="Arial Narrow"/>
        </w:rPr>
        <w:t xml:space="preserve">prevažne drevo a tzv. „valky“ (t. j. tehly z nepálenej hliny). Trend výstavby prízemných domov tzv. bungalovov vidíme aj dnes.  Počet bytov na prvom poschodí je </w:t>
      </w:r>
      <w:r w:rsidR="00E57106">
        <w:rPr>
          <w:rFonts w:ascii="Arial Narrow" w:hAnsi="Arial Narrow"/>
        </w:rPr>
        <w:t>1</w:t>
      </w:r>
      <w:r w:rsidR="00371810">
        <w:rPr>
          <w:rFonts w:ascii="Arial Narrow" w:hAnsi="Arial Narrow"/>
        </w:rPr>
        <w:t>4</w:t>
      </w:r>
      <w:r w:rsidR="00C20B40">
        <w:rPr>
          <w:rFonts w:ascii="Arial Narrow" w:hAnsi="Arial Narrow"/>
        </w:rPr>
        <w:t xml:space="preserve"> čo predstavuje </w:t>
      </w:r>
      <w:r w:rsidR="00371810">
        <w:rPr>
          <w:rFonts w:ascii="Arial Narrow" w:hAnsi="Arial Narrow"/>
        </w:rPr>
        <w:t>20</w:t>
      </w:r>
      <w:r w:rsidR="00C20B40">
        <w:rPr>
          <w:rFonts w:ascii="Arial Narrow" w:hAnsi="Arial Narrow"/>
        </w:rPr>
        <w:t xml:space="preserve"> % </w:t>
      </w:r>
      <w:r w:rsidRPr="00D70A7D">
        <w:rPr>
          <w:rFonts w:ascii="Arial Narrow" w:hAnsi="Arial Narrow"/>
        </w:rPr>
        <w:t>v </w:t>
      </w:r>
      <w:r w:rsidR="00242E2B">
        <w:rPr>
          <w:rFonts w:ascii="Arial Narrow" w:hAnsi="Arial Narrow"/>
        </w:rPr>
        <w:t>dvoch</w:t>
      </w:r>
      <w:r w:rsidRPr="00D70A7D">
        <w:rPr>
          <w:rFonts w:ascii="Arial Narrow" w:hAnsi="Arial Narrow"/>
        </w:rPr>
        <w:t xml:space="preserve"> prípadoch sa tento štatistický údaj nepodarilo zistiť.  </w:t>
      </w:r>
    </w:p>
    <w:p w14:paraId="520B2A18" w14:textId="79F70E0B" w:rsidR="00A61187" w:rsidRPr="001F135F" w:rsidRDefault="00A61187" w:rsidP="007A3D74">
      <w:pPr>
        <w:autoSpaceDE w:val="0"/>
        <w:autoSpaceDN w:val="0"/>
        <w:adjustRightInd w:val="0"/>
        <w:spacing w:after="0" w:line="240" w:lineRule="auto"/>
        <w:jc w:val="both"/>
        <w:rPr>
          <w:rFonts w:ascii="Arial Narrow" w:hAnsi="Arial Narrow"/>
          <w:bCs/>
        </w:rPr>
      </w:pPr>
      <w:bookmarkStart w:id="53" w:name="_Toc130883667"/>
      <w:r w:rsidRPr="003D39B3">
        <w:rPr>
          <w:rFonts w:ascii="Arial Narrow" w:hAnsi="Arial Narrow"/>
          <w:bCs/>
        </w:rPr>
        <w:t xml:space="preserve">V nasledujúcich tabuľkách uvádzame štruktúru domov podľa typu domu, podľa obdobia výstavby, podľa </w:t>
      </w:r>
      <w:r w:rsidR="00CE148D" w:rsidRPr="003D39B3">
        <w:rPr>
          <w:rFonts w:ascii="Arial Narrow" w:hAnsi="Arial Narrow"/>
          <w:bCs/>
        </w:rPr>
        <w:t>formy vlastníctva</w:t>
      </w:r>
      <w:r w:rsidRPr="003D39B3">
        <w:rPr>
          <w:rFonts w:ascii="Arial Narrow" w:hAnsi="Arial Narrow"/>
          <w:bCs/>
        </w:rPr>
        <w:t>, formy rekonštrukcie a podľa obdobia poslednej rekonštrukcie.</w:t>
      </w:r>
      <w:bookmarkEnd w:id="53"/>
    </w:p>
    <w:p w14:paraId="115ACDA9" w14:textId="77777777" w:rsidR="00A61187" w:rsidRDefault="00A61187" w:rsidP="00A61187">
      <w:pPr>
        <w:pStyle w:val="Nadpis2"/>
        <w:shd w:val="clear" w:color="auto" w:fill="FFFFFF"/>
        <w:spacing w:before="0" w:after="0" w:line="240" w:lineRule="auto"/>
        <w:rPr>
          <w:rFonts w:ascii="Arial Narrow" w:hAnsi="Arial Narrow"/>
          <w:b w:val="0"/>
          <w:color w:val="auto"/>
          <w:sz w:val="24"/>
          <w:szCs w:val="24"/>
        </w:rPr>
      </w:pPr>
    </w:p>
    <w:p w14:paraId="4B231550" w14:textId="35B0D2AD" w:rsidR="00BC10CB" w:rsidRDefault="00BC10CB" w:rsidP="002A0788">
      <w:pPr>
        <w:jc w:val="both"/>
        <w:rPr>
          <w:rFonts w:ascii="Arial Narrow" w:hAnsi="Arial Narrow"/>
        </w:rPr>
      </w:pPr>
      <w:r w:rsidRPr="00BC10CB">
        <w:rPr>
          <w:rFonts w:ascii="Arial Narrow" w:hAnsi="Arial Narrow"/>
        </w:rPr>
        <w:t xml:space="preserve">V obci </w:t>
      </w:r>
      <w:r w:rsidR="009D5190">
        <w:rPr>
          <w:rFonts w:ascii="Arial Narrow" w:hAnsi="Arial Narrow"/>
          <w:b/>
          <w:bCs/>
        </w:rPr>
        <w:t>S</w:t>
      </w:r>
      <w:r w:rsidR="00DE618D">
        <w:rPr>
          <w:rFonts w:ascii="Arial Narrow" w:hAnsi="Arial Narrow"/>
          <w:b/>
          <w:bCs/>
        </w:rPr>
        <w:t>klabinský Podzámok</w:t>
      </w:r>
      <w:r w:rsidRPr="00BC10CB">
        <w:rPr>
          <w:rFonts w:ascii="Arial Narrow" w:hAnsi="Arial Narrow"/>
          <w:b/>
          <w:bCs/>
        </w:rPr>
        <w:t xml:space="preserve"> </w:t>
      </w:r>
      <w:r w:rsidRPr="00BC10CB">
        <w:rPr>
          <w:rFonts w:ascii="Arial Narrow" w:hAnsi="Arial Narrow"/>
        </w:rPr>
        <w:t xml:space="preserve">bolo k 01.01. 2021 spolu </w:t>
      </w:r>
      <w:r w:rsidR="009D5190">
        <w:rPr>
          <w:rFonts w:ascii="Arial Narrow" w:hAnsi="Arial Narrow"/>
        </w:rPr>
        <w:t>230</w:t>
      </w:r>
      <w:r w:rsidRPr="00BC10CB">
        <w:rPr>
          <w:rFonts w:ascii="Arial Narrow" w:hAnsi="Arial Narrow"/>
        </w:rPr>
        <w:t xml:space="preserve"> </w:t>
      </w:r>
      <w:r w:rsidR="0045664C">
        <w:rPr>
          <w:rFonts w:ascii="Arial Narrow" w:hAnsi="Arial Narrow"/>
        </w:rPr>
        <w:t>bytov</w:t>
      </w:r>
      <w:r w:rsidRPr="00BC10CB">
        <w:rPr>
          <w:rFonts w:ascii="Arial Narrow" w:hAnsi="Arial Narrow"/>
        </w:rPr>
        <w:t xml:space="preserve">. Štruktúra týchto bytov podľa typu domu  je uvedená v tabuľke č. </w:t>
      </w:r>
      <w:r>
        <w:rPr>
          <w:rFonts w:ascii="Arial Narrow" w:hAnsi="Arial Narrow"/>
        </w:rPr>
        <w:t>19</w:t>
      </w:r>
      <w:r w:rsidRPr="00BC10CB">
        <w:rPr>
          <w:rFonts w:ascii="Arial Narrow" w:hAnsi="Arial Narrow"/>
        </w:rPr>
        <w:t xml:space="preserve">. Z uvedených údajov vidíme, že </w:t>
      </w:r>
      <w:r w:rsidR="00D35903">
        <w:rPr>
          <w:rFonts w:ascii="Arial Narrow" w:hAnsi="Arial Narrow"/>
        </w:rPr>
        <w:t>206</w:t>
      </w:r>
      <w:r w:rsidRPr="00BC10CB">
        <w:rPr>
          <w:rFonts w:ascii="Arial Narrow" w:hAnsi="Arial Narrow"/>
        </w:rPr>
        <w:t xml:space="preserve"> bytov čo predstavuje </w:t>
      </w:r>
      <w:r w:rsidR="00D35903">
        <w:rPr>
          <w:rFonts w:ascii="Arial Narrow" w:hAnsi="Arial Narrow"/>
        </w:rPr>
        <w:t>89,57</w:t>
      </w:r>
      <w:r w:rsidRPr="00BC10CB">
        <w:rPr>
          <w:rFonts w:ascii="Arial Narrow" w:hAnsi="Arial Narrow"/>
        </w:rPr>
        <w:t xml:space="preserve"> % sa nachádza v rodinných domoch</w:t>
      </w:r>
      <w:r w:rsidR="00D35903">
        <w:rPr>
          <w:rFonts w:ascii="Arial Narrow" w:hAnsi="Arial Narrow"/>
        </w:rPr>
        <w:t xml:space="preserve">, </w:t>
      </w:r>
      <w:r w:rsidR="00104793">
        <w:rPr>
          <w:rFonts w:ascii="Arial Narrow" w:hAnsi="Arial Narrow"/>
        </w:rPr>
        <w:t>7 bytov sa nachádza v bytových domoch, 3 v polyfunkčných budovách</w:t>
      </w:r>
      <w:r w:rsidR="008C1594">
        <w:rPr>
          <w:rFonts w:ascii="Arial Narrow" w:hAnsi="Arial Narrow"/>
        </w:rPr>
        <w:t>. V obci sa nenachádza žiaden neskolaudovaný rodinný dom</w:t>
      </w:r>
      <w:r w:rsidR="009F12A5">
        <w:rPr>
          <w:rFonts w:ascii="Arial Narrow" w:hAnsi="Arial Narrow"/>
        </w:rPr>
        <w:t xml:space="preserve">, šesť bytov </w:t>
      </w:r>
      <w:r w:rsidR="00810B32">
        <w:rPr>
          <w:rFonts w:ascii="Arial Narrow" w:hAnsi="Arial Narrow"/>
        </w:rPr>
        <w:t>patrí do kategórie</w:t>
      </w:r>
      <w:r w:rsidR="00104793">
        <w:rPr>
          <w:rFonts w:ascii="Arial Narrow" w:hAnsi="Arial Narrow"/>
        </w:rPr>
        <w:t xml:space="preserve"> </w:t>
      </w:r>
      <w:r w:rsidRPr="00BC10CB">
        <w:rPr>
          <w:rFonts w:ascii="Arial Narrow" w:hAnsi="Arial Narrow"/>
        </w:rPr>
        <w:t xml:space="preserve"> </w:t>
      </w:r>
      <w:r w:rsidR="00810B32">
        <w:rPr>
          <w:rFonts w:ascii="Arial Narrow" w:hAnsi="Arial Narrow"/>
        </w:rPr>
        <w:t>ostatné budovy na bývanie a</w:t>
      </w:r>
      <w:r w:rsidR="004F08FD">
        <w:rPr>
          <w:rFonts w:ascii="Arial Narrow" w:hAnsi="Arial Narrow"/>
        </w:rPr>
        <w:t> v šiestich prípadoch do kategórie ostatné</w:t>
      </w:r>
      <w:r w:rsidR="000F2B24">
        <w:rPr>
          <w:rFonts w:ascii="Arial Narrow" w:hAnsi="Arial Narrow"/>
        </w:rPr>
        <w:t xml:space="preserve">. Jeden byt sa nachádza v kategórii núdzový objekt, neurčený na bývanie </w:t>
      </w:r>
      <w:r w:rsidRPr="00BC10CB">
        <w:rPr>
          <w:rFonts w:ascii="Arial Narrow" w:hAnsi="Arial Narrow"/>
        </w:rPr>
        <w:t>a</w:t>
      </w:r>
      <w:r w:rsidR="009A0F99">
        <w:rPr>
          <w:rFonts w:ascii="Arial Narrow" w:hAnsi="Arial Narrow"/>
        </w:rPr>
        <w:t xml:space="preserve"> do kategórie inštitucionálne </w:t>
      </w:r>
      <w:r w:rsidR="00322BDD">
        <w:rPr>
          <w:rFonts w:ascii="Arial Narrow" w:hAnsi="Arial Narrow"/>
        </w:rPr>
        <w:t>alebo kolektívne zariadenia.</w:t>
      </w:r>
    </w:p>
    <w:p w14:paraId="0A11864D" w14:textId="77777777" w:rsidR="006244E2" w:rsidRDefault="006244E2" w:rsidP="004731DB">
      <w:pPr>
        <w:pStyle w:val="Popis"/>
        <w:rPr>
          <w:rFonts w:ascii="Arial Narrow" w:hAnsi="Arial Narrow"/>
        </w:rPr>
      </w:pPr>
    </w:p>
    <w:p w14:paraId="6000518C" w14:textId="77777777" w:rsidR="006244E2" w:rsidRDefault="006244E2" w:rsidP="004731DB">
      <w:pPr>
        <w:pStyle w:val="Popis"/>
        <w:rPr>
          <w:rFonts w:ascii="Arial Narrow" w:hAnsi="Arial Narrow"/>
        </w:rPr>
      </w:pPr>
    </w:p>
    <w:p w14:paraId="3C5B93D1" w14:textId="5D59FB08" w:rsidR="004731DB" w:rsidRDefault="004731DB" w:rsidP="004731DB">
      <w:pPr>
        <w:pStyle w:val="Popis"/>
        <w:rPr>
          <w:rFonts w:ascii="Arial Narrow" w:hAnsi="Arial Narrow"/>
        </w:rPr>
      </w:pPr>
      <w:r w:rsidRPr="001C23CA">
        <w:rPr>
          <w:rFonts w:ascii="Arial Narrow" w:hAnsi="Arial Narrow"/>
        </w:rPr>
        <w:lastRenderedPageBreak/>
        <w:t xml:space="preserve">Tabuľka </w:t>
      </w:r>
      <w:r w:rsidR="00ED0EC9">
        <w:rPr>
          <w:rFonts w:ascii="Arial Narrow" w:hAnsi="Arial Narrow"/>
        </w:rPr>
        <w:t>19</w:t>
      </w:r>
      <w:r w:rsidRPr="001C23CA">
        <w:rPr>
          <w:rFonts w:ascii="Arial Narrow" w:hAnsi="Arial Narrow"/>
        </w:rPr>
        <w:t xml:space="preserve"> Počet domov podľa obdobia</w:t>
      </w:r>
      <w:r>
        <w:rPr>
          <w:rFonts w:ascii="Arial Narrow" w:hAnsi="Arial Narrow"/>
        </w:rPr>
        <w:t xml:space="preserve"> výstavby</w:t>
      </w:r>
      <w:r w:rsidRPr="00E0545C">
        <w:rPr>
          <w:rFonts w:ascii="Arial Narrow" w:hAnsi="Arial Narrow"/>
        </w:rPr>
        <w:t xml:space="preserve"> v</w:t>
      </w:r>
      <w:r>
        <w:rPr>
          <w:rFonts w:ascii="Arial Narrow" w:hAnsi="Arial Narrow"/>
        </w:rPr>
        <w:t xml:space="preserve"> obci </w:t>
      </w:r>
      <w:r w:rsidR="00694637">
        <w:rPr>
          <w:rFonts w:ascii="Arial Narrow" w:hAnsi="Arial Narrow"/>
        </w:rPr>
        <w:t>S</w:t>
      </w:r>
      <w:r w:rsidR="00DE618D">
        <w:rPr>
          <w:rFonts w:ascii="Arial Narrow" w:hAnsi="Arial Narrow"/>
        </w:rPr>
        <w:t>klabinský Podzámok</w:t>
      </w:r>
      <w:r w:rsidR="00694637">
        <w:rPr>
          <w:rFonts w:ascii="Arial Narrow" w:hAnsi="Arial Narrow"/>
        </w:rPr>
        <w:t xml:space="preserve"> </w:t>
      </w:r>
      <w:r w:rsidRPr="00E0545C">
        <w:rPr>
          <w:rFonts w:ascii="Arial Narrow" w:hAnsi="Arial Narrow"/>
        </w:rPr>
        <w:t>k 1. 1. 2021</w:t>
      </w:r>
    </w:p>
    <w:tbl>
      <w:tblPr>
        <w:tblStyle w:val="Mriekatabuky"/>
        <w:tblW w:w="0" w:type="auto"/>
        <w:tblLook w:val="04A0" w:firstRow="1" w:lastRow="0" w:firstColumn="1" w:lastColumn="0" w:noHBand="0" w:noVBand="1"/>
      </w:tblPr>
      <w:tblGrid>
        <w:gridCol w:w="6641"/>
        <w:gridCol w:w="1261"/>
        <w:gridCol w:w="1160"/>
      </w:tblGrid>
      <w:tr w:rsidR="004731DB" w14:paraId="569F7556" w14:textId="77777777" w:rsidTr="009E0CDE">
        <w:trPr>
          <w:trHeight w:val="170"/>
        </w:trPr>
        <w:tc>
          <w:tcPr>
            <w:tcW w:w="6771" w:type="dxa"/>
          </w:tcPr>
          <w:p w14:paraId="2042856E" w14:textId="77777777" w:rsidR="004731DB" w:rsidRPr="003A5AEA" w:rsidRDefault="004731DB" w:rsidP="009E0CDE">
            <w:pPr>
              <w:spacing w:after="0" w:line="240" w:lineRule="auto"/>
              <w:jc w:val="both"/>
              <w:rPr>
                <w:rFonts w:ascii="Arial Narrow" w:hAnsi="Arial Narrow"/>
                <w:sz w:val="20"/>
                <w:szCs w:val="20"/>
              </w:rPr>
            </w:pPr>
          </w:p>
        </w:tc>
        <w:tc>
          <w:tcPr>
            <w:tcW w:w="1275" w:type="dxa"/>
          </w:tcPr>
          <w:p w14:paraId="330591E5" w14:textId="77777777" w:rsidR="004731DB" w:rsidRPr="003A5AEA" w:rsidRDefault="004731DB" w:rsidP="009E0CDE">
            <w:pPr>
              <w:spacing w:after="0" w:line="240" w:lineRule="auto"/>
              <w:jc w:val="center"/>
              <w:rPr>
                <w:rFonts w:ascii="Arial Narrow" w:hAnsi="Arial Narrow"/>
                <w:sz w:val="20"/>
                <w:szCs w:val="20"/>
              </w:rPr>
            </w:pPr>
            <w:r>
              <w:rPr>
                <w:rFonts w:ascii="Arial Narrow" w:hAnsi="Arial Narrow"/>
                <w:sz w:val="20"/>
                <w:szCs w:val="20"/>
              </w:rPr>
              <w:t>Počet</w:t>
            </w:r>
          </w:p>
        </w:tc>
        <w:tc>
          <w:tcPr>
            <w:tcW w:w="1166" w:type="dxa"/>
          </w:tcPr>
          <w:p w14:paraId="77BADC39" w14:textId="77777777" w:rsidR="004731DB" w:rsidRPr="003A5AEA" w:rsidRDefault="004731DB" w:rsidP="009E0CDE">
            <w:pPr>
              <w:spacing w:after="0" w:line="240" w:lineRule="auto"/>
              <w:jc w:val="center"/>
              <w:rPr>
                <w:rFonts w:ascii="Arial Narrow" w:hAnsi="Arial Narrow"/>
                <w:sz w:val="20"/>
                <w:szCs w:val="20"/>
              </w:rPr>
            </w:pPr>
            <w:r>
              <w:rPr>
                <w:rFonts w:ascii="Arial Narrow" w:hAnsi="Arial Narrow"/>
                <w:sz w:val="20"/>
                <w:szCs w:val="20"/>
              </w:rPr>
              <w:t>Percenta</w:t>
            </w:r>
          </w:p>
        </w:tc>
      </w:tr>
      <w:tr w:rsidR="00BC10CB" w14:paraId="26631794" w14:textId="77777777" w:rsidTr="009E0CDE">
        <w:trPr>
          <w:trHeight w:val="170"/>
        </w:trPr>
        <w:tc>
          <w:tcPr>
            <w:tcW w:w="6771" w:type="dxa"/>
          </w:tcPr>
          <w:p w14:paraId="3E653D2F" w14:textId="6C1D2455" w:rsidR="00BC10CB" w:rsidRPr="003A5AEA" w:rsidRDefault="00BC10CB" w:rsidP="00BC10CB">
            <w:pPr>
              <w:spacing w:after="0" w:line="240" w:lineRule="auto"/>
              <w:jc w:val="both"/>
              <w:rPr>
                <w:rFonts w:ascii="Arial Narrow" w:hAnsi="Arial Narrow"/>
                <w:sz w:val="20"/>
                <w:szCs w:val="20"/>
              </w:rPr>
            </w:pPr>
            <w:r>
              <w:rPr>
                <w:rFonts w:ascii="Arial Narrow" w:hAnsi="Arial Narrow"/>
                <w:sz w:val="20"/>
                <w:szCs w:val="20"/>
              </w:rPr>
              <w:t>Pred rokom 1919</w:t>
            </w:r>
          </w:p>
        </w:tc>
        <w:tc>
          <w:tcPr>
            <w:tcW w:w="1275" w:type="dxa"/>
          </w:tcPr>
          <w:p w14:paraId="4CE8FEDA" w14:textId="6EFE7005" w:rsidR="00BC10CB" w:rsidRPr="00BC10CB" w:rsidRDefault="001C4B32" w:rsidP="00BC10CB">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2185D5AD" w14:textId="3F5648F2" w:rsidR="00BC10CB" w:rsidRPr="00BC10CB" w:rsidRDefault="001C4B32" w:rsidP="00BC10CB">
            <w:pPr>
              <w:spacing w:after="0" w:line="240" w:lineRule="auto"/>
              <w:jc w:val="center"/>
              <w:rPr>
                <w:rFonts w:ascii="Arial Narrow" w:hAnsi="Arial Narrow"/>
                <w:sz w:val="20"/>
                <w:szCs w:val="20"/>
              </w:rPr>
            </w:pPr>
            <w:r>
              <w:rPr>
                <w:rFonts w:ascii="Arial Narrow" w:hAnsi="Arial Narrow"/>
                <w:sz w:val="20"/>
                <w:szCs w:val="20"/>
              </w:rPr>
              <w:t>0,00</w:t>
            </w:r>
          </w:p>
        </w:tc>
      </w:tr>
      <w:tr w:rsidR="00BC10CB" w14:paraId="192AA50E" w14:textId="77777777" w:rsidTr="009E0CDE">
        <w:trPr>
          <w:trHeight w:val="170"/>
        </w:trPr>
        <w:tc>
          <w:tcPr>
            <w:tcW w:w="6771" w:type="dxa"/>
          </w:tcPr>
          <w:p w14:paraId="428C586A" w14:textId="10ACFECC" w:rsidR="00BC10CB" w:rsidRPr="003A5AEA" w:rsidRDefault="00BC10CB" w:rsidP="00BC10CB">
            <w:pPr>
              <w:spacing w:after="0" w:line="240" w:lineRule="auto"/>
              <w:jc w:val="both"/>
              <w:rPr>
                <w:rFonts w:ascii="Arial Narrow" w:hAnsi="Arial Narrow"/>
                <w:sz w:val="20"/>
                <w:szCs w:val="20"/>
              </w:rPr>
            </w:pPr>
            <w:r>
              <w:rPr>
                <w:rFonts w:ascii="Arial Narrow" w:hAnsi="Arial Narrow"/>
                <w:sz w:val="20"/>
                <w:szCs w:val="20"/>
              </w:rPr>
              <w:t>1919 - 1945</w:t>
            </w:r>
          </w:p>
        </w:tc>
        <w:tc>
          <w:tcPr>
            <w:tcW w:w="1275" w:type="dxa"/>
          </w:tcPr>
          <w:p w14:paraId="1D28B792" w14:textId="6C3932B8" w:rsidR="00BC10CB" w:rsidRPr="00BC10CB" w:rsidRDefault="001C4B32" w:rsidP="00BC10CB">
            <w:pPr>
              <w:spacing w:after="0" w:line="240" w:lineRule="auto"/>
              <w:jc w:val="center"/>
              <w:rPr>
                <w:rFonts w:ascii="Arial Narrow" w:hAnsi="Arial Narrow"/>
                <w:sz w:val="20"/>
                <w:szCs w:val="20"/>
              </w:rPr>
            </w:pPr>
            <w:r>
              <w:rPr>
                <w:rFonts w:ascii="Arial Narrow" w:hAnsi="Arial Narrow"/>
                <w:sz w:val="20"/>
                <w:szCs w:val="20"/>
              </w:rPr>
              <w:t>3</w:t>
            </w:r>
          </w:p>
        </w:tc>
        <w:tc>
          <w:tcPr>
            <w:tcW w:w="1166" w:type="dxa"/>
          </w:tcPr>
          <w:p w14:paraId="3E172671" w14:textId="233138B1" w:rsidR="00BC10CB" w:rsidRPr="00BC10CB" w:rsidRDefault="001C4B32" w:rsidP="00BC10CB">
            <w:pPr>
              <w:spacing w:after="0" w:line="240" w:lineRule="auto"/>
              <w:jc w:val="center"/>
              <w:rPr>
                <w:rFonts w:ascii="Arial Narrow" w:hAnsi="Arial Narrow"/>
                <w:sz w:val="20"/>
                <w:szCs w:val="20"/>
              </w:rPr>
            </w:pPr>
            <w:r>
              <w:rPr>
                <w:rFonts w:ascii="Arial Narrow" w:hAnsi="Arial Narrow"/>
                <w:sz w:val="20"/>
                <w:szCs w:val="20"/>
              </w:rPr>
              <w:t>4,29</w:t>
            </w:r>
          </w:p>
        </w:tc>
      </w:tr>
      <w:tr w:rsidR="00BC10CB" w14:paraId="620E3BA7" w14:textId="77777777" w:rsidTr="009E0CDE">
        <w:trPr>
          <w:trHeight w:val="170"/>
        </w:trPr>
        <w:tc>
          <w:tcPr>
            <w:tcW w:w="6771" w:type="dxa"/>
          </w:tcPr>
          <w:p w14:paraId="140AC20F" w14:textId="68E8D170" w:rsidR="00BC10CB" w:rsidRPr="003A5AEA" w:rsidRDefault="00BC10CB" w:rsidP="00BC10CB">
            <w:pPr>
              <w:spacing w:after="0" w:line="240" w:lineRule="auto"/>
              <w:jc w:val="both"/>
              <w:rPr>
                <w:rFonts w:ascii="Arial Narrow" w:hAnsi="Arial Narrow"/>
                <w:sz w:val="20"/>
                <w:szCs w:val="20"/>
              </w:rPr>
            </w:pPr>
            <w:r>
              <w:rPr>
                <w:rFonts w:ascii="Arial Narrow" w:hAnsi="Arial Narrow"/>
                <w:sz w:val="20"/>
                <w:szCs w:val="20"/>
              </w:rPr>
              <w:t>1946 - 1960</w:t>
            </w:r>
          </w:p>
        </w:tc>
        <w:tc>
          <w:tcPr>
            <w:tcW w:w="1275" w:type="dxa"/>
          </w:tcPr>
          <w:p w14:paraId="7BC38739" w14:textId="0D55B484" w:rsidR="00BC10CB" w:rsidRPr="00BC10CB" w:rsidRDefault="001C4B32" w:rsidP="00BC10CB">
            <w:pPr>
              <w:spacing w:after="0" w:line="240" w:lineRule="auto"/>
              <w:jc w:val="center"/>
              <w:rPr>
                <w:rFonts w:ascii="Arial Narrow" w:hAnsi="Arial Narrow"/>
                <w:sz w:val="20"/>
                <w:szCs w:val="20"/>
              </w:rPr>
            </w:pPr>
            <w:r>
              <w:rPr>
                <w:rFonts w:ascii="Arial Narrow" w:hAnsi="Arial Narrow"/>
                <w:sz w:val="20"/>
                <w:szCs w:val="20"/>
              </w:rPr>
              <w:t>27</w:t>
            </w:r>
          </w:p>
        </w:tc>
        <w:tc>
          <w:tcPr>
            <w:tcW w:w="1166" w:type="dxa"/>
          </w:tcPr>
          <w:p w14:paraId="17278461" w14:textId="232316A9" w:rsidR="00BC10CB" w:rsidRPr="00BC10CB" w:rsidRDefault="001C4B32" w:rsidP="00BC10CB">
            <w:pPr>
              <w:spacing w:after="0" w:line="240" w:lineRule="auto"/>
              <w:jc w:val="center"/>
              <w:rPr>
                <w:rFonts w:ascii="Arial Narrow" w:hAnsi="Arial Narrow"/>
                <w:sz w:val="20"/>
                <w:szCs w:val="20"/>
              </w:rPr>
            </w:pPr>
            <w:r>
              <w:rPr>
                <w:rFonts w:ascii="Arial Narrow" w:hAnsi="Arial Narrow"/>
                <w:sz w:val="20"/>
                <w:szCs w:val="20"/>
              </w:rPr>
              <w:t>38,57</w:t>
            </w:r>
          </w:p>
        </w:tc>
      </w:tr>
      <w:tr w:rsidR="00BC10CB" w14:paraId="459E88F9" w14:textId="77777777" w:rsidTr="009E0CDE">
        <w:trPr>
          <w:trHeight w:val="170"/>
        </w:trPr>
        <w:tc>
          <w:tcPr>
            <w:tcW w:w="6771" w:type="dxa"/>
          </w:tcPr>
          <w:p w14:paraId="57135B45" w14:textId="5265FA97" w:rsidR="00BC10CB" w:rsidRDefault="00BC10CB" w:rsidP="00BC10CB">
            <w:pPr>
              <w:spacing w:after="0" w:line="240" w:lineRule="auto"/>
              <w:jc w:val="both"/>
              <w:rPr>
                <w:rFonts w:ascii="Arial Narrow" w:hAnsi="Arial Narrow"/>
                <w:sz w:val="20"/>
                <w:szCs w:val="20"/>
              </w:rPr>
            </w:pPr>
            <w:r>
              <w:rPr>
                <w:rFonts w:ascii="Arial Narrow" w:hAnsi="Arial Narrow"/>
                <w:sz w:val="20"/>
                <w:szCs w:val="20"/>
              </w:rPr>
              <w:t>1961 - 1980</w:t>
            </w:r>
          </w:p>
        </w:tc>
        <w:tc>
          <w:tcPr>
            <w:tcW w:w="1275" w:type="dxa"/>
          </w:tcPr>
          <w:p w14:paraId="1CA14B99" w14:textId="09C2D61A" w:rsidR="00BC10CB" w:rsidRPr="00BC10CB" w:rsidRDefault="001C4B32" w:rsidP="00BC10CB">
            <w:pPr>
              <w:spacing w:after="0" w:line="240" w:lineRule="auto"/>
              <w:jc w:val="center"/>
              <w:rPr>
                <w:rFonts w:ascii="Arial Narrow" w:hAnsi="Arial Narrow"/>
                <w:sz w:val="20"/>
                <w:szCs w:val="20"/>
              </w:rPr>
            </w:pPr>
            <w:r>
              <w:rPr>
                <w:rFonts w:ascii="Arial Narrow" w:hAnsi="Arial Narrow"/>
                <w:sz w:val="20"/>
                <w:szCs w:val="20"/>
              </w:rPr>
              <w:t>11</w:t>
            </w:r>
          </w:p>
        </w:tc>
        <w:tc>
          <w:tcPr>
            <w:tcW w:w="1166" w:type="dxa"/>
          </w:tcPr>
          <w:p w14:paraId="72DDE4C7" w14:textId="7F5CB7FD" w:rsidR="00BC10CB" w:rsidRPr="00BC10CB" w:rsidRDefault="001C4B32" w:rsidP="00BC10CB">
            <w:pPr>
              <w:spacing w:after="0" w:line="240" w:lineRule="auto"/>
              <w:jc w:val="center"/>
              <w:rPr>
                <w:rFonts w:ascii="Arial Narrow" w:hAnsi="Arial Narrow"/>
                <w:sz w:val="20"/>
                <w:szCs w:val="20"/>
              </w:rPr>
            </w:pPr>
            <w:r>
              <w:rPr>
                <w:rFonts w:ascii="Arial Narrow" w:hAnsi="Arial Narrow"/>
                <w:sz w:val="20"/>
                <w:szCs w:val="20"/>
              </w:rPr>
              <w:t>24,99</w:t>
            </w:r>
          </w:p>
        </w:tc>
      </w:tr>
      <w:tr w:rsidR="00BC10CB" w14:paraId="12F82E34" w14:textId="77777777" w:rsidTr="009E0CDE">
        <w:trPr>
          <w:trHeight w:val="170"/>
        </w:trPr>
        <w:tc>
          <w:tcPr>
            <w:tcW w:w="6771" w:type="dxa"/>
          </w:tcPr>
          <w:p w14:paraId="6DF99AD6" w14:textId="4605427A" w:rsidR="00BC10CB" w:rsidRDefault="00BC10CB" w:rsidP="00BC10CB">
            <w:pPr>
              <w:spacing w:after="0" w:line="240" w:lineRule="auto"/>
              <w:jc w:val="both"/>
              <w:rPr>
                <w:rFonts w:ascii="Arial Narrow" w:hAnsi="Arial Narrow"/>
                <w:sz w:val="20"/>
                <w:szCs w:val="20"/>
              </w:rPr>
            </w:pPr>
            <w:r>
              <w:rPr>
                <w:rFonts w:ascii="Arial Narrow" w:hAnsi="Arial Narrow"/>
                <w:sz w:val="20"/>
                <w:szCs w:val="20"/>
              </w:rPr>
              <w:t>1981 - 2000</w:t>
            </w:r>
          </w:p>
        </w:tc>
        <w:tc>
          <w:tcPr>
            <w:tcW w:w="1275" w:type="dxa"/>
          </w:tcPr>
          <w:p w14:paraId="1BB5F08A" w14:textId="230B62DE" w:rsidR="00BC10CB" w:rsidRPr="00BC10CB" w:rsidRDefault="001C4B32" w:rsidP="00BC10CB">
            <w:pPr>
              <w:spacing w:after="0" w:line="240" w:lineRule="auto"/>
              <w:jc w:val="center"/>
              <w:rPr>
                <w:rFonts w:ascii="Arial Narrow" w:hAnsi="Arial Narrow"/>
                <w:sz w:val="20"/>
                <w:szCs w:val="20"/>
              </w:rPr>
            </w:pPr>
            <w:r>
              <w:rPr>
                <w:rFonts w:ascii="Arial Narrow" w:hAnsi="Arial Narrow"/>
                <w:sz w:val="20"/>
                <w:szCs w:val="20"/>
              </w:rPr>
              <w:t>8</w:t>
            </w:r>
          </w:p>
        </w:tc>
        <w:tc>
          <w:tcPr>
            <w:tcW w:w="1166" w:type="dxa"/>
          </w:tcPr>
          <w:p w14:paraId="2DD9AE15" w14:textId="6723171A" w:rsidR="00BC10CB" w:rsidRPr="00BC10CB" w:rsidRDefault="0085534F" w:rsidP="00BC10CB">
            <w:pPr>
              <w:spacing w:after="0" w:line="240" w:lineRule="auto"/>
              <w:jc w:val="center"/>
              <w:rPr>
                <w:rFonts w:ascii="Arial Narrow" w:hAnsi="Arial Narrow"/>
                <w:sz w:val="20"/>
                <w:szCs w:val="20"/>
              </w:rPr>
            </w:pPr>
            <w:r>
              <w:rPr>
                <w:rFonts w:ascii="Arial Narrow" w:hAnsi="Arial Narrow"/>
                <w:sz w:val="20"/>
                <w:szCs w:val="20"/>
              </w:rPr>
              <w:t>11,43</w:t>
            </w:r>
          </w:p>
        </w:tc>
      </w:tr>
      <w:tr w:rsidR="00BC10CB" w14:paraId="2289A2F3" w14:textId="77777777" w:rsidTr="009E0CDE">
        <w:trPr>
          <w:trHeight w:val="170"/>
        </w:trPr>
        <w:tc>
          <w:tcPr>
            <w:tcW w:w="6771" w:type="dxa"/>
          </w:tcPr>
          <w:p w14:paraId="56113ACF" w14:textId="1972E73F" w:rsidR="00BC10CB" w:rsidRDefault="00BC10CB" w:rsidP="00BC10CB">
            <w:pPr>
              <w:spacing w:after="0" w:line="240" w:lineRule="auto"/>
              <w:jc w:val="both"/>
              <w:rPr>
                <w:rFonts w:ascii="Arial Narrow" w:hAnsi="Arial Narrow"/>
                <w:sz w:val="20"/>
                <w:szCs w:val="20"/>
              </w:rPr>
            </w:pPr>
            <w:r>
              <w:rPr>
                <w:rFonts w:ascii="Arial Narrow" w:hAnsi="Arial Narrow"/>
                <w:sz w:val="20"/>
                <w:szCs w:val="20"/>
              </w:rPr>
              <w:t>2001 - 2010</w:t>
            </w:r>
          </w:p>
        </w:tc>
        <w:tc>
          <w:tcPr>
            <w:tcW w:w="1275" w:type="dxa"/>
          </w:tcPr>
          <w:p w14:paraId="6E0A00B2" w14:textId="483A3A94" w:rsidR="00BC10CB" w:rsidRPr="00BC10CB" w:rsidRDefault="0085534F" w:rsidP="00BC10CB">
            <w:pPr>
              <w:spacing w:after="0" w:line="240" w:lineRule="auto"/>
              <w:jc w:val="center"/>
              <w:rPr>
                <w:rFonts w:ascii="Arial Narrow" w:hAnsi="Arial Narrow"/>
                <w:sz w:val="20"/>
                <w:szCs w:val="20"/>
              </w:rPr>
            </w:pPr>
            <w:r>
              <w:rPr>
                <w:rFonts w:ascii="Arial Narrow" w:hAnsi="Arial Narrow"/>
                <w:sz w:val="20"/>
                <w:szCs w:val="20"/>
              </w:rPr>
              <w:t>6</w:t>
            </w:r>
          </w:p>
        </w:tc>
        <w:tc>
          <w:tcPr>
            <w:tcW w:w="1166" w:type="dxa"/>
          </w:tcPr>
          <w:p w14:paraId="10C9A347" w14:textId="66C1BB55" w:rsidR="00BC10CB" w:rsidRPr="00BC10CB" w:rsidRDefault="0085534F" w:rsidP="00BC10CB">
            <w:pPr>
              <w:spacing w:after="0" w:line="240" w:lineRule="auto"/>
              <w:jc w:val="center"/>
              <w:rPr>
                <w:rFonts w:ascii="Arial Narrow" w:hAnsi="Arial Narrow"/>
                <w:sz w:val="20"/>
                <w:szCs w:val="20"/>
              </w:rPr>
            </w:pPr>
            <w:r>
              <w:rPr>
                <w:rFonts w:ascii="Arial Narrow" w:hAnsi="Arial Narrow"/>
                <w:sz w:val="20"/>
                <w:szCs w:val="20"/>
              </w:rPr>
              <w:t>8,57</w:t>
            </w:r>
          </w:p>
        </w:tc>
      </w:tr>
      <w:tr w:rsidR="00BC10CB" w14:paraId="336769E0" w14:textId="77777777" w:rsidTr="009E0CDE">
        <w:trPr>
          <w:trHeight w:val="170"/>
        </w:trPr>
        <w:tc>
          <w:tcPr>
            <w:tcW w:w="6771" w:type="dxa"/>
          </w:tcPr>
          <w:p w14:paraId="153D1B0C" w14:textId="20BA68B6" w:rsidR="00BC10CB" w:rsidRDefault="00BC10CB" w:rsidP="00BC10CB">
            <w:pPr>
              <w:spacing w:after="0" w:line="240" w:lineRule="auto"/>
              <w:jc w:val="both"/>
              <w:rPr>
                <w:rFonts w:ascii="Arial Narrow" w:hAnsi="Arial Narrow"/>
                <w:sz w:val="20"/>
                <w:szCs w:val="20"/>
              </w:rPr>
            </w:pPr>
            <w:r>
              <w:rPr>
                <w:rFonts w:ascii="Arial Narrow" w:hAnsi="Arial Narrow"/>
                <w:sz w:val="20"/>
                <w:szCs w:val="20"/>
              </w:rPr>
              <w:t>2011 - 2015</w:t>
            </w:r>
          </w:p>
        </w:tc>
        <w:tc>
          <w:tcPr>
            <w:tcW w:w="1275" w:type="dxa"/>
          </w:tcPr>
          <w:p w14:paraId="64435BDF" w14:textId="313C8B44" w:rsidR="00BC10CB" w:rsidRPr="00BC10CB" w:rsidRDefault="0085534F" w:rsidP="00BC10CB">
            <w:pPr>
              <w:spacing w:after="0" w:line="240" w:lineRule="auto"/>
              <w:jc w:val="center"/>
              <w:rPr>
                <w:rFonts w:ascii="Arial Narrow" w:hAnsi="Arial Narrow"/>
                <w:sz w:val="20"/>
                <w:szCs w:val="20"/>
              </w:rPr>
            </w:pPr>
            <w:r>
              <w:rPr>
                <w:rFonts w:ascii="Arial Narrow" w:hAnsi="Arial Narrow"/>
                <w:sz w:val="20"/>
                <w:szCs w:val="20"/>
              </w:rPr>
              <w:t>1</w:t>
            </w:r>
          </w:p>
        </w:tc>
        <w:tc>
          <w:tcPr>
            <w:tcW w:w="1166" w:type="dxa"/>
          </w:tcPr>
          <w:p w14:paraId="072862EA" w14:textId="6A0BA317" w:rsidR="00BC10CB" w:rsidRPr="00BC10CB" w:rsidRDefault="0085534F" w:rsidP="00BC10CB">
            <w:pPr>
              <w:spacing w:after="0" w:line="240" w:lineRule="auto"/>
              <w:jc w:val="center"/>
              <w:rPr>
                <w:rFonts w:ascii="Arial Narrow" w:hAnsi="Arial Narrow"/>
                <w:sz w:val="20"/>
                <w:szCs w:val="20"/>
              </w:rPr>
            </w:pPr>
            <w:r>
              <w:rPr>
                <w:rFonts w:ascii="Arial Narrow" w:hAnsi="Arial Narrow"/>
                <w:sz w:val="20"/>
                <w:szCs w:val="20"/>
              </w:rPr>
              <w:t>1,43</w:t>
            </w:r>
          </w:p>
        </w:tc>
      </w:tr>
      <w:tr w:rsidR="00BC10CB" w14:paraId="594CC91B" w14:textId="77777777" w:rsidTr="009E0CDE">
        <w:trPr>
          <w:trHeight w:val="170"/>
        </w:trPr>
        <w:tc>
          <w:tcPr>
            <w:tcW w:w="6771" w:type="dxa"/>
          </w:tcPr>
          <w:p w14:paraId="3DF53813" w14:textId="062E64D5" w:rsidR="00BC10CB" w:rsidRDefault="00BC10CB" w:rsidP="00BC10CB">
            <w:pPr>
              <w:spacing w:after="0" w:line="240" w:lineRule="auto"/>
              <w:jc w:val="both"/>
              <w:rPr>
                <w:rFonts w:ascii="Arial Narrow" w:hAnsi="Arial Narrow"/>
                <w:sz w:val="20"/>
                <w:szCs w:val="20"/>
              </w:rPr>
            </w:pPr>
            <w:r>
              <w:rPr>
                <w:rFonts w:ascii="Arial Narrow" w:hAnsi="Arial Narrow"/>
                <w:sz w:val="20"/>
                <w:szCs w:val="20"/>
              </w:rPr>
              <w:t>2016 a neskôr</w:t>
            </w:r>
          </w:p>
        </w:tc>
        <w:tc>
          <w:tcPr>
            <w:tcW w:w="1275" w:type="dxa"/>
          </w:tcPr>
          <w:p w14:paraId="0374F577" w14:textId="5B7CA150" w:rsidR="00BC10CB" w:rsidRPr="00BC10CB" w:rsidRDefault="0085534F" w:rsidP="00BC10CB">
            <w:pPr>
              <w:spacing w:after="0" w:line="240" w:lineRule="auto"/>
              <w:jc w:val="center"/>
              <w:rPr>
                <w:rFonts w:ascii="Arial Narrow" w:hAnsi="Arial Narrow"/>
                <w:sz w:val="20"/>
                <w:szCs w:val="20"/>
              </w:rPr>
            </w:pPr>
            <w:r>
              <w:rPr>
                <w:rFonts w:ascii="Arial Narrow" w:hAnsi="Arial Narrow"/>
                <w:sz w:val="20"/>
                <w:szCs w:val="20"/>
              </w:rPr>
              <w:t>6</w:t>
            </w:r>
          </w:p>
        </w:tc>
        <w:tc>
          <w:tcPr>
            <w:tcW w:w="1166" w:type="dxa"/>
          </w:tcPr>
          <w:p w14:paraId="38F9916D" w14:textId="0196BADC" w:rsidR="00BC10CB" w:rsidRPr="00BC10CB" w:rsidRDefault="0085534F" w:rsidP="00BC10CB">
            <w:pPr>
              <w:spacing w:after="0" w:line="240" w:lineRule="auto"/>
              <w:jc w:val="center"/>
              <w:rPr>
                <w:rFonts w:ascii="Arial Narrow" w:hAnsi="Arial Narrow"/>
                <w:sz w:val="20"/>
                <w:szCs w:val="20"/>
              </w:rPr>
            </w:pPr>
            <w:r>
              <w:rPr>
                <w:rFonts w:ascii="Arial Narrow" w:hAnsi="Arial Narrow"/>
                <w:sz w:val="20"/>
                <w:szCs w:val="20"/>
              </w:rPr>
              <w:t>8,57</w:t>
            </w:r>
          </w:p>
        </w:tc>
      </w:tr>
      <w:tr w:rsidR="00BC10CB" w14:paraId="4BBC3605" w14:textId="77777777" w:rsidTr="009E0CDE">
        <w:trPr>
          <w:trHeight w:val="170"/>
        </w:trPr>
        <w:tc>
          <w:tcPr>
            <w:tcW w:w="6771" w:type="dxa"/>
          </w:tcPr>
          <w:p w14:paraId="21557910" w14:textId="77777777" w:rsidR="00BC10CB" w:rsidRPr="003A5AEA" w:rsidRDefault="00BC10CB" w:rsidP="00BC10CB">
            <w:pPr>
              <w:spacing w:after="0" w:line="240" w:lineRule="auto"/>
              <w:jc w:val="both"/>
              <w:rPr>
                <w:rFonts w:ascii="Arial Narrow" w:hAnsi="Arial Narrow"/>
                <w:sz w:val="20"/>
                <w:szCs w:val="20"/>
              </w:rPr>
            </w:pPr>
            <w:r>
              <w:rPr>
                <w:rFonts w:ascii="Arial Narrow" w:hAnsi="Arial Narrow"/>
                <w:sz w:val="20"/>
                <w:szCs w:val="20"/>
              </w:rPr>
              <w:t>nezistená</w:t>
            </w:r>
          </w:p>
        </w:tc>
        <w:tc>
          <w:tcPr>
            <w:tcW w:w="1275" w:type="dxa"/>
          </w:tcPr>
          <w:p w14:paraId="6712279D" w14:textId="0E8B32B0" w:rsidR="00BC10CB" w:rsidRPr="00BC10CB" w:rsidRDefault="0085534F" w:rsidP="00BC10CB">
            <w:pPr>
              <w:spacing w:after="0" w:line="240" w:lineRule="auto"/>
              <w:jc w:val="center"/>
              <w:rPr>
                <w:rFonts w:ascii="Arial Narrow" w:hAnsi="Arial Narrow"/>
                <w:sz w:val="20"/>
                <w:szCs w:val="20"/>
              </w:rPr>
            </w:pPr>
            <w:r>
              <w:rPr>
                <w:rFonts w:ascii="Arial Narrow" w:hAnsi="Arial Narrow"/>
                <w:sz w:val="20"/>
                <w:szCs w:val="20"/>
              </w:rPr>
              <w:t>2</w:t>
            </w:r>
          </w:p>
        </w:tc>
        <w:tc>
          <w:tcPr>
            <w:tcW w:w="1166" w:type="dxa"/>
          </w:tcPr>
          <w:p w14:paraId="3E8692D8" w14:textId="60D5A975" w:rsidR="00BC10CB" w:rsidRPr="00BC10CB" w:rsidRDefault="0085534F" w:rsidP="00BC10CB">
            <w:pPr>
              <w:spacing w:after="0" w:line="240" w:lineRule="auto"/>
              <w:jc w:val="center"/>
              <w:rPr>
                <w:rFonts w:ascii="Arial Narrow" w:hAnsi="Arial Narrow"/>
                <w:sz w:val="20"/>
                <w:szCs w:val="20"/>
              </w:rPr>
            </w:pPr>
            <w:r>
              <w:rPr>
                <w:rFonts w:ascii="Arial Narrow" w:hAnsi="Arial Narrow"/>
                <w:sz w:val="20"/>
                <w:szCs w:val="20"/>
              </w:rPr>
              <w:t>2,86</w:t>
            </w:r>
          </w:p>
        </w:tc>
      </w:tr>
      <w:tr w:rsidR="00BC10CB" w14:paraId="4E0A41AE" w14:textId="77777777" w:rsidTr="009E0CDE">
        <w:trPr>
          <w:trHeight w:val="170"/>
        </w:trPr>
        <w:tc>
          <w:tcPr>
            <w:tcW w:w="6771" w:type="dxa"/>
          </w:tcPr>
          <w:p w14:paraId="0E713795" w14:textId="77777777" w:rsidR="00BC10CB" w:rsidRPr="003A5AEA" w:rsidRDefault="00BC10CB" w:rsidP="00BC10CB">
            <w:pPr>
              <w:spacing w:after="0" w:line="240" w:lineRule="auto"/>
              <w:jc w:val="both"/>
              <w:rPr>
                <w:rFonts w:ascii="Arial Narrow" w:hAnsi="Arial Narrow"/>
                <w:sz w:val="20"/>
                <w:szCs w:val="20"/>
              </w:rPr>
            </w:pPr>
            <w:r>
              <w:rPr>
                <w:rFonts w:ascii="Arial Narrow" w:hAnsi="Arial Narrow"/>
                <w:sz w:val="20"/>
                <w:szCs w:val="20"/>
              </w:rPr>
              <w:t xml:space="preserve">Spolu </w:t>
            </w:r>
          </w:p>
        </w:tc>
        <w:tc>
          <w:tcPr>
            <w:tcW w:w="1275" w:type="dxa"/>
          </w:tcPr>
          <w:p w14:paraId="286E19D6" w14:textId="1C92C619" w:rsidR="00BC10CB" w:rsidRPr="00BC10CB" w:rsidRDefault="006F33C2" w:rsidP="00BC10CB">
            <w:pPr>
              <w:spacing w:after="0" w:line="240" w:lineRule="auto"/>
              <w:jc w:val="center"/>
              <w:rPr>
                <w:rFonts w:ascii="Arial Narrow" w:hAnsi="Arial Narrow"/>
                <w:sz w:val="20"/>
                <w:szCs w:val="20"/>
              </w:rPr>
            </w:pPr>
            <w:r>
              <w:rPr>
                <w:rFonts w:ascii="Arial Narrow" w:hAnsi="Arial Narrow"/>
                <w:sz w:val="20"/>
                <w:szCs w:val="20"/>
              </w:rPr>
              <w:t>70</w:t>
            </w:r>
          </w:p>
        </w:tc>
        <w:tc>
          <w:tcPr>
            <w:tcW w:w="1166" w:type="dxa"/>
          </w:tcPr>
          <w:p w14:paraId="22E1DDE4" w14:textId="6AE3060D" w:rsidR="00BC10CB" w:rsidRPr="00BC10CB" w:rsidRDefault="001F5201" w:rsidP="00BC10CB">
            <w:pPr>
              <w:spacing w:after="0" w:line="240" w:lineRule="auto"/>
              <w:jc w:val="center"/>
              <w:rPr>
                <w:rFonts w:ascii="Arial Narrow" w:hAnsi="Arial Narrow"/>
                <w:sz w:val="20"/>
                <w:szCs w:val="20"/>
              </w:rPr>
            </w:pPr>
            <w:r>
              <w:rPr>
                <w:rFonts w:ascii="Arial Narrow" w:hAnsi="Arial Narrow"/>
                <w:sz w:val="20"/>
                <w:szCs w:val="20"/>
              </w:rPr>
              <w:t>100,00</w:t>
            </w:r>
          </w:p>
        </w:tc>
      </w:tr>
    </w:tbl>
    <w:p w14:paraId="7A867F7B" w14:textId="77777777" w:rsidR="004731DB" w:rsidRDefault="004731DB" w:rsidP="004731DB">
      <w:pPr>
        <w:spacing w:after="0"/>
        <w:rPr>
          <w:rFonts w:ascii="Arial Narrow" w:hAnsi="Arial Narrow"/>
          <w:sz w:val="20"/>
        </w:rPr>
      </w:pPr>
      <w:r w:rsidRPr="003B04C5">
        <w:rPr>
          <w:rFonts w:ascii="Arial Narrow" w:hAnsi="Arial Narrow"/>
          <w:sz w:val="20"/>
        </w:rPr>
        <w:t xml:space="preserve">Zdroj: </w:t>
      </w:r>
      <w:hyperlink r:id="rId26" w:history="1">
        <w:r w:rsidRPr="002C2364">
          <w:rPr>
            <w:rStyle w:val="Hypertextovprepojenie"/>
            <w:rFonts w:ascii="Arial Narrow" w:hAnsi="Arial Narrow"/>
            <w:sz w:val="20"/>
          </w:rPr>
          <w:t>www.scitanie.sk/obyvatelia/zakladne-vysledky/struktura-obyvatelstva</w:t>
        </w:r>
      </w:hyperlink>
    </w:p>
    <w:p w14:paraId="6B3CFED1" w14:textId="77777777" w:rsidR="004120AC" w:rsidRDefault="004120AC" w:rsidP="001F5201">
      <w:pPr>
        <w:jc w:val="both"/>
        <w:rPr>
          <w:rFonts w:ascii="Arial Narrow" w:hAnsi="Arial Narrow"/>
        </w:rPr>
      </w:pPr>
    </w:p>
    <w:p w14:paraId="28FBA3B8" w14:textId="3B032B37" w:rsidR="00E113DF" w:rsidRDefault="001F5201" w:rsidP="001F5201">
      <w:pPr>
        <w:jc w:val="both"/>
        <w:rPr>
          <w:rFonts w:ascii="Arial Narrow" w:hAnsi="Arial Narrow"/>
        </w:rPr>
      </w:pPr>
      <w:r w:rsidRPr="001F5201">
        <w:rPr>
          <w:rFonts w:ascii="Arial Narrow" w:hAnsi="Arial Narrow"/>
        </w:rPr>
        <w:t xml:space="preserve">Na základe štatistických údajov uvedených v tabuľke </w:t>
      </w:r>
      <w:r>
        <w:rPr>
          <w:rFonts w:ascii="Arial Narrow" w:hAnsi="Arial Narrow"/>
        </w:rPr>
        <w:t>č.</w:t>
      </w:r>
      <w:r w:rsidR="00ED0EC9">
        <w:rPr>
          <w:rFonts w:ascii="Arial Narrow" w:hAnsi="Arial Narrow"/>
        </w:rPr>
        <w:t>19</w:t>
      </w:r>
      <w:r>
        <w:rPr>
          <w:rFonts w:ascii="Arial Narrow" w:hAnsi="Arial Narrow"/>
        </w:rPr>
        <w:t xml:space="preserve"> môžeme konštatovať, že </w:t>
      </w:r>
      <w:r w:rsidR="005112DF">
        <w:rPr>
          <w:rFonts w:ascii="Arial Narrow" w:hAnsi="Arial Narrow"/>
        </w:rPr>
        <w:t xml:space="preserve">v obci sa </w:t>
      </w:r>
      <w:r w:rsidR="00E81B10">
        <w:rPr>
          <w:rFonts w:ascii="Arial Narrow" w:hAnsi="Arial Narrow"/>
        </w:rPr>
        <w:t>ne</w:t>
      </w:r>
      <w:r w:rsidR="005112DF">
        <w:rPr>
          <w:rFonts w:ascii="Arial Narrow" w:hAnsi="Arial Narrow"/>
        </w:rPr>
        <w:t>nachádza dom, ktor</w:t>
      </w:r>
      <w:r w:rsidR="00E81B10">
        <w:rPr>
          <w:rFonts w:ascii="Arial Narrow" w:hAnsi="Arial Narrow"/>
        </w:rPr>
        <w:t>ý</w:t>
      </w:r>
      <w:r w:rsidR="005112DF">
        <w:rPr>
          <w:rFonts w:ascii="Arial Narrow" w:hAnsi="Arial Narrow"/>
        </w:rPr>
        <w:t xml:space="preserve"> bol vybudovan</w:t>
      </w:r>
      <w:r w:rsidR="00E81B10">
        <w:rPr>
          <w:rFonts w:ascii="Arial Narrow" w:hAnsi="Arial Narrow"/>
        </w:rPr>
        <w:t>ý</w:t>
      </w:r>
      <w:r w:rsidR="005112DF">
        <w:rPr>
          <w:rFonts w:ascii="Arial Narrow" w:hAnsi="Arial Narrow"/>
        </w:rPr>
        <w:t xml:space="preserve"> </w:t>
      </w:r>
      <w:r>
        <w:rPr>
          <w:rFonts w:ascii="Arial Narrow" w:hAnsi="Arial Narrow"/>
        </w:rPr>
        <w:t>pred rokom 1919</w:t>
      </w:r>
      <w:r w:rsidR="005112DF">
        <w:rPr>
          <w:rFonts w:ascii="Arial Narrow" w:hAnsi="Arial Narrow"/>
        </w:rPr>
        <w:t>. Najviac domov bolo v obci vybudovaných v rokoch 19</w:t>
      </w:r>
      <w:r w:rsidR="00E81B10">
        <w:rPr>
          <w:rFonts w:ascii="Arial Narrow" w:hAnsi="Arial Narrow"/>
        </w:rPr>
        <w:t>46</w:t>
      </w:r>
      <w:r w:rsidR="005112DF">
        <w:rPr>
          <w:rFonts w:ascii="Arial Narrow" w:hAnsi="Arial Narrow"/>
        </w:rPr>
        <w:t xml:space="preserve"> – 19</w:t>
      </w:r>
      <w:r w:rsidR="00E81B10">
        <w:rPr>
          <w:rFonts w:ascii="Arial Narrow" w:hAnsi="Arial Narrow"/>
        </w:rPr>
        <w:t>6</w:t>
      </w:r>
      <w:r w:rsidR="005112DF">
        <w:rPr>
          <w:rFonts w:ascii="Arial Narrow" w:hAnsi="Arial Narrow"/>
        </w:rPr>
        <w:t xml:space="preserve">0 a to </w:t>
      </w:r>
      <w:r w:rsidR="00E81B10">
        <w:rPr>
          <w:rFonts w:ascii="Arial Narrow" w:hAnsi="Arial Narrow"/>
        </w:rPr>
        <w:t>27</w:t>
      </w:r>
      <w:r w:rsidR="005112DF">
        <w:rPr>
          <w:rFonts w:ascii="Arial Narrow" w:hAnsi="Arial Narrow"/>
        </w:rPr>
        <w:t xml:space="preserve"> čo predstavuje </w:t>
      </w:r>
      <w:r w:rsidR="00E81B10">
        <w:rPr>
          <w:rFonts w:ascii="Arial Narrow" w:hAnsi="Arial Narrow"/>
        </w:rPr>
        <w:t>38,57</w:t>
      </w:r>
      <w:r w:rsidR="00C13968">
        <w:rPr>
          <w:rFonts w:ascii="Arial Narrow" w:hAnsi="Arial Narrow"/>
        </w:rPr>
        <w:t xml:space="preserve"> %</w:t>
      </w:r>
      <w:r w:rsidR="0090352E">
        <w:rPr>
          <w:rFonts w:ascii="Arial Narrow" w:hAnsi="Arial Narrow"/>
        </w:rPr>
        <w:t>.</w:t>
      </w:r>
      <w:r w:rsidR="005112DF">
        <w:rPr>
          <w:rFonts w:ascii="Arial Narrow" w:hAnsi="Arial Narrow"/>
        </w:rPr>
        <w:t xml:space="preserve"> </w:t>
      </w:r>
      <w:r w:rsidR="00E81B10">
        <w:rPr>
          <w:rFonts w:ascii="Arial Narrow" w:hAnsi="Arial Narrow"/>
        </w:rPr>
        <w:t xml:space="preserve">Takmer </w:t>
      </w:r>
      <w:r w:rsidR="0090352E">
        <w:rPr>
          <w:rFonts w:ascii="Arial Narrow" w:hAnsi="Arial Narrow"/>
        </w:rPr>
        <w:t>štvrtina</w:t>
      </w:r>
      <w:r w:rsidR="004363D2">
        <w:rPr>
          <w:rFonts w:ascii="Arial Narrow" w:hAnsi="Arial Narrow"/>
        </w:rPr>
        <w:t xml:space="preserve"> domov </w:t>
      </w:r>
      <w:r w:rsidR="005112DF">
        <w:rPr>
          <w:rFonts w:ascii="Arial Narrow" w:hAnsi="Arial Narrow"/>
        </w:rPr>
        <w:t xml:space="preserve"> </w:t>
      </w:r>
      <w:r w:rsidR="004363D2">
        <w:rPr>
          <w:rFonts w:ascii="Arial Narrow" w:hAnsi="Arial Narrow"/>
        </w:rPr>
        <w:t>(</w:t>
      </w:r>
      <w:r w:rsidR="00E81B10">
        <w:rPr>
          <w:rFonts w:ascii="Arial Narrow" w:hAnsi="Arial Narrow"/>
        </w:rPr>
        <w:t>24,99</w:t>
      </w:r>
      <w:r w:rsidR="004363D2">
        <w:rPr>
          <w:rFonts w:ascii="Arial Narrow" w:hAnsi="Arial Narrow"/>
        </w:rPr>
        <w:t xml:space="preserve">%) </w:t>
      </w:r>
      <w:r w:rsidR="005112DF">
        <w:rPr>
          <w:rFonts w:ascii="Arial Narrow" w:hAnsi="Arial Narrow"/>
        </w:rPr>
        <w:t>bolo vybudovaných v rokoch 19</w:t>
      </w:r>
      <w:r w:rsidR="00E81B10">
        <w:rPr>
          <w:rFonts w:ascii="Arial Narrow" w:hAnsi="Arial Narrow"/>
        </w:rPr>
        <w:t>61</w:t>
      </w:r>
      <w:r w:rsidR="005112DF">
        <w:rPr>
          <w:rFonts w:ascii="Arial Narrow" w:hAnsi="Arial Narrow"/>
        </w:rPr>
        <w:t xml:space="preserve"> – </w:t>
      </w:r>
      <w:r w:rsidR="00C32DF1">
        <w:rPr>
          <w:rFonts w:ascii="Arial Narrow" w:hAnsi="Arial Narrow"/>
        </w:rPr>
        <w:t>19</w:t>
      </w:r>
      <w:r w:rsidR="00E81B10">
        <w:rPr>
          <w:rFonts w:ascii="Arial Narrow" w:hAnsi="Arial Narrow"/>
        </w:rPr>
        <w:t>8</w:t>
      </w:r>
      <w:r w:rsidR="00C32DF1">
        <w:rPr>
          <w:rFonts w:ascii="Arial Narrow" w:hAnsi="Arial Narrow"/>
        </w:rPr>
        <w:t>0</w:t>
      </w:r>
      <w:r w:rsidR="004768DB">
        <w:rPr>
          <w:rFonts w:ascii="Arial Narrow" w:hAnsi="Arial Narrow"/>
        </w:rPr>
        <w:t>.</w:t>
      </w:r>
      <w:r w:rsidR="005112DF">
        <w:rPr>
          <w:rFonts w:ascii="Arial Narrow" w:hAnsi="Arial Narrow"/>
        </w:rPr>
        <w:t xml:space="preserve"> </w:t>
      </w:r>
      <w:r w:rsidR="004768DB">
        <w:rPr>
          <w:rFonts w:ascii="Arial Narrow" w:hAnsi="Arial Narrow"/>
        </w:rPr>
        <w:t>P</w:t>
      </w:r>
      <w:r w:rsidR="005112DF">
        <w:rPr>
          <w:rFonts w:ascii="Arial Narrow" w:hAnsi="Arial Narrow"/>
        </w:rPr>
        <w:t xml:space="preserve">o roku 2000 bolo v obci vybudovaných </w:t>
      </w:r>
      <w:r w:rsidR="0040370C">
        <w:rPr>
          <w:rFonts w:ascii="Arial Narrow" w:hAnsi="Arial Narrow"/>
        </w:rPr>
        <w:t>7</w:t>
      </w:r>
      <w:r w:rsidR="005112DF">
        <w:rPr>
          <w:rFonts w:ascii="Arial Narrow" w:hAnsi="Arial Narrow"/>
        </w:rPr>
        <w:t xml:space="preserve"> domov</w:t>
      </w:r>
      <w:r w:rsidR="00C32DF1">
        <w:rPr>
          <w:rFonts w:ascii="Arial Narrow" w:hAnsi="Arial Narrow"/>
        </w:rPr>
        <w:t xml:space="preserve"> čo predstavuje </w:t>
      </w:r>
      <w:r w:rsidR="0040370C">
        <w:rPr>
          <w:rFonts w:ascii="Arial Narrow" w:hAnsi="Arial Narrow"/>
        </w:rPr>
        <w:t xml:space="preserve">10,00 </w:t>
      </w:r>
      <w:r w:rsidR="003744A1">
        <w:rPr>
          <w:rFonts w:ascii="Arial Narrow" w:hAnsi="Arial Narrow"/>
        </w:rPr>
        <w:t>%</w:t>
      </w:r>
      <w:r w:rsidR="00E113DF">
        <w:rPr>
          <w:rFonts w:ascii="Arial Narrow" w:hAnsi="Arial Narrow"/>
        </w:rPr>
        <w:t>.</w:t>
      </w:r>
    </w:p>
    <w:p w14:paraId="1C827F9E" w14:textId="1C841D1B" w:rsidR="00CE148D" w:rsidRDefault="00CE148D" w:rsidP="00CE148D">
      <w:pPr>
        <w:pStyle w:val="Popis"/>
        <w:rPr>
          <w:rFonts w:ascii="Arial Narrow" w:hAnsi="Arial Narrow"/>
        </w:rPr>
      </w:pPr>
      <w:r w:rsidRPr="003F4801">
        <w:rPr>
          <w:rFonts w:ascii="Arial Narrow" w:hAnsi="Arial Narrow"/>
        </w:rPr>
        <w:t xml:space="preserve">Tabuľka </w:t>
      </w:r>
      <w:r w:rsidR="0040370C">
        <w:rPr>
          <w:rFonts w:ascii="Arial Narrow" w:hAnsi="Arial Narrow"/>
        </w:rPr>
        <w:t>20</w:t>
      </w:r>
      <w:r w:rsidRPr="003F4801">
        <w:rPr>
          <w:rFonts w:ascii="Arial Narrow" w:hAnsi="Arial Narrow"/>
        </w:rPr>
        <w:t xml:space="preserve"> </w:t>
      </w:r>
      <w:r w:rsidRPr="00E0545C">
        <w:rPr>
          <w:rFonts w:ascii="Arial Narrow" w:hAnsi="Arial Narrow"/>
        </w:rPr>
        <w:t xml:space="preserve">Počet </w:t>
      </w:r>
      <w:r w:rsidR="001C23CA">
        <w:rPr>
          <w:rFonts w:ascii="Arial Narrow" w:hAnsi="Arial Narrow"/>
        </w:rPr>
        <w:t>bytov</w:t>
      </w:r>
      <w:r w:rsidRPr="00E0545C">
        <w:rPr>
          <w:rFonts w:ascii="Arial Narrow" w:hAnsi="Arial Narrow"/>
        </w:rPr>
        <w:t xml:space="preserve"> podľa </w:t>
      </w:r>
      <w:r>
        <w:rPr>
          <w:rFonts w:ascii="Arial Narrow" w:hAnsi="Arial Narrow"/>
        </w:rPr>
        <w:t>formy vlastníctva</w:t>
      </w:r>
      <w:r w:rsidRPr="00E0545C">
        <w:rPr>
          <w:rFonts w:ascii="Arial Narrow" w:hAnsi="Arial Narrow"/>
        </w:rPr>
        <w:t xml:space="preserve"> v</w:t>
      </w:r>
      <w:r>
        <w:rPr>
          <w:rFonts w:ascii="Arial Narrow" w:hAnsi="Arial Narrow"/>
        </w:rPr>
        <w:t xml:space="preserve"> obci </w:t>
      </w:r>
      <w:r w:rsidR="0040370C">
        <w:rPr>
          <w:rFonts w:ascii="Arial Narrow" w:hAnsi="Arial Narrow"/>
        </w:rPr>
        <w:t>Sklabinský Podzámok</w:t>
      </w:r>
      <w:r w:rsidRPr="00E0545C">
        <w:rPr>
          <w:rFonts w:ascii="Arial Narrow" w:hAnsi="Arial Narrow"/>
        </w:rPr>
        <w:t xml:space="preserve"> k 1. 1. 2021</w:t>
      </w:r>
    </w:p>
    <w:tbl>
      <w:tblPr>
        <w:tblStyle w:val="Mriekatabuky"/>
        <w:tblW w:w="0" w:type="auto"/>
        <w:tblLook w:val="04A0" w:firstRow="1" w:lastRow="0" w:firstColumn="1" w:lastColumn="0" w:noHBand="0" w:noVBand="1"/>
      </w:tblPr>
      <w:tblGrid>
        <w:gridCol w:w="6642"/>
        <w:gridCol w:w="1261"/>
        <w:gridCol w:w="1159"/>
      </w:tblGrid>
      <w:tr w:rsidR="00CE148D" w14:paraId="4AEA0621" w14:textId="77777777" w:rsidTr="009E0CDE">
        <w:trPr>
          <w:trHeight w:val="170"/>
        </w:trPr>
        <w:tc>
          <w:tcPr>
            <w:tcW w:w="6771" w:type="dxa"/>
          </w:tcPr>
          <w:p w14:paraId="55669841" w14:textId="77777777" w:rsidR="00CE148D" w:rsidRPr="003A5AEA" w:rsidRDefault="00CE148D" w:rsidP="009E0CDE">
            <w:pPr>
              <w:spacing w:after="0" w:line="240" w:lineRule="auto"/>
              <w:jc w:val="both"/>
              <w:rPr>
                <w:rFonts w:ascii="Arial Narrow" w:hAnsi="Arial Narrow"/>
                <w:sz w:val="20"/>
                <w:szCs w:val="20"/>
              </w:rPr>
            </w:pPr>
          </w:p>
        </w:tc>
        <w:tc>
          <w:tcPr>
            <w:tcW w:w="1275" w:type="dxa"/>
          </w:tcPr>
          <w:p w14:paraId="5BEBD6DE" w14:textId="77777777" w:rsidR="00CE148D" w:rsidRPr="003A5AEA" w:rsidRDefault="00CE148D" w:rsidP="009E0CDE">
            <w:pPr>
              <w:spacing w:after="0" w:line="240" w:lineRule="auto"/>
              <w:jc w:val="center"/>
              <w:rPr>
                <w:rFonts w:ascii="Arial Narrow" w:hAnsi="Arial Narrow"/>
                <w:sz w:val="20"/>
                <w:szCs w:val="20"/>
              </w:rPr>
            </w:pPr>
            <w:r>
              <w:rPr>
                <w:rFonts w:ascii="Arial Narrow" w:hAnsi="Arial Narrow"/>
                <w:sz w:val="20"/>
                <w:szCs w:val="20"/>
              </w:rPr>
              <w:t>Počet</w:t>
            </w:r>
          </w:p>
        </w:tc>
        <w:tc>
          <w:tcPr>
            <w:tcW w:w="1166" w:type="dxa"/>
          </w:tcPr>
          <w:p w14:paraId="019EFA03" w14:textId="77777777" w:rsidR="00CE148D" w:rsidRPr="003A5AEA" w:rsidRDefault="00CE148D" w:rsidP="009E0CDE">
            <w:pPr>
              <w:spacing w:after="0" w:line="240" w:lineRule="auto"/>
              <w:jc w:val="center"/>
              <w:rPr>
                <w:rFonts w:ascii="Arial Narrow" w:hAnsi="Arial Narrow"/>
                <w:sz w:val="20"/>
                <w:szCs w:val="20"/>
              </w:rPr>
            </w:pPr>
            <w:r>
              <w:rPr>
                <w:rFonts w:ascii="Arial Narrow" w:hAnsi="Arial Narrow"/>
                <w:sz w:val="20"/>
                <w:szCs w:val="20"/>
              </w:rPr>
              <w:t>Percenta</w:t>
            </w:r>
          </w:p>
        </w:tc>
      </w:tr>
      <w:tr w:rsidR="00BC10CB" w14:paraId="76C82322" w14:textId="77777777" w:rsidTr="009E0CDE">
        <w:trPr>
          <w:trHeight w:val="170"/>
        </w:trPr>
        <w:tc>
          <w:tcPr>
            <w:tcW w:w="6771" w:type="dxa"/>
          </w:tcPr>
          <w:p w14:paraId="0EF9ECF2" w14:textId="6F5A0C98" w:rsidR="00BC10CB" w:rsidRPr="00AC7DE7" w:rsidRDefault="001C23CA" w:rsidP="00BC10CB">
            <w:pPr>
              <w:spacing w:after="0" w:line="240" w:lineRule="auto"/>
              <w:jc w:val="both"/>
              <w:rPr>
                <w:rFonts w:ascii="Arial Narrow" w:hAnsi="Arial Narrow"/>
                <w:sz w:val="20"/>
                <w:szCs w:val="20"/>
              </w:rPr>
            </w:pPr>
            <w:r w:rsidRPr="00AC7DE7">
              <w:rPr>
                <w:rFonts w:ascii="Arial Narrow" w:hAnsi="Arial Narrow"/>
                <w:sz w:val="20"/>
                <w:szCs w:val="20"/>
              </w:rPr>
              <w:t>Byt obývaný vlas</w:t>
            </w:r>
            <w:r w:rsidR="00AF6900" w:rsidRPr="00AC7DE7">
              <w:rPr>
                <w:rFonts w:ascii="Arial Narrow" w:hAnsi="Arial Narrow"/>
                <w:sz w:val="20"/>
                <w:szCs w:val="20"/>
              </w:rPr>
              <w:t>t</w:t>
            </w:r>
            <w:r w:rsidRPr="00AC7DE7">
              <w:rPr>
                <w:rFonts w:ascii="Arial Narrow" w:hAnsi="Arial Narrow"/>
                <w:sz w:val="20"/>
                <w:szCs w:val="20"/>
              </w:rPr>
              <w:t>níkom</w:t>
            </w:r>
          </w:p>
        </w:tc>
        <w:tc>
          <w:tcPr>
            <w:tcW w:w="1275" w:type="dxa"/>
          </w:tcPr>
          <w:p w14:paraId="2503AD66" w14:textId="3F5A4700" w:rsidR="00BC10CB" w:rsidRPr="00BC10CB" w:rsidRDefault="00E611AD" w:rsidP="00BC10CB">
            <w:pPr>
              <w:spacing w:after="0" w:line="240" w:lineRule="auto"/>
              <w:jc w:val="center"/>
              <w:rPr>
                <w:rFonts w:ascii="Arial Narrow" w:hAnsi="Arial Narrow"/>
                <w:sz w:val="20"/>
                <w:szCs w:val="20"/>
              </w:rPr>
            </w:pPr>
            <w:r>
              <w:rPr>
                <w:rFonts w:ascii="Arial Narrow" w:hAnsi="Arial Narrow"/>
                <w:sz w:val="20"/>
                <w:szCs w:val="20"/>
              </w:rPr>
              <w:t>5</w:t>
            </w:r>
          </w:p>
        </w:tc>
        <w:tc>
          <w:tcPr>
            <w:tcW w:w="1166" w:type="dxa"/>
          </w:tcPr>
          <w:p w14:paraId="191FDF59" w14:textId="3D3D3167" w:rsidR="00BC10CB" w:rsidRPr="00BC10CB" w:rsidRDefault="00E611AD" w:rsidP="00BC10CB">
            <w:pPr>
              <w:spacing w:after="0" w:line="240" w:lineRule="auto"/>
              <w:jc w:val="center"/>
              <w:rPr>
                <w:rFonts w:ascii="Arial Narrow" w:hAnsi="Arial Narrow"/>
                <w:sz w:val="20"/>
                <w:szCs w:val="20"/>
              </w:rPr>
            </w:pPr>
            <w:r>
              <w:rPr>
                <w:rFonts w:ascii="Arial Narrow" w:hAnsi="Arial Narrow"/>
                <w:sz w:val="20"/>
                <w:szCs w:val="20"/>
              </w:rPr>
              <w:t>7,14</w:t>
            </w:r>
          </w:p>
        </w:tc>
      </w:tr>
      <w:tr w:rsidR="00BC10CB" w14:paraId="376BA087" w14:textId="77777777" w:rsidTr="009E0CDE">
        <w:trPr>
          <w:trHeight w:val="170"/>
        </w:trPr>
        <w:tc>
          <w:tcPr>
            <w:tcW w:w="6771" w:type="dxa"/>
          </w:tcPr>
          <w:p w14:paraId="76F8CC54" w14:textId="17EE3160" w:rsidR="00BC10CB" w:rsidRPr="00AC7DE7" w:rsidRDefault="001C23CA" w:rsidP="00BC10CB">
            <w:pPr>
              <w:spacing w:after="0" w:line="240" w:lineRule="auto"/>
              <w:jc w:val="both"/>
              <w:rPr>
                <w:rFonts w:ascii="Arial Narrow" w:hAnsi="Arial Narrow"/>
                <w:sz w:val="20"/>
                <w:szCs w:val="20"/>
              </w:rPr>
            </w:pPr>
            <w:r w:rsidRPr="00AC7DE7">
              <w:rPr>
                <w:rFonts w:ascii="Arial Narrow" w:hAnsi="Arial Narrow"/>
                <w:sz w:val="20"/>
                <w:szCs w:val="20"/>
              </w:rPr>
              <w:t>Byt vo vlastnom, rodinnom dome</w:t>
            </w:r>
            <w:r w:rsidR="00BC10CB" w:rsidRPr="00AC7DE7">
              <w:rPr>
                <w:rFonts w:ascii="Arial Narrow" w:hAnsi="Arial Narrow"/>
                <w:sz w:val="20"/>
                <w:szCs w:val="20"/>
              </w:rPr>
              <w:t xml:space="preserve"> </w:t>
            </w:r>
          </w:p>
        </w:tc>
        <w:tc>
          <w:tcPr>
            <w:tcW w:w="1275" w:type="dxa"/>
          </w:tcPr>
          <w:p w14:paraId="41C3B1D2" w14:textId="78D32EFD" w:rsidR="00BC10CB" w:rsidRPr="00BC10CB" w:rsidRDefault="00E611AD" w:rsidP="00BC10CB">
            <w:pPr>
              <w:spacing w:after="0" w:line="240" w:lineRule="auto"/>
              <w:jc w:val="center"/>
              <w:rPr>
                <w:rFonts w:ascii="Arial Narrow" w:hAnsi="Arial Narrow"/>
                <w:sz w:val="20"/>
                <w:szCs w:val="20"/>
              </w:rPr>
            </w:pPr>
            <w:r>
              <w:rPr>
                <w:rFonts w:ascii="Arial Narrow" w:hAnsi="Arial Narrow"/>
                <w:sz w:val="20"/>
                <w:szCs w:val="20"/>
              </w:rPr>
              <w:t>60</w:t>
            </w:r>
          </w:p>
        </w:tc>
        <w:tc>
          <w:tcPr>
            <w:tcW w:w="1166" w:type="dxa"/>
          </w:tcPr>
          <w:p w14:paraId="0B899025" w14:textId="3C02D931" w:rsidR="00BC10CB" w:rsidRPr="00BC10CB" w:rsidRDefault="00E611AD" w:rsidP="00BC10CB">
            <w:pPr>
              <w:spacing w:after="0" w:line="240" w:lineRule="auto"/>
              <w:jc w:val="center"/>
              <w:rPr>
                <w:rFonts w:ascii="Arial Narrow" w:hAnsi="Arial Narrow"/>
                <w:sz w:val="20"/>
                <w:szCs w:val="20"/>
              </w:rPr>
            </w:pPr>
            <w:r>
              <w:rPr>
                <w:rFonts w:ascii="Arial Narrow" w:hAnsi="Arial Narrow"/>
                <w:sz w:val="20"/>
                <w:szCs w:val="20"/>
              </w:rPr>
              <w:t>85,71</w:t>
            </w:r>
          </w:p>
        </w:tc>
      </w:tr>
      <w:tr w:rsidR="00BC10CB" w14:paraId="162A3D45" w14:textId="77777777" w:rsidTr="009E0CDE">
        <w:trPr>
          <w:trHeight w:val="170"/>
        </w:trPr>
        <w:tc>
          <w:tcPr>
            <w:tcW w:w="6771" w:type="dxa"/>
          </w:tcPr>
          <w:p w14:paraId="36FA20A7" w14:textId="40FFC5DB" w:rsidR="00BC10CB" w:rsidRPr="00AC7DE7" w:rsidRDefault="001C23CA" w:rsidP="00BC10CB">
            <w:pPr>
              <w:spacing w:after="0" w:line="240" w:lineRule="auto"/>
              <w:jc w:val="both"/>
              <w:rPr>
                <w:rFonts w:ascii="Arial Narrow" w:hAnsi="Arial Narrow"/>
                <w:sz w:val="20"/>
                <w:szCs w:val="20"/>
              </w:rPr>
            </w:pPr>
            <w:r w:rsidRPr="00AC7DE7">
              <w:rPr>
                <w:rFonts w:ascii="Arial Narrow" w:hAnsi="Arial Narrow"/>
                <w:sz w:val="20"/>
                <w:szCs w:val="20"/>
              </w:rPr>
              <w:t>Obecný byt</w:t>
            </w:r>
          </w:p>
        </w:tc>
        <w:tc>
          <w:tcPr>
            <w:tcW w:w="1275" w:type="dxa"/>
          </w:tcPr>
          <w:p w14:paraId="34C376B1" w14:textId="54530D3C" w:rsidR="00BC10CB" w:rsidRPr="00BC10CB" w:rsidRDefault="00E611AD" w:rsidP="00BC10CB">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49AD3DD7" w14:textId="4FA9FBDA" w:rsidR="00BC10CB" w:rsidRPr="00BC10CB" w:rsidRDefault="00E611AD" w:rsidP="00BC10CB">
            <w:pPr>
              <w:spacing w:after="0" w:line="240" w:lineRule="auto"/>
              <w:jc w:val="center"/>
              <w:rPr>
                <w:rFonts w:ascii="Arial Narrow" w:hAnsi="Arial Narrow"/>
                <w:sz w:val="20"/>
                <w:szCs w:val="20"/>
              </w:rPr>
            </w:pPr>
            <w:r>
              <w:rPr>
                <w:rFonts w:ascii="Arial Narrow" w:hAnsi="Arial Narrow"/>
                <w:sz w:val="20"/>
                <w:szCs w:val="20"/>
              </w:rPr>
              <w:t>0,00</w:t>
            </w:r>
          </w:p>
        </w:tc>
      </w:tr>
      <w:tr w:rsidR="00BC10CB" w14:paraId="0B3FE0C9" w14:textId="77777777" w:rsidTr="009E0CDE">
        <w:trPr>
          <w:trHeight w:val="170"/>
        </w:trPr>
        <w:tc>
          <w:tcPr>
            <w:tcW w:w="6771" w:type="dxa"/>
          </w:tcPr>
          <w:p w14:paraId="6D7D4393" w14:textId="0B1A32F0" w:rsidR="00BC10CB" w:rsidRPr="00AC7DE7" w:rsidRDefault="001C23CA" w:rsidP="00BC10CB">
            <w:pPr>
              <w:spacing w:after="0" w:line="240" w:lineRule="auto"/>
              <w:jc w:val="both"/>
              <w:rPr>
                <w:rFonts w:ascii="Arial Narrow" w:hAnsi="Arial Narrow"/>
                <w:sz w:val="20"/>
                <w:szCs w:val="20"/>
              </w:rPr>
            </w:pPr>
            <w:r w:rsidRPr="00AC7DE7">
              <w:rPr>
                <w:rFonts w:ascii="Arial Narrow" w:hAnsi="Arial Narrow"/>
                <w:sz w:val="20"/>
                <w:szCs w:val="20"/>
              </w:rPr>
              <w:t>Služobný byt</w:t>
            </w:r>
          </w:p>
        </w:tc>
        <w:tc>
          <w:tcPr>
            <w:tcW w:w="1275" w:type="dxa"/>
          </w:tcPr>
          <w:p w14:paraId="7996517D" w14:textId="79109EDA" w:rsidR="00BC10CB" w:rsidRPr="00BC10CB" w:rsidRDefault="00CC5131" w:rsidP="00BC10CB">
            <w:pPr>
              <w:spacing w:after="0" w:line="240" w:lineRule="auto"/>
              <w:jc w:val="center"/>
              <w:rPr>
                <w:rFonts w:ascii="Arial Narrow" w:hAnsi="Arial Narrow"/>
                <w:sz w:val="20"/>
                <w:szCs w:val="20"/>
              </w:rPr>
            </w:pPr>
            <w:r>
              <w:rPr>
                <w:rFonts w:ascii="Arial Narrow" w:hAnsi="Arial Narrow"/>
                <w:sz w:val="20"/>
                <w:szCs w:val="20"/>
              </w:rPr>
              <w:t>1</w:t>
            </w:r>
          </w:p>
        </w:tc>
        <w:tc>
          <w:tcPr>
            <w:tcW w:w="1166" w:type="dxa"/>
          </w:tcPr>
          <w:p w14:paraId="16C1289E" w14:textId="57144161" w:rsidR="00BC10CB" w:rsidRPr="00BC10CB" w:rsidRDefault="00CC5131" w:rsidP="00BC10CB">
            <w:pPr>
              <w:spacing w:after="0" w:line="240" w:lineRule="auto"/>
              <w:jc w:val="center"/>
              <w:rPr>
                <w:rFonts w:ascii="Arial Narrow" w:hAnsi="Arial Narrow"/>
                <w:sz w:val="20"/>
                <w:szCs w:val="20"/>
              </w:rPr>
            </w:pPr>
            <w:r>
              <w:rPr>
                <w:rFonts w:ascii="Arial Narrow" w:hAnsi="Arial Narrow"/>
                <w:sz w:val="20"/>
                <w:szCs w:val="20"/>
              </w:rPr>
              <w:t>1,43</w:t>
            </w:r>
          </w:p>
        </w:tc>
      </w:tr>
      <w:tr w:rsidR="00BC10CB" w14:paraId="4658B1B9" w14:textId="77777777" w:rsidTr="009E0CDE">
        <w:trPr>
          <w:trHeight w:val="170"/>
        </w:trPr>
        <w:tc>
          <w:tcPr>
            <w:tcW w:w="6771" w:type="dxa"/>
          </w:tcPr>
          <w:p w14:paraId="2C9F3904" w14:textId="20E5FE4A" w:rsidR="00BC10CB" w:rsidRPr="00AC7DE7" w:rsidRDefault="001C23CA" w:rsidP="00BC10CB">
            <w:pPr>
              <w:spacing w:after="0" w:line="240" w:lineRule="auto"/>
              <w:jc w:val="both"/>
              <w:rPr>
                <w:rFonts w:ascii="Arial Narrow" w:hAnsi="Arial Narrow"/>
                <w:sz w:val="20"/>
                <w:szCs w:val="20"/>
              </w:rPr>
            </w:pPr>
            <w:r w:rsidRPr="00AC7DE7">
              <w:rPr>
                <w:rFonts w:ascii="Arial Narrow" w:hAnsi="Arial Narrow"/>
                <w:sz w:val="20"/>
                <w:szCs w:val="20"/>
              </w:rPr>
              <w:t>Družstevný byt</w:t>
            </w:r>
          </w:p>
        </w:tc>
        <w:tc>
          <w:tcPr>
            <w:tcW w:w="1275" w:type="dxa"/>
          </w:tcPr>
          <w:p w14:paraId="735B188E" w14:textId="3F1D0C5E" w:rsidR="00BC10CB" w:rsidRPr="00BC10CB" w:rsidRDefault="00CC5131" w:rsidP="00BC10CB">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08C9F214" w14:textId="7D93638A" w:rsidR="00BC10CB" w:rsidRPr="00BC10CB" w:rsidRDefault="00CC5131" w:rsidP="00BC10CB">
            <w:pPr>
              <w:spacing w:after="0" w:line="240" w:lineRule="auto"/>
              <w:jc w:val="center"/>
              <w:rPr>
                <w:rFonts w:ascii="Arial Narrow" w:hAnsi="Arial Narrow"/>
                <w:sz w:val="20"/>
                <w:szCs w:val="20"/>
              </w:rPr>
            </w:pPr>
            <w:r>
              <w:rPr>
                <w:rFonts w:ascii="Arial Narrow" w:hAnsi="Arial Narrow"/>
                <w:sz w:val="20"/>
                <w:szCs w:val="20"/>
              </w:rPr>
              <w:t>0,00</w:t>
            </w:r>
          </w:p>
        </w:tc>
      </w:tr>
      <w:tr w:rsidR="00BC10CB" w14:paraId="3C684722" w14:textId="77777777" w:rsidTr="009E0CDE">
        <w:trPr>
          <w:trHeight w:val="170"/>
        </w:trPr>
        <w:tc>
          <w:tcPr>
            <w:tcW w:w="6771" w:type="dxa"/>
          </w:tcPr>
          <w:p w14:paraId="53A6D27C" w14:textId="65367B5A" w:rsidR="00BC10CB" w:rsidRPr="00AC7DE7" w:rsidRDefault="001C23CA" w:rsidP="00BC10CB">
            <w:pPr>
              <w:spacing w:after="0" w:line="240" w:lineRule="auto"/>
              <w:jc w:val="both"/>
              <w:rPr>
                <w:rFonts w:ascii="Arial Narrow" w:hAnsi="Arial Narrow"/>
                <w:sz w:val="20"/>
                <w:szCs w:val="20"/>
              </w:rPr>
            </w:pPr>
            <w:r w:rsidRPr="00AC7DE7">
              <w:rPr>
                <w:rFonts w:ascii="Arial Narrow" w:hAnsi="Arial Narrow"/>
                <w:sz w:val="20"/>
                <w:szCs w:val="20"/>
              </w:rPr>
              <w:t>Byt v nájme</w:t>
            </w:r>
          </w:p>
        </w:tc>
        <w:tc>
          <w:tcPr>
            <w:tcW w:w="1275" w:type="dxa"/>
          </w:tcPr>
          <w:p w14:paraId="41E5B570" w14:textId="1A5E942E" w:rsidR="00BC10CB" w:rsidRPr="00BC10CB" w:rsidRDefault="00CC5131" w:rsidP="00BC10CB">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246E7416" w14:textId="3A96DCD1" w:rsidR="00BC10CB" w:rsidRPr="00BC10CB" w:rsidRDefault="00CC5131" w:rsidP="00BC10CB">
            <w:pPr>
              <w:spacing w:after="0" w:line="240" w:lineRule="auto"/>
              <w:jc w:val="center"/>
              <w:rPr>
                <w:rFonts w:ascii="Arial Narrow" w:hAnsi="Arial Narrow"/>
                <w:sz w:val="20"/>
                <w:szCs w:val="20"/>
              </w:rPr>
            </w:pPr>
            <w:r>
              <w:rPr>
                <w:rFonts w:ascii="Arial Narrow" w:hAnsi="Arial Narrow"/>
                <w:sz w:val="20"/>
                <w:szCs w:val="20"/>
              </w:rPr>
              <w:t>0,00</w:t>
            </w:r>
          </w:p>
        </w:tc>
      </w:tr>
      <w:tr w:rsidR="00BC10CB" w14:paraId="15AEFF50" w14:textId="77777777" w:rsidTr="009E0CDE">
        <w:trPr>
          <w:trHeight w:val="170"/>
        </w:trPr>
        <w:tc>
          <w:tcPr>
            <w:tcW w:w="6771" w:type="dxa"/>
          </w:tcPr>
          <w:p w14:paraId="077DC6B6" w14:textId="277F3175" w:rsidR="00BC10CB" w:rsidRPr="00AC7DE7" w:rsidRDefault="001C23CA" w:rsidP="00BC10CB">
            <w:pPr>
              <w:spacing w:after="0" w:line="240" w:lineRule="auto"/>
              <w:jc w:val="both"/>
              <w:rPr>
                <w:rFonts w:ascii="Arial Narrow" w:hAnsi="Arial Narrow"/>
                <w:sz w:val="20"/>
                <w:szCs w:val="20"/>
              </w:rPr>
            </w:pPr>
            <w:r w:rsidRPr="00AC7DE7">
              <w:rPr>
                <w:rFonts w:ascii="Arial Narrow" w:hAnsi="Arial Narrow"/>
                <w:sz w:val="20"/>
                <w:szCs w:val="20"/>
              </w:rPr>
              <w:t>Iná forma užívania bytu</w:t>
            </w:r>
          </w:p>
        </w:tc>
        <w:tc>
          <w:tcPr>
            <w:tcW w:w="1275" w:type="dxa"/>
          </w:tcPr>
          <w:p w14:paraId="7F3CE20B" w14:textId="7CA2F661" w:rsidR="00BC10CB" w:rsidRPr="00BC10CB" w:rsidRDefault="00310204" w:rsidP="00BC10CB">
            <w:pPr>
              <w:spacing w:after="0" w:line="240" w:lineRule="auto"/>
              <w:jc w:val="center"/>
              <w:rPr>
                <w:rFonts w:ascii="Arial Narrow" w:hAnsi="Arial Narrow"/>
                <w:sz w:val="20"/>
                <w:szCs w:val="20"/>
              </w:rPr>
            </w:pPr>
            <w:r>
              <w:rPr>
                <w:rFonts w:ascii="Arial Narrow" w:hAnsi="Arial Narrow"/>
                <w:sz w:val="20"/>
                <w:szCs w:val="20"/>
              </w:rPr>
              <w:t>3</w:t>
            </w:r>
          </w:p>
        </w:tc>
        <w:tc>
          <w:tcPr>
            <w:tcW w:w="1166" w:type="dxa"/>
          </w:tcPr>
          <w:p w14:paraId="5DB8CD76" w14:textId="2B4D839F" w:rsidR="00BC10CB" w:rsidRPr="00BC10CB" w:rsidRDefault="00310204" w:rsidP="00BC10CB">
            <w:pPr>
              <w:spacing w:after="0" w:line="240" w:lineRule="auto"/>
              <w:jc w:val="center"/>
              <w:rPr>
                <w:rFonts w:ascii="Arial Narrow" w:hAnsi="Arial Narrow"/>
                <w:sz w:val="20"/>
                <w:szCs w:val="20"/>
              </w:rPr>
            </w:pPr>
            <w:r>
              <w:rPr>
                <w:rFonts w:ascii="Arial Narrow" w:hAnsi="Arial Narrow"/>
                <w:sz w:val="20"/>
                <w:szCs w:val="20"/>
              </w:rPr>
              <w:t>4,29</w:t>
            </w:r>
          </w:p>
        </w:tc>
      </w:tr>
      <w:tr w:rsidR="00BC10CB" w14:paraId="08C23EEE" w14:textId="77777777" w:rsidTr="009E0CDE">
        <w:trPr>
          <w:trHeight w:val="170"/>
        </w:trPr>
        <w:tc>
          <w:tcPr>
            <w:tcW w:w="6771" w:type="dxa"/>
          </w:tcPr>
          <w:p w14:paraId="678FB7B3" w14:textId="208311D8" w:rsidR="00BC10CB" w:rsidRPr="00AC7DE7" w:rsidRDefault="00BC10CB" w:rsidP="00BC10CB">
            <w:pPr>
              <w:spacing w:after="0" w:line="240" w:lineRule="auto"/>
              <w:jc w:val="both"/>
              <w:rPr>
                <w:rFonts w:ascii="Arial Narrow" w:hAnsi="Arial Narrow"/>
                <w:sz w:val="20"/>
                <w:szCs w:val="20"/>
              </w:rPr>
            </w:pPr>
            <w:r w:rsidRPr="00AC7DE7">
              <w:rPr>
                <w:rFonts w:ascii="Arial Narrow" w:hAnsi="Arial Narrow"/>
                <w:sz w:val="20"/>
                <w:szCs w:val="20"/>
              </w:rPr>
              <w:t>Nezistený</w:t>
            </w:r>
          </w:p>
        </w:tc>
        <w:tc>
          <w:tcPr>
            <w:tcW w:w="1275" w:type="dxa"/>
          </w:tcPr>
          <w:p w14:paraId="0F8742C5" w14:textId="57BF2C3F" w:rsidR="00BC10CB" w:rsidRPr="00BC10CB" w:rsidRDefault="00310204" w:rsidP="00BC10CB">
            <w:pPr>
              <w:spacing w:after="0" w:line="240" w:lineRule="auto"/>
              <w:jc w:val="center"/>
              <w:rPr>
                <w:rFonts w:ascii="Arial Narrow" w:hAnsi="Arial Narrow"/>
                <w:sz w:val="20"/>
                <w:szCs w:val="20"/>
              </w:rPr>
            </w:pPr>
            <w:r>
              <w:rPr>
                <w:rFonts w:ascii="Arial Narrow" w:hAnsi="Arial Narrow"/>
                <w:sz w:val="20"/>
                <w:szCs w:val="20"/>
              </w:rPr>
              <w:t>1</w:t>
            </w:r>
          </w:p>
        </w:tc>
        <w:tc>
          <w:tcPr>
            <w:tcW w:w="1166" w:type="dxa"/>
          </w:tcPr>
          <w:p w14:paraId="531932E4" w14:textId="1E23DB81" w:rsidR="00BC10CB" w:rsidRPr="00BC10CB" w:rsidRDefault="00310204" w:rsidP="00BC10CB">
            <w:pPr>
              <w:spacing w:after="0" w:line="240" w:lineRule="auto"/>
              <w:jc w:val="center"/>
              <w:rPr>
                <w:rFonts w:ascii="Arial Narrow" w:hAnsi="Arial Narrow"/>
                <w:sz w:val="20"/>
                <w:szCs w:val="20"/>
              </w:rPr>
            </w:pPr>
            <w:r>
              <w:rPr>
                <w:rFonts w:ascii="Arial Narrow" w:hAnsi="Arial Narrow"/>
                <w:sz w:val="20"/>
                <w:szCs w:val="20"/>
              </w:rPr>
              <w:t>1,43</w:t>
            </w:r>
          </w:p>
        </w:tc>
      </w:tr>
      <w:tr w:rsidR="00BC10CB" w14:paraId="72EC7A87" w14:textId="77777777" w:rsidTr="009E0CDE">
        <w:trPr>
          <w:trHeight w:val="170"/>
        </w:trPr>
        <w:tc>
          <w:tcPr>
            <w:tcW w:w="6771" w:type="dxa"/>
          </w:tcPr>
          <w:p w14:paraId="75855290" w14:textId="5D60CD51" w:rsidR="00BC10CB" w:rsidRPr="00AC7DE7" w:rsidRDefault="00BC10CB" w:rsidP="00BC10CB">
            <w:pPr>
              <w:spacing w:after="0" w:line="240" w:lineRule="auto"/>
              <w:jc w:val="both"/>
              <w:rPr>
                <w:rFonts w:ascii="Arial Narrow" w:hAnsi="Arial Narrow"/>
                <w:sz w:val="20"/>
                <w:szCs w:val="20"/>
              </w:rPr>
            </w:pPr>
            <w:r w:rsidRPr="00AC7DE7">
              <w:rPr>
                <w:rFonts w:ascii="Arial Narrow" w:hAnsi="Arial Narrow"/>
                <w:sz w:val="20"/>
                <w:szCs w:val="20"/>
              </w:rPr>
              <w:t>Spolu</w:t>
            </w:r>
          </w:p>
        </w:tc>
        <w:tc>
          <w:tcPr>
            <w:tcW w:w="1275" w:type="dxa"/>
          </w:tcPr>
          <w:p w14:paraId="16BD487D" w14:textId="63B32DD2" w:rsidR="00BC10CB" w:rsidRPr="00BC10CB" w:rsidRDefault="00DE4EF3" w:rsidP="00BC10CB">
            <w:pPr>
              <w:spacing w:after="0" w:line="240" w:lineRule="auto"/>
              <w:jc w:val="center"/>
              <w:rPr>
                <w:rFonts w:ascii="Arial Narrow" w:hAnsi="Arial Narrow"/>
                <w:sz w:val="20"/>
                <w:szCs w:val="20"/>
              </w:rPr>
            </w:pPr>
            <w:r>
              <w:rPr>
                <w:rFonts w:ascii="Arial Narrow" w:hAnsi="Arial Narrow"/>
                <w:sz w:val="20"/>
                <w:szCs w:val="20"/>
              </w:rPr>
              <w:t>70</w:t>
            </w:r>
          </w:p>
        </w:tc>
        <w:tc>
          <w:tcPr>
            <w:tcW w:w="1166" w:type="dxa"/>
          </w:tcPr>
          <w:p w14:paraId="7692A5B8" w14:textId="4285CC33" w:rsidR="00BC10CB" w:rsidRPr="00BC10CB" w:rsidRDefault="00BC10CB" w:rsidP="00BC10CB">
            <w:pPr>
              <w:spacing w:after="0" w:line="240" w:lineRule="auto"/>
              <w:jc w:val="center"/>
              <w:rPr>
                <w:rFonts w:ascii="Arial Narrow" w:hAnsi="Arial Narrow"/>
                <w:sz w:val="20"/>
                <w:szCs w:val="20"/>
              </w:rPr>
            </w:pPr>
            <w:r w:rsidRPr="00BC10CB">
              <w:rPr>
                <w:rFonts w:ascii="Arial Narrow" w:hAnsi="Arial Narrow"/>
                <w:sz w:val="20"/>
                <w:szCs w:val="20"/>
              </w:rPr>
              <w:t>100,00</w:t>
            </w:r>
          </w:p>
        </w:tc>
      </w:tr>
    </w:tbl>
    <w:p w14:paraId="179FEB3D" w14:textId="77777777" w:rsidR="00CE148D" w:rsidRDefault="00CE148D" w:rsidP="00CE148D">
      <w:pPr>
        <w:spacing w:after="0"/>
        <w:rPr>
          <w:rFonts w:ascii="Arial Narrow" w:hAnsi="Arial Narrow"/>
          <w:sz w:val="20"/>
        </w:rPr>
      </w:pPr>
      <w:r w:rsidRPr="003B04C5">
        <w:rPr>
          <w:rFonts w:ascii="Arial Narrow" w:hAnsi="Arial Narrow"/>
          <w:sz w:val="20"/>
        </w:rPr>
        <w:t xml:space="preserve">Zdroj: </w:t>
      </w:r>
      <w:hyperlink r:id="rId27" w:history="1">
        <w:r w:rsidRPr="002C2364">
          <w:rPr>
            <w:rStyle w:val="Hypertextovprepojenie"/>
            <w:rFonts w:ascii="Arial Narrow" w:hAnsi="Arial Narrow"/>
            <w:sz w:val="20"/>
          </w:rPr>
          <w:t>www.scitanie.sk/obyvatelia/zakladne-vysledky/struktura-obyvatelstva</w:t>
        </w:r>
      </w:hyperlink>
    </w:p>
    <w:p w14:paraId="50FA8828" w14:textId="77777777" w:rsidR="00592E4D" w:rsidRDefault="00592E4D" w:rsidP="00BC10CB">
      <w:pPr>
        <w:jc w:val="both"/>
        <w:rPr>
          <w:rFonts w:ascii="Arial Narrow" w:hAnsi="Arial Narrow"/>
        </w:rPr>
      </w:pPr>
    </w:p>
    <w:p w14:paraId="3A3DF89D" w14:textId="1B02AED9" w:rsidR="00370A16" w:rsidRDefault="00BC10CB" w:rsidP="00BC10CB">
      <w:pPr>
        <w:jc w:val="both"/>
        <w:rPr>
          <w:rFonts w:ascii="Arial Narrow" w:hAnsi="Arial Narrow"/>
        </w:rPr>
      </w:pPr>
      <w:r w:rsidRPr="00BC10CB">
        <w:rPr>
          <w:rFonts w:ascii="Arial Narrow" w:hAnsi="Arial Narrow"/>
        </w:rPr>
        <w:t>Z údajov v tabuľke č.</w:t>
      </w:r>
      <w:r>
        <w:rPr>
          <w:rFonts w:ascii="Arial Narrow" w:hAnsi="Arial Narrow"/>
        </w:rPr>
        <w:t>2</w:t>
      </w:r>
      <w:r w:rsidR="00370A16">
        <w:rPr>
          <w:rFonts w:ascii="Arial Narrow" w:hAnsi="Arial Narrow"/>
        </w:rPr>
        <w:t>0</w:t>
      </w:r>
      <w:r w:rsidRPr="00BC10CB">
        <w:rPr>
          <w:rFonts w:ascii="Arial Narrow" w:hAnsi="Arial Narrow"/>
        </w:rPr>
        <w:t xml:space="preserve"> „štruktúra </w:t>
      </w:r>
      <w:r w:rsidR="001C23CA">
        <w:rPr>
          <w:rFonts w:ascii="Arial Narrow" w:hAnsi="Arial Narrow"/>
        </w:rPr>
        <w:t>bytov</w:t>
      </w:r>
      <w:r w:rsidRPr="00BC10CB">
        <w:rPr>
          <w:rFonts w:ascii="Arial Narrow" w:hAnsi="Arial Narrow"/>
        </w:rPr>
        <w:t xml:space="preserve"> podľa formy vlastníka </w:t>
      </w:r>
      <w:r w:rsidR="00370A16">
        <w:rPr>
          <w:rFonts w:ascii="Arial Narrow" w:hAnsi="Arial Narrow"/>
        </w:rPr>
        <w:t>85,71</w:t>
      </w:r>
      <w:r w:rsidRPr="00BC10CB">
        <w:rPr>
          <w:rFonts w:ascii="Arial Narrow" w:hAnsi="Arial Narrow"/>
        </w:rPr>
        <w:t xml:space="preserve"> % </w:t>
      </w:r>
      <w:r w:rsidR="001C23CA">
        <w:rPr>
          <w:rFonts w:ascii="Arial Narrow" w:hAnsi="Arial Narrow"/>
        </w:rPr>
        <w:t xml:space="preserve">bytov sa nachádza vo vlastnom rodinnom dome. </w:t>
      </w:r>
      <w:r w:rsidR="00E248C8">
        <w:rPr>
          <w:rFonts w:ascii="Arial Narrow" w:hAnsi="Arial Narrow"/>
        </w:rPr>
        <w:t>Päť</w:t>
      </w:r>
      <w:r w:rsidR="001C23CA">
        <w:rPr>
          <w:rFonts w:ascii="Arial Narrow" w:hAnsi="Arial Narrow"/>
        </w:rPr>
        <w:t xml:space="preserve"> bytov je obývaných </w:t>
      </w:r>
      <w:r w:rsidR="002A0788">
        <w:rPr>
          <w:rFonts w:ascii="Arial Narrow" w:hAnsi="Arial Narrow"/>
        </w:rPr>
        <w:t>vlastníkom</w:t>
      </w:r>
      <w:r w:rsidR="001C23CA">
        <w:rPr>
          <w:rFonts w:ascii="Arial Narrow" w:hAnsi="Arial Narrow"/>
        </w:rPr>
        <w:t xml:space="preserve"> a</w:t>
      </w:r>
      <w:r w:rsidR="006D6471">
        <w:rPr>
          <w:rFonts w:ascii="Arial Narrow" w:hAnsi="Arial Narrow"/>
        </w:rPr>
        <w:t> 1 byt je služobný</w:t>
      </w:r>
      <w:r w:rsidR="00980DE4">
        <w:rPr>
          <w:rFonts w:ascii="Arial Narrow" w:hAnsi="Arial Narrow"/>
        </w:rPr>
        <w:t xml:space="preserve">. Ostatné kategórie bytov sa v obci nenachádzajú. </w:t>
      </w:r>
    </w:p>
    <w:p w14:paraId="75F47EAF" w14:textId="695EC173" w:rsidR="001C23CA" w:rsidRDefault="001C23CA" w:rsidP="001C23CA">
      <w:pPr>
        <w:pStyle w:val="Popis"/>
        <w:rPr>
          <w:rFonts w:ascii="Arial Narrow" w:hAnsi="Arial Narrow"/>
        </w:rPr>
      </w:pPr>
      <w:r w:rsidRPr="003F4801">
        <w:rPr>
          <w:rFonts w:ascii="Arial Narrow" w:hAnsi="Arial Narrow"/>
        </w:rPr>
        <w:t xml:space="preserve">Tabuľka </w:t>
      </w:r>
      <w:r>
        <w:rPr>
          <w:rFonts w:ascii="Arial Narrow" w:hAnsi="Arial Narrow"/>
        </w:rPr>
        <w:t>21</w:t>
      </w:r>
      <w:r w:rsidRPr="003F4801">
        <w:rPr>
          <w:rFonts w:ascii="Arial Narrow" w:hAnsi="Arial Narrow"/>
        </w:rPr>
        <w:t xml:space="preserve"> </w:t>
      </w:r>
      <w:r w:rsidRPr="00E0545C">
        <w:rPr>
          <w:rFonts w:ascii="Arial Narrow" w:hAnsi="Arial Narrow"/>
        </w:rPr>
        <w:t xml:space="preserve">Počet </w:t>
      </w:r>
      <w:r>
        <w:rPr>
          <w:rFonts w:ascii="Arial Narrow" w:hAnsi="Arial Narrow"/>
        </w:rPr>
        <w:t>domov</w:t>
      </w:r>
      <w:r w:rsidRPr="00E0545C">
        <w:rPr>
          <w:rFonts w:ascii="Arial Narrow" w:hAnsi="Arial Narrow"/>
        </w:rPr>
        <w:t xml:space="preserve"> podľa </w:t>
      </w:r>
      <w:r>
        <w:rPr>
          <w:rFonts w:ascii="Arial Narrow" w:hAnsi="Arial Narrow"/>
        </w:rPr>
        <w:t>formy vlastníctva</w:t>
      </w:r>
      <w:r w:rsidRPr="00E0545C">
        <w:rPr>
          <w:rFonts w:ascii="Arial Narrow" w:hAnsi="Arial Narrow"/>
        </w:rPr>
        <w:t xml:space="preserve"> v</w:t>
      </w:r>
      <w:r>
        <w:rPr>
          <w:rFonts w:ascii="Arial Narrow" w:hAnsi="Arial Narrow"/>
        </w:rPr>
        <w:t xml:space="preserve"> obci </w:t>
      </w:r>
      <w:r w:rsidR="008513B7">
        <w:rPr>
          <w:rFonts w:ascii="Arial Narrow" w:hAnsi="Arial Narrow"/>
        </w:rPr>
        <w:t>Sklabinský Podzámok</w:t>
      </w:r>
      <w:r w:rsidR="004120AC">
        <w:rPr>
          <w:rFonts w:ascii="Arial Narrow" w:hAnsi="Arial Narrow"/>
        </w:rPr>
        <w:t xml:space="preserve"> </w:t>
      </w:r>
      <w:r w:rsidRPr="00E0545C">
        <w:rPr>
          <w:rFonts w:ascii="Arial Narrow" w:hAnsi="Arial Narrow"/>
        </w:rPr>
        <w:t>k 1. 1. 2021</w:t>
      </w:r>
    </w:p>
    <w:tbl>
      <w:tblPr>
        <w:tblStyle w:val="Mriekatabuky"/>
        <w:tblW w:w="0" w:type="auto"/>
        <w:tblLook w:val="04A0" w:firstRow="1" w:lastRow="0" w:firstColumn="1" w:lastColumn="0" w:noHBand="0" w:noVBand="1"/>
      </w:tblPr>
      <w:tblGrid>
        <w:gridCol w:w="6642"/>
        <w:gridCol w:w="1261"/>
        <w:gridCol w:w="1159"/>
      </w:tblGrid>
      <w:tr w:rsidR="001C23CA" w14:paraId="1C7EFA47" w14:textId="77777777" w:rsidTr="001E0C3F">
        <w:trPr>
          <w:trHeight w:val="170"/>
        </w:trPr>
        <w:tc>
          <w:tcPr>
            <w:tcW w:w="6771" w:type="dxa"/>
          </w:tcPr>
          <w:p w14:paraId="3FACE75A" w14:textId="77777777" w:rsidR="001C23CA" w:rsidRPr="003A5AEA" w:rsidRDefault="001C23CA" w:rsidP="001E0C3F">
            <w:pPr>
              <w:spacing w:after="0" w:line="240" w:lineRule="auto"/>
              <w:jc w:val="both"/>
              <w:rPr>
                <w:rFonts w:ascii="Arial Narrow" w:hAnsi="Arial Narrow"/>
                <w:sz w:val="20"/>
                <w:szCs w:val="20"/>
              </w:rPr>
            </w:pPr>
          </w:p>
        </w:tc>
        <w:tc>
          <w:tcPr>
            <w:tcW w:w="1275" w:type="dxa"/>
          </w:tcPr>
          <w:p w14:paraId="67343133" w14:textId="77777777" w:rsidR="001C23CA" w:rsidRPr="003A5AEA" w:rsidRDefault="001C23CA" w:rsidP="001E0C3F">
            <w:pPr>
              <w:spacing w:after="0" w:line="240" w:lineRule="auto"/>
              <w:jc w:val="center"/>
              <w:rPr>
                <w:rFonts w:ascii="Arial Narrow" w:hAnsi="Arial Narrow"/>
                <w:sz w:val="20"/>
                <w:szCs w:val="20"/>
              </w:rPr>
            </w:pPr>
            <w:r>
              <w:rPr>
                <w:rFonts w:ascii="Arial Narrow" w:hAnsi="Arial Narrow"/>
                <w:sz w:val="20"/>
                <w:szCs w:val="20"/>
              </w:rPr>
              <w:t>Počet</w:t>
            </w:r>
          </w:p>
        </w:tc>
        <w:tc>
          <w:tcPr>
            <w:tcW w:w="1166" w:type="dxa"/>
          </w:tcPr>
          <w:p w14:paraId="585052A2" w14:textId="77777777" w:rsidR="001C23CA" w:rsidRPr="003A5AEA" w:rsidRDefault="001C23CA" w:rsidP="001E0C3F">
            <w:pPr>
              <w:spacing w:after="0" w:line="240" w:lineRule="auto"/>
              <w:jc w:val="center"/>
              <w:rPr>
                <w:rFonts w:ascii="Arial Narrow" w:hAnsi="Arial Narrow"/>
                <w:sz w:val="20"/>
                <w:szCs w:val="20"/>
              </w:rPr>
            </w:pPr>
            <w:r>
              <w:rPr>
                <w:rFonts w:ascii="Arial Narrow" w:hAnsi="Arial Narrow"/>
                <w:sz w:val="20"/>
                <w:szCs w:val="20"/>
              </w:rPr>
              <w:t>Percenta</w:t>
            </w:r>
          </w:p>
        </w:tc>
      </w:tr>
      <w:tr w:rsidR="001C23CA" w14:paraId="1DAE1CF5" w14:textId="77777777" w:rsidTr="001E0C3F">
        <w:trPr>
          <w:trHeight w:val="170"/>
        </w:trPr>
        <w:tc>
          <w:tcPr>
            <w:tcW w:w="6771" w:type="dxa"/>
          </w:tcPr>
          <w:p w14:paraId="4E543F13" w14:textId="6B4C45B7" w:rsidR="001C23CA" w:rsidRPr="00BC10CB" w:rsidRDefault="006E403E" w:rsidP="001E0C3F">
            <w:pPr>
              <w:spacing w:after="0" w:line="240" w:lineRule="auto"/>
              <w:jc w:val="both"/>
              <w:rPr>
                <w:rFonts w:ascii="Arial Narrow" w:hAnsi="Arial Narrow"/>
                <w:sz w:val="20"/>
                <w:szCs w:val="20"/>
              </w:rPr>
            </w:pPr>
            <w:r>
              <w:rPr>
                <w:rFonts w:ascii="Arial Narrow" w:hAnsi="Arial Narrow"/>
                <w:sz w:val="20"/>
                <w:szCs w:val="20"/>
              </w:rPr>
              <w:t>Nezistený</w:t>
            </w:r>
          </w:p>
        </w:tc>
        <w:tc>
          <w:tcPr>
            <w:tcW w:w="1275" w:type="dxa"/>
          </w:tcPr>
          <w:p w14:paraId="1104881C" w14:textId="63F56F77" w:rsidR="001C23CA" w:rsidRPr="00BC10CB" w:rsidRDefault="00ED16F0" w:rsidP="001E0C3F">
            <w:pPr>
              <w:spacing w:after="0" w:line="240" w:lineRule="auto"/>
              <w:jc w:val="center"/>
              <w:rPr>
                <w:rFonts w:ascii="Arial Narrow" w:hAnsi="Arial Narrow"/>
                <w:sz w:val="20"/>
                <w:szCs w:val="20"/>
              </w:rPr>
            </w:pPr>
            <w:r>
              <w:rPr>
                <w:rFonts w:ascii="Arial Narrow" w:hAnsi="Arial Narrow"/>
                <w:sz w:val="20"/>
                <w:szCs w:val="20"/>
              </w:rPr>
              <w:t>2</w:t>
            </w:r>
          </w:p>
        </w:tc>
        <w:tc>
          <w:tcPr>
            <w:tcW w:w="1166" w:type="dxa"/>
          </w:tcPr>
          <w:p w14:paraId="75E6433B" w14:textId="2F47B4CB" w:rsidR="001C23CA" w:rsidRPr="00BC10CB" w:rsidRDefault="00ED16F0" w:rsidP="001E0C3F">
            <w:pPr>
              <w:spacing w:after="0" w:line="240" w:lineRule="auto"/>
              <w:jc w:val="center"/>
              <w:rPr>
                <w:rFonts w:ascii="Arial Narrow" w:hAnsi="Arial Narrow"/>
                <w:sz w:val="20"/>
                <w:szCs w:val="20"/>
              </w:rPr>
            </w:pPr>
            <w:r>
              <w:rPr>
                <w:rFonts w:ascii="Arial Narrow" w:hAnsi="Arial Narrow"/>
                <w:sz w:val="20"/>
                <w:szCs w:val="20"/>
              </w:rPr>
              <w:t>2,86</w:t>
            </w:r>
          </w:p>
        </w:tc>
      </w:tr>
      <w:tr w:rsidR="001C23CA" w14:paraId="4531BBE4" w14:textId="77777777" w:rsidTr="001E0C3F">
        <w:trPr>
          <w:trHeight w:val="170"/>
        </w:trPr>
        <w:tc>
          <w:tcPr>
            <w:tcW w:w="6771" w:type="dxa"/>
          </w:tcPr>
          <w:p w14:paraId="3B99937C" w14:textId="5B431154" w:rsidR="001C23CA" w:rsidRPr="00BC10CB" w:rsidRDefault="006E403E" w:rsidP="001E0C3F">
            <w:pPr>
              <w:spacing w:after="0" w:line="240" w:lineRule="auto"/>
              <w:jc w:val="both"/>
              <w:rPr>
                <w:rFonts w:ascii="Arial Narrow" w:hAnsi="Arial Narrow"/>
                <w:sz w:val="20"/>
                <w:szCs w:val="20"/>
              </w:rPr>
            </w:pPr>
            <w:r>
              <w:rPr>
                <w:rFonts w:ascii="Arial Narrow" w:hAnsi="Arial Narrow"/>
                <w:sz w:val="20"/>
                <w:szCs w:val="20"/>
              </w:rPr>
              <w:t>Fyzická osoba</w:t>
            </w:r>
          </w:p>
        </w:tc>
        <w:tc>
          <w:tcPr>
            <w:tcW w:w="1275" w:type="dxa"/>
          </w:tcPr>
          <w:p w14:paraId="0DBBC388" w14:textId="109976A5" w:rsidR="001C23CA" w:rsidRPr="00BC10CB" w:rsidRDefault="00ED16F0" w:rsidP="001E0C3F">
            <w:pPr>
              <w:spacing w:after="0" w:line="240" w:lineRule="auto"/>
              <w:jc w:val="center"/>
              <w:rPr>
                <w:rFonts w:ascii="Arial Narrow" w:hAnsi="Arial Narrow"/>
                <w:sz w:val="20"/>
                <w:szCs w:val="20"/>
              </w:rPr>
            </w:pPr>
            <w:r>
              <w:rPr>
                <w:rFonts w:ascii="Arial Narrow" w:hAnsi="Arial Narrow"/>
                <w:sz w:val="20"/>
                <w:szCs w:val="20"/>
              </w:rPr>
              <w:t>63</w:t>
            </w:r>
          </w:p>
        </w:tc>
        <w:tc>
          <w:tcPr>
            <w:tcW w:w="1166" w:type="dxa"/>
          </w:tcPr>
          <w:p w14:paraId="7748F6D2" w14:textId="25164F85" w:rsidR="001C23CA" w:rsidRPr="00BC10CB" w:rsidRDefault="00ED16F0" w:rsidP="001E0C3F">
            <w:pPr>
              <w:spacing w:after="0" w:line="240" w:lineRule="auto"/>
              <w:jc w:val="center"/>
              <w:rPr>
                <w:rFonts w:ascii="Arial Narrow" w:hAnsi="Arial Narrow"/>
                <w:sz w:val="20"/>
                <w:szCs w:val="20"/>
              </w:rPr>
            </w:pPr>
            <w:r>
              <w:rPr>
                <w:rFonts w:ascii="Arial Narrow" w:hAnsi="Arial Narrow"/>
                <w:sz w:val="20"/>
                <w:szCs w:val="20"/>
              </w:rPr>
              <w:t>90,00</w:t>
            </w:r>
          </w:p>
        </w:tc>
      </w:tr>
      <w:tr w:rsidR="001C23CA" w14:paraId="59067592" w14:textId="77777777" w:rsidTr="001E0C3F">
        <w:trPr>
          <w:trHeight w:val="170"/>
        </w:trPr>
        <w:tc>
          <w:tcPr>
            <w:tcW w:w="6771" w:type="dxa"/>
          </w:tcPr>
          <w:p w14:paraId="2001FF5C" w14:textId="73F274BA" w:rsidR="001C23CA" w:rsidRPr="00BC10CB" w:rsidRDefault="006E403E" w:rsidP="001E0C3F">
            <w:pPr>
              <w:spacing w:after="0" w:line="240" w:lineRule="auto"/>
              <w:jc w:val="both"/>
              <w:rPr>
                <w:rFonts w:ascii="Arial Narrow" w:hAnsi="Arial Narrow"/>
                <w:sz w:val="20"/>
                <w:szCs w:val="20"/>
              </w:rPr>
            </w:pPr>
            <w:r>
              <w:rPr>
                <w:rFonts w:ascii="Arial Narrow" w:hAnsi="Arial Narrow"/>
                <w:sz w:val="20"/>
                <w:szCs w:val="20"/>
              </w:rPr>
              <w:t>štát</w:t>
            </w:r>
          </w:p>
        </w:tc>
        <w:tc>
          <w:tcPr>
            <w:tcW w:w="1275" w:type="dxa"/>
          </w:tcPr>
          <w:p w14:paraId="07AE249F" w14:textId="2F09E982" w:rsidR="001C23CA" w:rsidRPr="00BC10CB" w:rsidRDefault="00ED16F0" w:rsidP="001E0C3F">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3EBFA414" w14:textId="3EEC8A4D" w:rsidR="001C23CA" w:rsidRPr="00BC10CB" w:rsidRDefault="00ED16F0" w:rsidP="001E0C3F">
            <w:pPr>
              <w:spacing w:after="0" w:line="240" w:lineRule="auto"/>
              <w:jc w:val="center"/>
              <w:rPr>
                <w:rFonts w:ascii="Arial Narrow" w:hAnsi="Arial Narrow"/>
                <w:sz w:val="20"/>
                <w:szCs w:val="20"/>
              </w:rPr>
            </w:pPr>
            <w:r>
              <w:rPr>
                <w:rFonts w:ascii="Arial Narrow" w:hAnsi="Arial Narrow"/>
                <w:sz w:val="20"/>
                <w:szCs w:val="20"/>
              </w:rPr>
              <w:t>0,00</w:t>
            </w:r>
          </w:p>
        </w:tc>
      </w:tr>
      <w:tr w:rsidR="001C23CA" w14:paraId="0A584F71" w14:textId="77777777" w:rsidTr="001E0C3F">
        <w:trPr>
          <w:trHeight w:val="170"/>
        </w:trPr>
        <w:tc>
          <w:tcPr>
            <w:tcW w:w="6771" w:type="dxa"/>
          </w:tcPr>
          <w:p w14:paraId="67D947DD" w14:textId="7735B559" w:rsidR="001C23CA" w:rsidRPr="00BC10CB" w:rsidRDefault="006E403E" w:rsidP="001E0C3F">
            <w:pPr>
              <w:spacing w:after="0" w:line="240" w:lineRule="auto"/>
              <w:jc w:val="both"/>
              <w:rPr>
                <w:rFonts w:ascii="Arial Narrow" w:hAnsi="Arial Narrow"/>
                <w:sz w:val="20"/>
                <w:szCs w:val="20"/>
              </w:rPr>
            </w:pPr>
            <w:r>
              <w:rPr>
                <w:rFonts w:ascii="Arial Narrow" w:hAnsi="Arial Narrow"/>
                <w:sz w:val="20"/>
                <w:szCs w:val="20"/>
              </w:rPr>
              <w:t>obec</w:t>
            </w:r>
          </w:p>
        </w:tc>
        <w:tc>
          <w:tcPr>
            <w:tcW w:w="1275" w:type="dxa"/>
          </w:tcPr>
          <w:p w14:paraId="15A6E3B9" w14:textId="0F652F15" w:rsidR="001C23CA" w:rsidRPr="00BC10CB" w:rsidRDefault="00ED16F0" w:rsidP="001E0C3F">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3E7ADC0A" w14:textId="0AC12736" w:rsidR="001C23CA" w:rsidRPr="00BC10CB" w:rsidRDefault="00ED16F0" w:rsidP="001E0C3F">
            <w:pPr>
              <w:spacing w:after="0" w:line="240" w:lineRule="auto"/>
              <w:jc w:val="center"/>
              <w:rPr>
                <w:rFonts w:ascii="Arial Narrow" w:hAnsi="Arial Narrow"/>
                <w:sz w:val="20"/>
                <w:szCs w:val="20"/>
              </w:rPr>
            </w:pPr>
            <w:r>
              <w:rPr>
                <w:rFonts w:ascii="Arial Narrow" w:hAnsi="Arial Narrow"/>
                <w:sz w:val="20"/>
                <w:szCs w:val="20"/>
              </w:rPr>
              <w:t>0,00</w:t>
            </w:r>
          </w:p>
        </w:tc>
      </w:tr>
      <w:tr w:rsidR="001C23CA" w14:paraId="4B8E594D" w14:textId="77777777" w:rsidTr="001E0C3F">
        <w:trPr>
          <w:trHeight w:val="170"/>
        </w:trPr>
        <w:tc>
          <w:tcPr>
            <w:tcW w:w="6771" w:type="dxa"/>
          </w:tcPr>
          <w:p w14:paraId="78EC536D" w14:textId="6AEDBB47" w:rsidR="001C23CA" w:rsidRPr="00BC10CB" w:rsidRDefault="006E403E" w:rsidP="001E0C3F">
            <w:pPr>
              <w:spacing w:after="0" w:line="240" w:lineRule="auto"/>
              <w:jc w:val="both"/>
              <w:rPr>
                <w:rFonts w:ascii="Arial Narrow" w:hAnsi="Arial Narrow"/>
                <w:sz w:val="20"/>
                <w:szCs w:val="20"/>
              </w:rPr>
            </w:pPr>
            <w:r>
              <w:rPr>
                <w:rFonts w:ascii="Arial Narrow" w:hAnsi="Arial Narrow"/>
                <w:sz w:val="20"/>
                <w:szCs w:val="20"/>
              </w:rPr>
              <w:t>Iná právnická osoba</w:t>
            </w:r>
          </w:p>
        </w:tc>
        <w:tc>
          <w:tcPr>
            <w:tcW w:w="1275" w:type="dxa"/>
          </w:tcPr>
          <w:p w14:paraId="1D497157" w14:textId="1B00B4C1" w:rsidR="001C23CA" w:rsidRPr="00BC10CB" w:rsidRDefault="00ED16F0" w:rsidP="001E0C3F">
            <w:pPr>
              <w:spacing w:after="0" w:line="240" w:lineRule="auto"/>
              <w:jc w:val="center"/>
              <w:rPr>
                <w:rFonts w:ascii="Arial Narrow" w:hAnsi="Arial Narrow"/>
                <w:sz w:val="20"/>
                <w:szCs w:val="20"/>
              </w:rPr>
            </w:pPr>
            <w:r>
              <w:rPr>
                <w:rFonts w:ascii="Arial Narrow" w:hAnsi="Arial Narrow"/>
                <w:sz w:val="20"/>
                <w:szCs w:val="20"/>
              </w:rPr>
              <w:t>2</w:t>
            </w:r>
          </w:p>
        </w:tc>
        <w:tc>
          <w:tcPr>
            <w:tcW w:w="1166" w:type="dxa"/>
          </w:tcPr>
          <w:p w14:paraId="258DCA15" w14:textId="730E8730" w:rsidR="001C23CA" w:rsidRPr="00BC10CB" w:rsidRDefault="00ED16F0" w:rsidP="001E0C3F">
            <w:pPr>
              <w:spacing w:after="0" w:line="240" w:lineRule="auto"/>
              <w:jc w:val="center"/>
              <w:rPr>
                <w:rFonts w:ascii="Arial Narrow" w:hAnsi="Arial Narrow"/>
                <w:sz w:val="20"/>
                <w:szCs w:val="20"/>
              </w:rPr>
            </w:pPr>
            <w:r>
              <w:rPr>
                <w:rFonts w:ascii="Arial Narrow" w:hAnsi="Arial Narrow"/>
                <w:sz w:val="20"/>
                <w:szCs w:val="20"/>
              </w:rPr>
              <w:t>2,86</w:t>
            </w:r>
          </w:p>
        </w:tc>
      </w:tr>
      <w:tr w:rsidR="001C23CA" w14:paraId="714D7671" w14:textId="77777777" w:rsidTr="001E0C3F">
        <w:trPr>
          <w:trHeight w:val="170"/>
        </w:trPr>
        <w:tc>
          <w:tcPr>
            <w:tcW w:w="6771" w:type="dxa"/>
          </w:tcPr>
          <w:p w14:paraId="2F04B85D" w14:textId="4B7D6AFA" w:rsidR="001C23CA" w:rsidRPr="00BC10CB" w:rsidRDefault="006E403E" w:rsidP="001E0C3F">
            <w:pPr>
              <w:spacing w:after="0" w:line="240" w:lineRule="auto"/>
              <w:jc w:val="both"/>
              <w:rPr>
                <w:rFonts w:ascii="Arial Narrow" w:hAnsi="Arial Narrow"/>
                <w:sz w:val="20"/>
                <w:szCs w:val="20"/>
              </w:rPr>
            </w:pPr>
            <w:r>
              <w:rPr>
                <w:rFonts w:ascii="Arial Narrow" w:hAnsi="Arial Narrow"/>
                <w:sz w:val="20"/>
                <w:szCs w:val="20"/>
              </w:rPr>
              <w:t>Cirkev</w:t>
            </w:r>
          </w:p>
        </w:tc>
        <w:tc>
          <w:tcPr>
            <w:tcW w:w="1275" w:type="dxa"/>
          </w:tcPr>
          <w:p w14:paraId="63219602" w14:textId="2494B9CD" w:rsidR="001C23CA" w:rsidRPr="00BC10CB" w:rsidRDefault="00ED16F0" w:rsidP="001E0C3F">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1A84BCD8" w14:textId="56411CF5" w:rsidR="001C23CA" w:rsidRPr="00BC10CB" w:rsidRDefault="00ED16F0" w:rsidP="001E0C3F">
            <w:pPr>
              <w:spacing w:after="0" w:line="240" w:lineRule="auto"/>
              <w:jc w:val="center"/>
              <w:rPr>
                <w:rFonts w:ascii="Arial Narrow" w:hAnsi="Arial Narrow"/>
                <w:sz w:val="20"/>
                <w:szCs w:val="20"/>
              </w:rPr>
            </w:pPr>
            <w:r>
              <w:rPr>
                <w:rFonts w:ascii="Arial Narrow" w:hAnsi="Arial Narrow"/>
                <w:sz w:val="20"/>
                <w:szCs w:val="20"/>
              </w:rPr>
              <w:t>0,00</w:t>
            </w:r>
          </w:p>
        </w:tc>
      </w:tr>
      <w:tr w:rsidR="001C23CA" w14:paraId="0E43E2D3" w14:textId="77777777" w:rsidTr="001E0C3F">
        <w:trPr>
          <w:trHeight w:val="170"/>
        </w:trPr>
        <w:tc>
          <w:tcPr>
            <w:tcW w:w="6771" w:type="dxa"/>
          </w:tcPr>
          <w:p w14:paraId="43C5D44C" w14:textId="0ADD0931" w:rsidR="001C23CA" w:rsidRPr="00BC10CB" w:rsidRDefault="006E403E" w:rsidP="001E0C3F">
            <w:pPr>
              <w:spacing w:after="0" w:line="240" w:lineRule="auto"/>
              <w:jc w:val="both"/>
              <w:rPr>
                <w:rFonts w:ascii="Arial Narrow" w:hAnsi="Arial Narrow"/>
                <w:sz w:val="20"/>
                <w:szCs w:val="20"/>
              </w:rPr>
            </w:pPr>
            <w:r>
              <w:rPr>
                <w:rFonts w:ascii="Arial Narrow" w:hAnsi="Arial Narrow"/>
                <w:sz w:val="20"/>
                <w:szCs w:val="20"/>
              </w:rPr>
              <w:t>Zahraničný vlastník</w:t>
            </w:r>
          </w:p>
        </w:tc>
        <w:tc>
          <w:tcPr>
            <w:tcW w:w="1275" w:type="dxa"/>
          </w:tcPr>
          <w:p w14:paraId="176E3C35" w14:textId="1E985043" w:rsidR="001C23CA" w:rsidRPr="00BC10CB" w:rsidRDefault="007E65F5" w:rsidP="001E0C3F">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7B087380" w14:textId="58F08B52" w:rsidR="001C23CA" w:rsidRPr="00BC10CB" w:rsidRDefault="007E65F5" w:rsidP="001E0C3F">
            <w:pPr>
              <w:spacing w:after="0" w:line="240" w:lineRule="auto"/>
              <w:jc w:val="center"/>
              <w:rPr>
                <w:rFonts w:ascii="Arial Narrow" w:hAnsi="Arial Narrow"/>
                <w:sz w:val="20"/>
                <w:szCs w:val="20"/>
              </w:rPr>
            </w:pPr>
            <w:r>
              <w:rPr>
                <w:rFonts w:ascii="Arial Narrow" w:hAnsi="Arial Narrow"/>
                <w:sz w:val="20"/>
                <w:szCs w:val="20"/>
              </w:rPr>
              <w:t>0,00</w:t>
            </w:r>
          </w:p>
        </w:tc>
      </w:tr>
      <w:tr w:rsidR="001C23CA" w14:paraId="0B23A1F2" w14:textId="77777777" w:rsidTr="001E0C3F">
        <w:trPr>
          <w:trHeight w:val="170"/>
        </w:trPr>
        <w:tc>
          <w:tcPr>
            <w:tcW w:w="6771" w:type="dxa"/>
          </w:tcPr>
          <w:p w14:paraId="5D616CBA" w14:textId="7C74AD43" w:rsidR="001C23CA" w:rsidRPr="00BC10CB" w:rsidRDefault="006E403E" w:rsidP="001E0C3F">
            <w:pPr>
              <w:spacing w:after="0" w:line="240" w:lineRule="auto"/>
              <w:jc w:val="both"/>
              <w:rPr>
                <w:rFonts w:ascii="Arial Narrow" w:hAnsi="Arial Narrow"/>
                <w:sz w:val="20"/>
                <w:szCs w:val="20"/>
              </w:rPr>
            </w:pPr>
            <w:r>
              <w:rPr>
                <w:rFonts w:ascii="Arial Narrow" w:hAnsi="Arial Narrow"/>
                <w:sz w:val="20"/>
                <w:szCs w:val="20"/>
              </w:rPr>
              <w:t>Kombinácia vlastníkov</w:t>
            </w:r>
          </w:p>
        </w:tc>
        <w:tc>
          <w:tcPr>
            <w:tcW w:w="1275" w:type="dxa"/>
          </w:tcPr>
          <w:p w14:paraId="7D94FE9F" w14:textId="667341FD" w:rsidR="001C23CA" w:rsidRPr="00BC10CB" w:rsidRDefault="007E65F5" w:rsidP="001E0C3F">
            <w:pPr>
              <w:spacing w:after="0" w:line="240" w:lineRule="auto"/>
              <w:jc w:val="center"/>
              <w:rPr>
                <w:rFonts w:ascii="Arial Narrow" w:hAnsi="Arial Narrow"/>
                <w:sz w:val="20"/>
                <w:szCs w:val="20"/>
              </w:rPr>
            </w:pPr>
            <w:r>
              <w:rPr>
                <w:rFonts w:ascii="Arial Narrow" w:hAnsi="Arial Narrow"/>
                <w:sz w:val="20"/>
                <w:szCs w:val="20"/>
              </w:rPr>
              <w:t>3</w:t>
            </w:r>
          </w:p>
        </w:tc>
        <w:tc>
          <w:tcPr>
            <w:tcW w:w="1166" w:type="dxa"/>
          </w:tcPr>
          <w:p w14:paraId="57F91EE8" w14:textId="3B64A199" w:rsidR="001C23CA" w:rsidRPr="00BC10CB" w:rsidRDefault="007E65F5" w:rsidP="001E0C3F">
            <w:pPr>
              <w:spacing w:after="0" w:line="240" w:lineRule="auto"/>
              <w:jc w:val="center"/>
              <w:rPr>
                <w:rFonts w:ascii="Arial Narrow" w:hAnsi="Arial Narrow"/>
                <w:sz w:val="20"/>
                <w:szCs w:val="20"/>
              </w:rPr>
            </w:pPr>
            <w:r>
              <w:rPr>
                <w:rFonts w:ascii="Arial Narrow" w:hAnsi="Arial Narrow"/>
                <w:sz w:val="20"/>
                <w:szCs w:val="20"/>
              </w:rPr>
              <w:t>4,29</w:t>
            </w:r>
          </w:p>
        </w:tc>
      </w:tr>
      <w:tr w:rsidR="006E403E" w14:paraId="3798084A" w14:textId="77777777" w:rsidTr="001E0C3F">
        <w:trPr>
          <w:trHeight w:val="170"/>
        </w:trPr>
        <w:tc>
          <w:tcPr>
            <w:tcW w:w="6771" w:type="dxa"/>
          </w:tcPr>
          <w:p w14:paraId="08342567" w14:textId="31630530" w:rsidR="006E403E" w:rsidRDefault="006E403E" w:rsidP="001E0C3F">
            <w:pPr>
              <w:spacing w:after="0" w:line="240" w:lineRule="auto"/>
              <w:jc w:val="both"/>
              <w:rPr>
                <w:rFonts w:ascii="Arial Narrow" w:hAnsi="Arial Narrow"/>
                <w:sz w:val="20"/>
                <w:szCs w:val="20"/>
              </w:rPr>
            </w:pPr>
            <w:r>
              <w:rPr>
                <w:rFonts w:ascii="Arial Narrow" w:hAnsi="Arial Narrow"/>
                <w:sz w:val="20"/>
                <w:szCs w:val="20"/>
              </w:rPr>
              <w:t>Bytové družstvo</w:t>
            </w:r>
          </w:p>
        </w:tc>
        <w:tc>
          <w:tcPr>
            <w:tcW w:w="1275" w:type="dxa"/>
          </w:tcPr>
          <w:p w14:paraId="538B9B03" w14:textId="0C52C5F3" w:rsidR="006E403E" w:rsidRDefault="00A57EC0" w:rsidP="001E0C3F">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2DC69D94" w14:textId="4848CE03" w:rsidR="006E403E" w:rsidRDefault="00A57EC0" w:rsidP="001E0C3F">
            <w:pPr>
              <w:spacing w:after="0" w:line="240" w:lineRule="auto"/>
              <w:jc w:val="center"/>
              <w:rPr>
                <w:rFonts w:ascii="Arial Narrow" w:hAnsi="Arial Narrow"/>
                <w:sz w:val="20"/>
                <w:szCs w:val="20"/>
              </w:rPr>
            </w:pPr>
            <w:r>
              <w:rPr>
                <w:rFonts w:ascii="Arial Narrow" w:hAnsi="Arial Narrow"/>
                <w:sz w:val="20"/>
                <w:szCs w:val="20"/>
              </w:rPr>
              <w:t>0</w:t>
            </w:r>
            <w:r w:rsidR="007E65F5">
              <w:rPr>
                <w:rFonts w:ascii="Arial Narrow" w:hAnsi="Arial Narrow"/>
                <w:sz w:val="20"/>
                <w:szCs w:val="20"/>
              </w:rPr>
              <w:t>,00</w:t>
            </w:r>
          </w:p>
        </w:tc>
      </w:tr>
      <w:tr w:rsidR="006E403E" w14:paraId="5AA7AF4D" w14:textId="77777777" w:rsidTr="001E0C3F">
        <w:trPr>
          <w:trHeight w:val="170"/>
        </w:trPr>
        <w:tc>
          <w:tcPr>
            <w:tcW w:w="6771" w:type="dxa"/>
          </w:tcPr>
          <w:p w14:paraId="4524C1AE" w14:textId="0B5B8E34" w:rsidR="006E403E" w:rsidRDefault="006E403E" w:rsidP="001E0C3F">
            <w:pPr>
              <w:spacing w:after="0" w:line="240" w:lineRule="auto"/>
              <w:jc w:val="both"/>
              <w:rPr>
                <w:rFonts w:ascii="Arial Narrow" w:hAnsi="Arial Narrow"/>
                <w:sz w:val="20"/>
                <w:szCs w:val="20"/>
              </w:rPr>
            </w:pPr>
            <w:r>
              <w:rPr>
                <w:rFonts w:ascii="Arial Narrow" w:hAnsi="Arial Narrow"/>
                <w:sz w:val="20"/>
                <w:szCs w:val="20"/>
              </w:rPr>
              <w:t>Obchodná spoločnosť</w:t>
            </w:r>
          </w:p>
        </w:tc>
        <w:tc>
          <w:tcPr>
            <w:tcW w:w="1275" w:type="dxa"/>
          </w:tcPr>
          <w:p w14:paraId="2E270EB2" w14:textId="0ABCE967" w:rsidR="006E403E" w:rsidRDefault="00A57EC0" w:rsidP="001E0C3F">
            <w:pPr>
              <w:spacing w:after="0" w:line="240" w:lineRule="auto"/>
              <w:jc w:val="center"/>
              <w:rPr>
                <w:rFonts w:ascii="Arial Narrow" w:hAnsi="Arial Narrow"/>
                <w:sz w:val="20"/>
                <w:szCs w:val="20"/>
              </w:rPr>
            </w:pPr>
            <w:r>
              <w:rPr>
                <w:rFonts w:ascii="Arial Narrow" w:hAnsi="Arial Narrow"/>
                <w:sz w:val="20"/>
                <w:szCs w:val="20"/>
              </w:rPr>
              <w:t>0</w:t>
            </w:r>
          </w:p>
        </w:tc>
        <w:tc>
          <w:tcPr>
            <w:tcW w:w="1166" w:type="dxa"/>
          </w:tcPr>
          <w:p w14:paraId="2B6B9E61" w14:textId="72E8C24F" w:rsidR="006E403E" w:rsidRDefault="00A57EC0" w:rsidP="001E0C3F">
            <w:pPr>
              <w:spacing w:after="0" w:line="240" w:lineRule="auto"/>
              <w:jc w:val="center"/>
              <w:rPr>
                <w:rFonts w:ascii="Arial Narrow" w:hAnsi="Arial Narrow"/>
                <w:sz w:val="20"/>
                <w:szCs w:val="20"/>
              </w:rPr>
            </w:pPr>
            <w:r>
              <w:rPr>
                <w:rFonts w:ascii="Arial Narrow" w:hAnsi="Arial Narrow"/>
                <w:sz w:val="20"/>
                <w:szCs w:val="20"/>
              </w:rPr>
              <w:t>0</w:t>
            </w:r>
            <w:r w:rsidR="007E65F5">
              <w:rPr>
                <w:rFonts w:ascii="Arial Narrow" w:hAnsi="Arial Narrow"/>
                <w:sz w:val="20"/>
                <w:szCs w:val="20"/>
              </w:rPr>
              <w:t>,00</w:t>
            </w:r>
          </w:p>
        </w:tc>
      </w:tr>
      <w:tr w:rsidR="001C23CA" w14:paraId="4BED59D0" w14:textId="77777777" w:rsidTr="001E0C3F">
        <w:trPr>
          <w:trHeight w:val="170"/>
        </w:trPr>
        <w:tc>
          <w:tcPr>
            <w:tcW w:w="6771" w:type="dxa"/>
          </w:tcPr>
          <w:p w14:paraId="71087776" w14:textId="77777777" w:rsidR="001C23CA" w:rsidRPr="00BC10CB" w:rsidRDefault="001C23CA" w:rsidP="001E0C3F">
            <w:pPr>
              <w:spacing w:after="0" w:line="240" w:lineRule="auto"/>
              <w:jc w:val="both"/>
              <w:rPr>
                <w:rFonts w:ascii="Arial Narrow" w:hAnsi="Arial Narrow"/>
                <w:sz w:val="20"/>
                <w:szCs w:val="20"/>
              </w:rPr>
            </w:pPr>
            <w:r w:rsidRPr="00BC10CB">
              <w:rPr>
                <w:rFonts w:ascii="Arial Narrow" w:hAnsi="Arial Narrow"/>
                <w:sz w:val="20"/>
                <w:szCs w:val="20"/>
              </w:rPr>
              <w:t>Spolu</w:t>
            </w:r>
          </w:p>
        </w:tc>
        <w:tc>
          <w:tcPr>
            <w:tcW w:w="1275" w:type="dxa"/>
          </w:tcPr>
          <w:p w14:paraId="6CDBCCB2" w14:textId="4998EDC9" w:rsidR="001C23CA" w:rsidRPr="00BC10CB" w:rsidRDefault="007E65F5" w:rsidP="001E0C3F">
            <w:pPr>
              <w:spacing w:after="0" w:line="240" w:lineRule="auto"/>
              <w:jc w:val="center"/>
              <w:rPr>
                <w:rFonts w:ascii="Arial Narrow" w:hAnsi="Arial Narrow"/>
                <w:sz w:val="20"/>
                <w:szCs w:val="20"/>
              </w:rPr>
            </w:pPr>
            <w:r>
              <w:rPr>
                <w:rFonts w:ascii="Arial Narrow" w:hAnsi="Arial Narrow"/>
                <w:sz w:val="20"/>
                <w:szCs w:val="20"/>
              </w:rPr>
              <w:t>70</w:t>
            </w:r>
          </w:p>
        </w:tc>
        <w:tc>
          <w:tcPr>
            <w:tcW w:w="1166" w:type="dxa"/>
          </w:tcPr>
          <w:p w14:paraId="4748B8FB" w14:textId="77777777" w:rsidR="001C23CA" w:rsidRPr="00BC10CB" w:rsidRDefault="001C23CA" w:rsidP="001E0C3F">
            <w:pPr>
              <w:spacing w:after="0" w:line="240" w:lineRule="auto"/>
              <w:jc w:val="center"/>
              <w:rPr>
                <w:rFonts w:ascii="Arial Narrow" w:hAnsi="Arial Narrow"/>
                <w:sz w:val="20"/>
                <w:szCs w:val="20"/>
              </w:rPr>
            </w:pPr>
            <w:r w:rsidRPr="00BC10CB">
              <w:rPr>
                <w:rFonts w:ascii="Arial Narrow" w:hAnsi="Arial Narrow"/>
                <w:sz w:val="20"/>
                <w:szCs w:val="20"/>
              </w:rPr>
              <w:t>100,00</w:t>
            </w:r>
          </w:p>
        </w:tc>
      </w:tr>
    </w:tbl>
    <w:p w14:paraId="6B9B583A" w14:textId="77777777" w:rsidR="001C23CA" w:rsidRDefault="001C23CA" w:rsidP="001C23CA">
      <w:pPr>
        <w:spacing w:after="0"/>
      </w:pPr>
      <w:r w:rsidRPr="003B04C5">
        <w:rPr>
          <w:rFonts w:ascii="Arial Narrow" w:hAnsi="Arial Narrow"/>
          <w:sz w:val="20"/>
        </w:rPr>
        <w:t xml:space="preserve">Zdroj: </w:t>
      </w:r>
      <w:hyperlink r:id="rId28" w:history="1">
        <w:r w:rsidRPr="002C2364">
          <w:rPr>
            <w:rStyle w:val="Hypertextovprepojenie"/>
            <w:rFonts w:ascii="Arial Narrow" w:hAnsi="Arial Narrow"/>
            <w:sz w:val="20"/>
          </w:rPr>
          <w:t>www.scitanie.sk/obyvatelia/zakladne-vysledky/struktura-obyvatelstva</w:t>
        </w:r>
      </w:hyperlink>
    </w:p>
    <w:p w14:paraId="3094AD09" w14:textId="77777777" w:rsidR="00493D02" w:rsidRDefault="00493D02" w:rsidP="001C23CA">
      <w:pPr>
        <w:spacing w:after="0"/>
        <w:rPr>
          <w:rFonts w:ascii="Arial Narrow" w:hAnsi="Arial Narrow"/>
          <w:sz w:val="20"/>
        </w:rPr>
      </w:pPr>
    </w:p>
    <w:p w14:paraId="51597B03" w14:textId="7CC1E005" w:rsidR="009537F3" w:rsidRDefault="009537F3" w:rsidP="00BC10CB">
      <w:pPr>
        <w:jc w:val="both"/>
        <w:rPr>
          <w:rFonts w:ascii="Arial Narrow" w:hAnsi="Arial Narrow"/>
        </w:rPr>
      </w:pPr>
      <w:r>
        <w:rPr>
          <w:rFonts w:ascii="Arial Narrow" w:hAnsi="Arial Narrow"/>
        </w:rPr>
        <w:lastRenderedPageBreak/>
        <w:t xml:space="preserve">Až </w:t>
      </w:r>
      <w:r w:rsidR="00493D02">
        <w:rPr>
          <w:rFonts w:ascii="Arial Narrow" w:hAnsi="Arial Narrow"/>
        </w:rPr>
        <w:t>90,00</w:t>
      </w:r>
      <w:r>
        <w:rPr>
          <w:rFonts w:ascii="Arial Narrow" w:hAnsi="Arial Narrow"/>
        </w:rPr>
        <w:t xml:space="preserve"> % domov v obci vlastnia fyzické osoby a v</w:t>
      </w:r>
      <w:r w:rsidR="00683465">
        <w:rPr>
          <w:rFonts w:ascii="Arial Narrow" w:hAnsi="Arial Narrow"/>
        </w:rPr>
        <w:t> </w:t>
      </w:r>
      <w:r w:rsidR="00242910">
        <w:rPr>
          <w:rFonts w:ascii="Arial Narrow" w:hAnsi="Arial Narrow"/>
        </w:rPr>
        <w:t>troch</w:t>
      </w:r>
      <w:r w:rsidR="00683465">
        <w:rPr>
          <w:rFonts w:ascii="Arial Narrow" w:hAnsi="Arial Narrow"/>
        </w:rPr>
        <w:t xml:space="preserve"> </w:t>
      </w:r>
      <w:r>
        <w:rPr>
          <w:rFonts w:ascii="Arial Narrow" w:hAnsi="Arial Narrow"/>
        </w:rPr>
        <w:t xml:space="preserve">prípadoch sa jedna o kombináciu vlastníkov čo predstavuje </w:t>
      </w:r>
      <w:r w:rsidR="008A3657">
        <w:rPr>
          <w:rFonts w:ascii="Arial Narrow" w:hAnsi="Arial Narrow"/>
        </w:rPr>
        <w:t>3,48</w:t>
      </w:r>
      <w:r>
        <w:rPr>
          <w:rFonts w:ascii="Arial Narrow" w:hAnsi="Arial Narrow"/>
        </w:rPr>
        <w:t xml:space="preserve"> % . </w:t>
      </w:r>
      <w:r w:rsidR="008A3657">
        <w:rPr>
          <w:rFonts w:ascii="Arial Narrow" w:hAnsi="Arial Narrow"/>
        </w:rPr>
        <w:t xml:space="preserve">Štát </w:t>
      </w:r>
      <w:r w:rsidR="00AA29C9">
        <w:rPr>
          <w:rFonts w:ascii="Arial Narrow" w:hAnsi="Arial Narrow"/>
        </w:rPr>
        <w:t>a cirkev v obci ne</w:t>
      </w:r>
      <w:r w:rsidR="008A3657">
        <w:rPr>
          <w:rFonts w:ascii="Arial Narrow" w:hAnsi="Arial Narrow"/>
        </w:rPr>
        <w:t>vlas</w:t>
      </w:r>
      <w:r w:rsidR="00791E56">
        <w:rPr>
          <w:rFonts w:ascii="Arial Narrow" w:hAnsi="Arial Narrow"/>
        </w:rPr>
        <w:t>t</w:t>
      </w:r>
      <w:r w:rsidR="008A3657">
        <w:rPr>
          <w:rFonts w:ascii="Arial Narrow" w:hAnsi="Arial Narrow"/>
        </w:rPr>
        <w:t xml:space="preserve">ní </w:t>
      </w:r>
      <w:r w:rsidR="00850BFC">
        <w:rPr>
          <w:rFonts w:ascii="Arial Narrow" w:hAnsi="Arial Narrow"/>
        </w:rPr>
        <w:t>žiaden dom. V</w:t>
      </w:r>
      <w:r w:rsidR="00DB6BB2">
        <w:rPr>
          <w:rFonts w:ascii="Arial Narrow" w:hAnsi="Arial Narrow"/>
        </w:rPr>
        <w:t> </w:t>
      </w:r>
      <w:r w:rsidR="00850BFC">
        <w:rPr>
          <w:rFonts w:ascii="Arial Narrow" w:hAnsi="Arial Narrow"/>
        </w:rPr>
        <w:t>dvoch</w:t>
      </w:r>
      <w:r w:rsidR="00DB6BB2">
        <w:rPr>
          <w:rFonts w:ascii="Arial Narrow" w:hAnsi="Arial Narrow"/>
        </w:rPr>
        <w:t xml:space="preserve"> prípado</w:t>
      </w:r>
      <w:r w:rsidR="002061C0">
        <w:rPr>
          <w:rFonts w:ascii="Arial Narrow" w:hAnsi="Arial Narrow"/>
        </w:rPr>
        <w:t xml:space="preserve">ch sa vlastníka domu nepodarilo zistiť. </w:t>
      </w:r>
      <w:r>
        <w:rPr>
          <w:rFonts w:ascii="Arial Narrow" w:hAnsi="Arial Narrow"/>
        </w:rPr>
        <w:t xml:space="preserve"> </w:t>
      </w:r>
    </w:p>
    <w:p w14:paraId="47EFF978" w14:textId="77777777" w:rsidR="00147980" w:rsidRPr="001F135F" w:rsidRDefault="00147980" w:rsidP="008E5757">
      <w:pPr>
        <w:pStyle w:val="Normlnywebov"/>
        <w:spacing w:before="0" w:beforeAutospacing="0" w:after="0" w:afterAutospacing="0"/>
        <w:jc w:val="both"/>
        <w:rPr>
          <w:rFonts w:ascii="Arial Narrow" w:hAnsi="Arial Narrow"/>
          <w:b/>
          <w:sz w:val="22"/>
          <w:szCs w:val="22"/>
        </w:rPr>
      </w:pPr>
      <w:r w:rsidRPr="006B5EE4">
        <w:rPr>
          <w:rFonts w:ascii="Arial Narrow" w:hAnsi="Arial Narrow"/>
          <w:b/>
          <w:sz w:val="22"/>
          <w:szCs w:val="22"/>
        </w:rPr>
        <w:t>Sociálne nájomné bývanie</w:t>
      </w:r>
      <w:r w:rsidRPr="001F135F">
        <w:rPr>
          <w:rFonts w:ascii="Arial Narrow" w:hAnsi="Arial Narrow"/>
          <w:b/>
          <w:sz w:val="22"/>
          <w:szCs w:val="22"/>
        </w:rPr>
        <w:t xml:space="preserve"> </w:t>
      </w:r>
    </w:p>
    <w:p w14:paraId="362C9B47" w14:textId="77777777" w:rsidR="00CE148D" w:rsidRDefault="00CE148D" w:rsidP="00CE148D">
      <w:pPr>
        <w:pStyle w:val="Normlnywebov"/>
        <w:spacing w:before="0" w:beforeAutospacing="0" w:after="0" w:afterAutospacing="0"/>
        <w:jc w:val="both"/>
        <w:rPr>
          <w:rFonts w:ascii="Arial Narrow" w:hAnsi="Arial Narrow"/>
          <w:sz w:val="22"/>
        </w:rPr>
      </w:pPr>
    </w:p>
    <w:p w14:paraId="22CA9E51" w14:textId="13AA4517" w:rsidR="00CE148D" w:rsidRDefault="00CE148D" w:rsidP="00CE148D">
      <w:pPr>
        <w:pStyle w:val="Normlnywebov"/>
        <w:spacing w:before="0" w:beforeAutospacing="0" w:after="0" w:afterAutospacing="0"/>
        <w:jc w:val="both"/>
        <w:rPr>
          <w:rFonts w:ascii="Arial Narrow" w:hAnsi="Arial Narrow"/>
          <w:sz w:val="22"/>
        </w:rPr>
      </w:pPr>
      <w:r>
        <w:rPr>
          <w:rFonts w:ascii="Arial Narrow" w:hAnsi="Arial Narrow"/>
          <w:sz w:val="22"/>
        </w:rPr>
        <w:t xml:space="preserve">Obec </w:t>
      </w:r>
      <w:r w:rsidR="00837466" w:rsidRPr="00837466">
        <w:rPr>
          <w:rFonts w:ascii="Arial Narrow" w:hAnsi="Arial Narrow"/>
          <w:b/>
          <w:bCs/>
          <w:sz w:val="22"/>
        </w:rPr>
        <w:t>S</w:t>
      </w:r>
      <w:r w:rsidR="00E62039">
        <w:rPr>
          <w:rFonts w:ascii="Arial Narrow" w:hAnsi="Arial Narrow"/>
          <w:b/>
          <w:bCs/>
          <w:sz w:val="22"/>
        </w:rPr>
        <w:t xml:space="preserve">klabinský Podzámok </w:t>
      </w:r>
      <w:r>
        <w:rPr>
          <w:rFonts w:ascii="Arial Narrow" w:hAnsi="Arial Narrow"/>
          <w:sz w:val="22"/>
        </w:rPr>
        <w:t xml:space="preserve">vlastní </w:t>
      </w:r>
      <w:r w:rsidR="00837466">
        <w:rPr>
          <w:rFonts w:ascii="Arial Narrow" w:hAnsi="Arial Narrow"/>
          <w:sz w:val="22"/>
        </w:rPr>
        <w:t xml:space="preserve">na základe štatistických údajov </w:t>
      </w:r>
      <w:r w:rsidR="006B5EE4">
        <w:rPr>
          <w:rFonts w:ascii="Arial Narrow" w:hAnsi="Arial Narrow"/>
          <w:sz w:val="22"/>
        </w:rPr>
        <w:t>jeden služobná byt</w:t>
      </w:r>
      <w:r w:rsidR="00BF4645">
        <w:rPr>
          <w:rFonts w:ascii="Arial Narrow" w:hAnsi="Arial Narrow"/>
          <w:sz w:val="22"/>
        </w:rPr>
        <w:t xml:space="preserve">. </w:t>
      </w:r>
      <w:r>
        <w:rPr>
          <w:rFonts w:ascii="Arial Narrow" w:hAnsi="Arial Narrow"/>
          <w:sz w:val="22"/>
        </w:rPr>
        <w:t xml:space="preserve"> </w:t>
      </w:r>
    </w:p>
    <w:p w14:paraId="74247691" w14:textId="77777777" w:rsidR="00A61187" w:rsidRPr="003B04C5" w:rsidRDefault="00A61187" w:rsidP="003A57F6">
      <w:pPr>
        <w:spacing w:after="0" w:line="240" w:lineRule="auto"/>
        <w:rPr>
          <w:rFonts w:ascii="Arial Narrow" w:hAnsi="Arial Narrow"/>
          <w:sz w:val="20"/>
        </w:rPr>
      </w:pPr>
    </w:p>
    <w:p w14:paraId="35E58B51" w14:textId="185479E4" w:rsidR="007C4E1B" w:rsidRPr="001F135F" w:rsidRDefault="0004050B" w:rsidP="008E5757">
      <w:pPr>
        <w:spacing w:after="0" w:line="240" w:lineRule="auto"/>
        <w:rPr>
          <w:rFonts w:ascii="Arial Narrow" w:hAnsi="Arial Narrow"/>
          <w:b/>
          <w:sz w:val="24"/>
          <w:szCs w:val="24"/>
        </w:rPr>
      </w:pPr>
      <w:r w:rsidRPr="001F135F">
        <w:rPr>
          <w:rFonts w:ascii="Arial Narrow" w:hAnsi="Arial Narrow"/>
          <w:b/>
          <w:sz w:val="24"/>
          <w:szCs w:val="24"/>
        </w:rPr>
        <w:t>Bezpečnosť v</w:t>
      </w:r>
      <w:r w:rsidR="00C61EB0" w:rsidRPr="001F135F">
        <w:rPr>
          <w:rFonts w:ascii="Arial Narrow" w:hAnsi="Arial Narrow"/>
          <w:b/>
          <w:sz w:val="24"/>
          <w:szCs w:val="24"/>
        </w:rPr>
        <w:t> </w:t>
      </w:r>
      <w:r w:rsidR="00BC10CB">
        <w:rPr>
          <w:rFonts w:ascii="Arial Narrow" w:hAnsi="Arial Narrow"/>
          <w:b/>
          <w:sz w:val="24"/>
          <w:szCs w:val="24"/>
        </w:rPr>
        <w:t>obci</w:t>
      </w:r>
    </w:p>
    <w:p w14:paraId="421E78F8" w14:textId="77777777" w:rsidR="00C61EB0" w:rsidRPr="003B04C5" w:rsidRDefault="00C61EB0" w:rsidP="007C4E1B">
      <w:pPr>
        <w:spacing w:after="0" w:line="240" w:lineRule="auto"/>
        <w:rPr>
          <w:rFonts w:ascii="Arial Narrow" w:hAnsi="Arial Narrow"/>
          <w:b/>
          <w:highlight w:val="red"/>
        </w:rPr>
      </w:pPr>
    </w:p>
    <w:p w14:paraId="7CC90001" w14:textId="77777777" w:rsidR="007D438B" w:rsidRPr="003B04C5" w:rsidRDefault="007D438B" w:rsidP="007C4E1B">
      <w:pPr>
        <w:spacing w:after="0" w:line="240" w:lineRule="auto"/>
        <w:rPr>
          <w:rFonts w:ascii="Arial Narrow" w:hAnsi="Arial Narrow"/>
          <w:b/>
        </w:rPr>
      </w:pPr>
    </w:p>
    <w:p w14:paraId="461219FA" w14:textId="77777777" w:rsidR="006801EF" w:rsidRDefault="006801EF" w:rsidP="008E5757">
      <w:pPr>
        <w:pStyle w:val="Standard"/>
        <w:autoSpaceDE w:val="0"/>
        <w:jc w:val="both"/>
        <w:rPr>
          <w:rFonts w:ascii="Arial Narrow" w:hAnsi="Arial Narrow" w:cs="Times New Roman"/>
          <w:b/>
          <w:bCs/>
          <w:sz w:val="22"/>
        </w:rPr>
      </w:pPr>
      <w:bookmarkStart w:id="54" w:name="_Toc438129850"/>
      <w:r w:rsidRPr="00A44BD7">
        <w:rPr>
          <w:rFonts w:ascii="Arial Narrow" w:hAnsi="Arial Narrow" w:cs="Times New Roman"/>
          <w:b/>
          <w:bCs/>
          <w:sz w:val="22"/>
        </w:rPr>
        <w:t>Monitorovací kamerový systém /MKS/</w:t>
      </w:r>
    </w:p>
    <w:p w14:paraId="67048F78" w14:textId="77777777" w:rsidR="00E017C6" w:rsidRPr="003B04C5" w:rsidRDefault="00E017C6" w:rsidP="00CE148D">
      <w:pPr>
        <w:pStyle w:val="Standard"/>
        <w:autoSpaceDE w:val="0"/>
        <w:ind w:firstLine="708"/>
        <w:jc w:val="both"/>
        <w:rPr>
          <w:rFonts w:ascii="Arial Narrow" w:hAnsi="Arial Narrow"/>
          <w:b/>
          <w:bCs/>
          <w:sz w:val="22"/>
        </w:rPr>
      </w:pPr>
    </w:p>
    <w:p w14:paraId="3F7B7026" w14:textId="024DD853" w:rsidR="006801EF" w:rsidRDefault="006C57E9" w:rsidP="00E017C6">
      <w:pPr>
        <w:pStyle w:val="Standard"/>
        <w:autoSpaceDE w:val="0"/>
        <w:jc w:val="both"/>
        <w:rPr>
          <w:rFonts w:ascii="Arial Narrow" w:hAnsi="Arial Narrow" w:cs="Times New Roman"/>
          <w:sz w:val="22"/>
        </w:rPr>
      </w:pPr>
      <w:r w:rsidRPr="008E5757">
        <w:rPr>
          <w:rFonts w:ascii="Arial Narrow" w:hAnsi="Arial Narrow" w:cs="Times New Roman"/>
          <w:sz w:val="22"/>
        </w:rPr>
        <w:t xml:space="preserve">Obec </w:t>
      </w:r>
      <w:r w:rsidR="008E5757" w:rsidRPr="008E5757">
        <w:rPr>
          <w:rFonts w:ascii="Arial Narrow" w:hAnsi="Arial Narrow" w:cs="Times New Roman"/>
          <w:sz w:val="22"/>
        </w:rPr>
        <w:t>v čase prípravy tohto dokumentu ne</w:t>
      </w:r>
      <w:r w:rsidR="006801EF" w:rsidRPr="008E5757">
        <w:rPr>
          <w:rFonts w:ascii="Arial Narrow" w:hAnsi="Arial Narrow" w:cs="Times New Roman"/>
          <w:sz w:val="22"/>
        </w:rPr>
        <w:t>disponuje MKS</w:t>
      </w:r>
      <w:r w:rsidR="008E5757" w:rsidRPr="008E5757">
        <w:rPr>
          <w:rFonts w:ascii="Arial Narrow" w:hAnsi="Arial Narrow" w:cs="Times New Roman"/>
          <w:sz w:val="22"/>
        </w:rPr>
        <w:t>.</w:t>
      </w:r>
    </w:p>
    <w:p w14:paraId="38CD7D4A" w14:textId="77777777" w:rsidR="008E5757" w:rsidRPr="003B04C5" w:rsidRDefault="008E5757" w:rsidP="00E017C6">
      <w:pPr>
        <w:pStyle w:val="Standard"/>
        <w:autoSpaceDE w:val="0"/>
        <w:jc w:val="both"/>
        <w:rPr>
          <w:rFonts w:ascii="Arial Narrow" w:hAnsi="Arial Narrow"/>
          <w:sz w:val="22"/>
        </w:rPr>
      </w:pPr>
    </w:p>
    <w:p w14:paraId="7D8A43F5" w14:textId="7719CF1E" w:rsidR="006801EF" w:rsidRPr="003B04C5" w:rsidRDefault="005B5093" w:rsidP="006801EF">
      <w:pPr>
        <w:pStyle w:val="Standard"/>
        <w:autoSpaceDE w:val="0"/>
        <w:jc w:val="both"/>
        <w:rPr>
          <w:rFonts w:ascii="Arial Narrow" w:hAnsi="Arial Narrow"/>
          <w:sz w:val="22"/>
        </w:rPr>
      </w:pPr>
      <w:r>
        <w:rPr>
          <w:rFonts w:ascii="Arial Narrow" w:hAnsi="Arial Narrow" w:cs="Times New Roman"/>
          <w:sz w:val="22"/>
        </w:rPr>
        <w:t xml:space="preserve">Obec v prípade vyhlásenia vhodnej výzvy by malo záujem  rozšíriť počet </w:t>
      </w:r>
      <w:r w:rsidR="006801EF" w:rsidRPr="003B04C5">
        <w:rPr>
          <w:rFonts w:ascii="Arial Narrow" w:hAnsi="Arial Narrow" w:cs="Times New Roman"/>
          <w:sz w:val="22"/>
        </w:rPr>
        <w:t xml:space="preserve">nových bezpečnostných kamier, ktoré </w:t>
      </w:r>
      <w:r w:rsidR="002A0788" w:rsidRPr="003B04C5">
        <w:rPr>
          <w:rFonts w:ascii="Arial Narrow" w:hAnsi="Arial Narrow" w:cs="Times New Roman"/>
          <w:sz w:val="22"/>
        </w:rPr>
        <w:t>budú</w:t>
      </w:r>
      <w:r w:rsidR="006801EF" w:rsidRPr="003B04C5">
        <w:rPr>
          <w:rFonts w:ascii="Arial Narrow" w:hAnsi="Arial Narrow" w:cs="Times New Roman"/>
          <w:sz w:val="22"/>
        </w:rPr>
        <w:t xml:space="preserve"> monitorovať značnú časť </w:t>
      </w:r>
      <w:r>
        <w:rPr>
          <w:rFonts w:ascii="Arial Narrow" w:hAnsi="Arial Narrow" w:cs="Times New Roman"/>
          <w:sz w:val="22"/>
        </w:rPr>
        <w:t xml:space="preserve">obce a prípadne aj priľahlé časti. </w:t>
      </w:r>
      <w:r w:rsidR="006801EF" w:rsidRPr="003B04C5">
        <w:rPr>
          <w:rFonts w:ascii="Arial Narrow" w:hAnsi="Arial Narrow" w:cs="Times New Roman"/>
          <w:sz w:val="22"/>
        </w:rPr>
        <w:t>MKS má nezastupite</w:t>
      </w:r>
      <w:r w:rsidR="006801EF" w:rsidRPr="003B04C5">
        <w:rPr>
          <w:rFonts w:ascii="Arial Narrow" w:hAnsi="Arial Narrow" w:cs="TimesNewRoman"/>
          <w:sz w:val="22"/>
        </w:rPr>
        <w:t>ľ</w:t>
      </w:r>
      <w:r w:rsidR="006801EF" w:rsidRPr="003B04C5">
        <w:rPr>
          <w:rFonts w:ascii="Arial Narrow" w:hAnsi="Arial Narrow" w:cs="Times New Roman"/>
          <w:sz w:val="22"/>
        </w:rPr>
        <w:t>nú úlohu pri prevencii kriminality, ale aj ako nástroj jej v</w:t>
      </w:r>
      <w:r w:rsidR="006801EF" w:rsidRPr="003B04C5">
        <w:rPr>
          <w:rFonts w:ascii="Arial Narrow" w:hAnsi="Arial Narrow" w:cs="TimesNewRoman"/>
          <w:sz w:val="22"/>
        </w:rPr>
        <w:t>č</w:t>
      </w:r>
      <w:r w:rsidR="006801EF" w:rsidRPr="003B04C5">
        <w:rPr>
          <w:rFonts w:ascii="Arial Narrow" w:hAnsi="Arial Narrow" w:cs="Times New Roman"/>
          <w:sz w:val="22"/>
        </w:rPr>
        <w:t>asného odha</w:t>
      </w:r>
      <w:r w:rsidR="006801EF" w:rsidRPr="003B04C5">
        <w:rPr>
          <w:rFonts w:ascii="Arial Narrow" w:hAnsi="Arial Narrow" w:cs="TimesNewRoman"/>
          <w:sz w:val="22"/>
        </w:rPr>
        <w:t>ľ</w:t>
      </w:r>
      <w:r w:rsidR="006801EF" w:rsidRPr="003B04C5">
        <w:rPr>
          <w:rFonts w:ascii="Arial Narrow" w:hAnsi="Arial Narrow" w:cs="Times New Roman"/>
          <w:sz w:val="22"/>
        </w:rPr>
        <w:t xml:space="preserve">ovania a zdokumentovania priestupkov a trestných činov. </w:t>
      </w:r>
      <w:r w:rsidR="006801EF" w:rsidRPr="003B04C5">
        <w:rPr>
          <w:rFonts w:ascii="Arial Narrow" w:hAnsi="Arial Narrow" w:cs="TimesNewRoman"/>
          <w:sz w:val="22"/>
        </w:rPr>
        <w:t>Č</w:t>
      </w:r>
      <w:r w:rsidR="006801EF" w:rsidRPr="003B04C5">
        <w:rPr>
          <w:rFonts w:ascii="Arial Narrow" w:hAnsi="Arial Narrow" w:cs="Times New Roman"/>
          <w:sz w:val="22"/>
        </w:rPr>
        <w:t xml:space="preserve">asto dochádza k poškodzovaniu majetku </w:t>
      </w:r>
      <w:r>
        <w:rPr>
          <w:rFonts w:ascii="Arial Narrow" w:hAnsi="Arial Narrow" w:cs="Times New Roman"/>
          <w:sz w:val="22"/>
        </w:rPr>
        <w:t>obce</w:t>
      </w:r>
      <w:r w:rsidR="006801EF" w:rsidRPr="003B04C5">
        <w:rPr>
          <w:rFonts w:ascii="Arial Narrow" w:hAnsi="Arial Narrow" w:cs="Times New Roman"/>
          <w:sz w:val="22"/>
        </w:rPr>
        <w:t>,  rušeniu no</w:t>
      </w:r>
      <w:r w:rsidR="006801EF" w:rsidRPr="003B04C5">
        <w:rPr>
          <w:rFonts w:ascii="Arial Narrow" w:hAnsi="Arial Narrow" w:cs="TimesNewRoman"/>
          <w:sz w:val="22"/>
        </w:rPr>
        <w:t>č</w:t>
      </w:r>
      <w:r w:rsidR="006801EF" w:rsidRPr="003B04C5">
        <w:rPr>
          <w:rFonts w:ascii="Arial Narrow" w:hAnsi="Arial Narrow" w:cs="Times New Roman"/>
          <w:sz w:val="22"/>
        </w:rPr>
        <w:t>ného k</w:t>
      </w:r>
      <w:r w:rsidR="006801EF" w:rsidRPr="003B04C5">
        <w:rPr>
          <w:rFonts w:ascii="Arial Narrow" w:hAnsi="Arial Narrow" w:cs="TimesNewRoman"/>
          <w:sz w:val="22"/>
        </w:rPr>
        <w:t>ľ</w:t>
      </w:r>
      <w:r w:rsidR="006801EF" w:rsidRPr="003B04C5">
        <w:rPr>
          <w:rFonts w:ascii="Arial Narrow" w:hAnsi="Arial Narrow" w:cs="Times New Roman"/>
          <w:sz w:val="22"/>
        </w:rPr>
        <w:t>udu a iným protiprávnym konaniam, ktoré je takto možné zdokumentova</w:t>
      </w:r>
      <w:r w:rsidR="006801EF" w:rsidRPr="003B04C5">
        <w:rPr>
          <w:rFonts w:ascii="Arial Narrow" w:hAnsi="Arial Narrow" w:cs="TimesNewRoman"/>
          <w:sz w:val="22"/>
        </w:rPr>
        <w:t xml:space="preserve">ť </w:t>
      </w:r>
      <w:r w:rsidR="006801EF" w:rsidRPr="003B04C5">
        <w:rPr>
          <w:rFonts w:ascii="Arial Narrow" w:hAnsi="Arial Narrow" w:cs="Times New Roman"/>
          <w:sz w:val="22"/>
        </w:rPr>
        <w:t>a operatívne vykonáva</w:t>
      </w:r>
      <w:r w:rsidR="006801EF" w:rsidRPr="003B04C5">
        <w:rPr>
          <w:rFonts w:ascii="Arial Narrow" w:hAnsi="Arial Narrow" w:cs="TimesNewRoman"/>
          <w:sz w:val="22"/>
        </w:rPr>
        <w:t xml:space="preserve">ť </w:t>
      </w:r>
      <w:r w:rsidR="006801EF" w:rsidRPr="003B04C5">
        <w:rPr>
          <w:rFonts w:ascii="Arial Narrow" w:hAnsi="Arial Narrow" w:cs="Times New Roman"/>
          <w:sz w:val="22"/>
        </w:rPr>
        <w:t xml:space="preserve">opatrenia na zamedzenie takejto </w:t>
      </w:r>
      <w:r w:rsidR="006801EF" w:rsidRPr="003B04C5">
        <w:rPr>
          <w:rFonts w:ascii="Arial Narrow" w:hAnsi="Arial Narrow" w:cs="TimesNewRoman"/>
          <w:sz w:val="22"/>
        </w:rPr>
        <w:t>č</w:t>
      </w:r>
      <w:r w:rsidR="006801EF" w:rsidRPr="003B04C5">
        <w:rPr>
          <w:rFonts w:ascii="Arial Narrow" w:hAnsi="Arial Narrow" w:cs="Times New Roman"/>
          <w:sz w:val="22"/>
        </w:rPr>
        <w:t>innosti a zadržanie podozrivých osôb.</w:t>
      </w:r>
    </w:p>
    <w:p w14:paraId="3C5E0C42" w14:textId="77777777" w:rsidR="00147980" w:rsidRPr="003B04C5" w:rsidRDefault="00147980" w:rsidP="00147980">
      <w:pPr>
        <w:pStyle w:val="Zarkazkladnhotextu"/>
        <w:tabs>
          <w:tab w:val="left" w:pos="0"/>
        </w:tabs>
        <w:jc w:val="both"/>
        <w:rPr>
          <w:rFonts w:ascii="Arial Narrow" w:hAnsi="Arial Narrow"/>
          <w:sz w:val="22"/>
          <w:szCs w:val="22"/>
        </w:rPr>
      </w:pPr>
    </w:p>
    <w:p w14:paraId="7F091C5C" w14:textId="77777777" w:rsidR="00FD24AD" w:rsidRPr="00350F4C" w:rsidRDefault="00FD24AD" w:rsidP="008E5757">
      <w:pPr>
        <w:spacing w:after="0" w:line="240" w:lineRule="auto"/>
        <w:jc w:val="both"/>
        <w:rPr>
          <w:rFonts w:ascii="Arial Narrow" w:hAnsi="Arial Narrow"/>
        </w:rPr>
      </w:pPr>
      <w:r w:rsidRPr="00350F4C">
        <w:rPr>
          <w:rFonts w:ascii="Arial Narrow" w:hAnsi="Arial Narrow"/>
          <w:b/>
        </w:rPr>
        <w:t>Požiarna ochrana</w:t>
      </w:r>
      <w:r w:rsidRPr="00350F4C">
        <w:rPr>
          <w:rFonts w:ascii="Arial Narrow" w:hAnsi="Arial Narrow"/>
        </w:rPr>
        <w:t xml:space="preserve"> </w:t>
      </w:r>
    </w:p>
    <w:p w14:paraId="4012F430" w14:textId="77777777" w:rsidR="006C57E9" w:rsidRPr="00350F4C" w:rsidRDefault="006C57E9" w:rsidP="00FD24AD">
      <w:pPr>
        <w:spacing w:after="0" w:line="240" w:lineRule="auto"/>
        <w:jc w:val="both"/>
        <w:rPr>
          <w:rFonts w:ascii="Arial Narrow" w:hAnsi="Arial Narrow"/>
        </w:rPr>
      </w:pPr>
    </w:p>
    <w:p w14:paraId="735B24EE" w14:textId="41220BCC" w:rsidR="0090315B" w:rsidRPr="00350F4C" w:rsidRDefault="0090315B" w:rsidP="00127308">
      <w:pPr>
        <w:pStyle w:val="Style13"/>
        <w:shd w:val="clear" w:color="auto" w:fill="auto"/>
        <w:tabs>
          <w:tab w:val="left" w:pos="0"/>
        </w:tabs>
        <w:spacing w:before="0" w:after="0" w:line="240" w:lineRule="auto"/>
        <w:ind w:right="20" w:firstLine="0"/>
        <w:jc w:val="both"/>
        <w:rPr>
          <w:rStyle w:val="CharStyle14"/>
          <w:rFonts w:ascii="Arial Narrow" w:hAnsi="Arial Narrow"/>
          <w:sz w:val="22"/>
          <w:szCs w:val="22"/>
        </w:rPr>
      </w:pPr>
      <w:bookmarkStart w:id="55" w:name="_Toc130883668"/>
      <w:r w:rsidRPr="00350F4C">
        <w:rPr>
          <w:rStyle w:val="CharStyle14"/>
          <w:rFonts w:ascii="Arial Narrow" w:hAnsi="Arial Narrow"/>
          <w:color w:val="000000"/>
          <w:sz w:val="22"/>
          <w:szCs w:val="22"/>
        </w:rPr>
        <w:t xml:space="preserve">V obci sa nachádza požiarna zbrojnica. </w:t>
      </w:r>
      <w:r w:rsidR="008E5757" w:rsidRPr="00350F4C">
        <w:rPr>
          <w:rStyle w:val="CharStyle14"/>
          <w:rFonts w:ascii="Arial Narrow" w:hAnsi="Arial Narrow"/>
          <w:sz w:val="22"/>
          <w:szCs w:val="22"/>
        </w:rPr>
        <w:t xml:space="preserve">V obci v súčasnej dobe </w:t>
      </w:r>
      <w:r w:rsidR="00350F4C" w:rsidRPr="00350F4C">
        <w:rPr>
          <w:rStyle w:val="CharStyle14"/>
          <w:rFonts w:ascii="Arial Narrow" w:hAnsi="Arial Narrow"/>
          <w:sz w:val="22"/>
          <w:szCs w:val="22"/>
        </w:rPr>
        <w:t xml:space="preserve">funguje </w:t>
      </w:r>
      <w:r w:rsidR="008E5757" w:rsidRPr="00350F4C">
        <w:rPr>
          <w:rStyle w:val="CharStyle14"/>
          <w:rFonts w:ascii="Arial Narrow" w:hAnsi="Arial Narrow"/>
          <w:sz w:val="22"/>
          <w:szCs w:val="22"/>
        </w:rPr>
        <w:t xml:space="preserve"> dobrov</w:t>
      </w:r>
      <w:r w:rsidR="00350F4C" w:rsidRPr="00350F4C">
        <w:rPr>
          <w:rStyle w:val="CharStyle14"/>
          <w:rFonts w:ascii="Arial Narrow" w:hAnsi="Arial Narrow"/>
          <w:sz w:val="22"/>
          <w:szCs w:val="22"/>
        </w:rPr>
        <w:t>o</w:t>
      </w:r>
      <w:r w:rsidR="008E5757" w:rsidRPr="00350F4C">
        <w:rPr>
          <w:rStyle w:val="CharStyle14"/>
          <w:rFonts w:ascii="Arial Narrow" w:hAnsi="Arial Narrow"/>
          <w:sz w:val="22"/>
          <w:szCs w:val="22"/>
        </w:rPr>
        <w:t xml:space="preserve">ľný hasičský zbor. </w:t>
      </w:r>
    </w:p>
    <w:p w14:paraId="6CA4AE18" w14:textId="77777777" w:rsidR="00127308" w:rsidRDefault="00127308" w:rsidP="00127308">
      <w:pPr>
        <w:pStyle w:val="Style13"/>
        <w:widowControl/>
        <w:shd w:val="clear" w:color="auto" w:fill="auto"/>
        <w:tabs>
          <w:tab w:val="left" w:pos="0"/>
        </w:tabs>
        <w:spacing w:before="0" w:line="240" w:lineRule="auto"/>
        <w:ind w:right="23" w:firstLine="0"/>
        <w:jc w:val="both"/>
        <w:rPr>
          <w:rFonts w:ascii="Arial Narrow" w:hAnsi="Arial Narrow"/>
          <w:b/>
          <w:bCs/>
          <w:sz w:val="24"/>
          <w:szCs w:val="24"/>
        </w:rPr>
      </w:pPr>
    </w:p>
    <w:p w14:paraId="5C2F34D8" w14:textId="4DA27664" w:rsidR="001E31D4" w:rsidRPr="00350F4C" w:rsidRDefault="001E31D4" w:rsidP="00127308">
      <w:pPr>
        <w:pStyle w:val="Style13"/>
        <w:widowControl/>
        <w:shd w:val="clear" w:color="auto" w:fill="auto"/>
        <w:tabs>
          <w:tab w:val="left" w:pos="0"/>
        </w:tabs>
        <w:spacing w:before="0" w:line="240" w:lineRule="auto"/>
        <w:ind w:right="23" w:firstLine="0"/>
        <w:jc w:val="both"/>
        <w:rPr>
          <w:rFonts w:ascii="Arial Narrow" w:hAnsi="Arial Narrow"/>
          <w:b/>
          <w:bCs/>
          <w:sz w:val="24"/>
          <w:szCs w:val="24"/>
        </w:rPr>
      </w:pPr>
      <w:r w:rsidRPr="00350F4C">
        <w:rPr>
          <w:rFonts w:ascii="Arial Narrow" w:hAnsi="Arial Narrow"/>
          <w:b/>
          <w:bCs/>
          <w:sz w:val="24"/>
          <w:szCs w:val="24"/>
        </w:rPr>
        <w:t>Civilná ochrana</w:t>
      </w:r>
      <w:bookmarkEnd w:id="55"/>
    </w:p>
    <w:p w14:paraId="654E791A" w14:textId="3A29F7B4" w:rsidR="0090315B" w:rsidRDefault="0090315B" w:rsidP="0090315B">
      <w:pPr>
        <w:pStyle w:val="Style13"/>
        <w:shd w:val="clear" w:color="auto" w:fill="auto"/>
        <w:tabs>
          <w:tab w:val="left" w:pos="0"/>
        </w:tabs>
        <w:spacing w:before="0" w:after="0" w:line="276" w:lineRule="auto"/>
        <w:ind w:right="20" w:firstLine="0"/>
        <w:jc w:val="both"/>
        <w:rPr>
          <w:rStyle w:val="charstyle140"/>
          <w:rFonts w:ascii="Arial Narrow" w:hAnsi="Arial Narrow"/>
          <w:color w:val="000000"/>
          <w:sz w:val="22"/>
          <w:szCs w:val="22"/>
        </w:rPr>
      </w:pPr>
      <w:r w:rsidRPr="00350F4C">
        <w:rPr>
          <w:rStyle w:val="charstyle140"/>
          <w:rFonts w:ascii="Arial Narrow" w:hAnsi="Arial Narrow"/>
          <w:color w:val="000000"/>
          <w:sz w:val="22"/>
          <w:szCs w:val="22"/>
        </w:rPr>
        <w:t xml:space="preserve">V súčasnosti v obci nie sú vybudované nijaké väčšie špeciálne zariadenia v súvislosti s civilnou ochranou. Ukrytie obyvateľov je riešené formou jednoduchých </w:t>
      </w:r>
      <w:r w:rsidRPr="00BE628C">
        <w:rPr>
          <w:rStyle w:val="charstyle140"/>
          <w:rFonts w:ascii="Arial Narrow" w:hAnsi="Arial Narrow"/>
          <w:color w:val="000000"/>
          <w:sz w:val="22"/>
          <w:szCs w:val="22"/>
        </w:rPr>
        <w:t xml:space="preserve">úkrytov budovaných svojpomocne. Väčšia časť objektov v obci je podpivničená, pivničné priestory slúžia pre ukrytie obyvateľstva. Obec </w:t>
      </w:r>
      <w:r w:rsidR="00BE628C" w:rsidRPr="00BE628C">
        <w:rPr>
          <w:rStyle w:val="charstyle140"/>
          <w:rFonts w:ascii="Arial Narrow" w:hAnsi="Arial Narrow"/>
          <w:color w:val="000000"/>
          <w:sz w:val="22"/>
          <w:szCs w:val="22"/>
        </w:rPr>
        <w:t>ne</w:t>
      </w:r>
      <w:r w:rsidRPr="00BE628C">
        <w:rPr>
          <w:rStyle w:val="charstyle140"/>
          <w:rFonts w:ascii="Arial Narrow" w:hAnsi="Arial Narrow"/>
          <w:color w:val="000000"/>
          <w:sz w:val="22"/>
          <w:szCs w:val="22"/>
        </w:rPr>
        <w:t>má spracovaný evakuačný plán v rámci ktorého sú obyvatelia obce informovaný o prípadných zhromaždiskách obyvateľov alebo krytov v prípade</w:t>
      </w:r>
      <w:r w:rsidRPr="00350F4C">
        <w:rPr>
          <w:rStyle w:val="charstyle140"/>
          <w:rFonts w:ascii="Arial Narrow" w:hAnsi="Arial Narrow"/>
          <w:color w:val="000000"/>
          <w:sz w:val="22"/>
          <w:szCs w:val="22"/>
        </w:rPr>
        <w:t xml:space="preserve"> nepredvídateľných udalosti.</w:t>
      </w:r>
      <w:r w:rsidRPr="0090315B">
        <w:rPr>
          <w:rStyle w:val="charstyle140"/>
          <w:rFonts w:ascii="Arial Narrow" w:hAnsi="Arial Narrow"/>
          <w:color w:val="000000"/>
          <w:sz w:val="22"/>
          <w:szCs w:val="22"/>
        </w:rPr>
        <w:t> </w:t>
      </w:r>
    </w:p>
    <w:p w14:paraId="3DC8B4B4" w14:textId="77777777" w:rsidR="00127308" w:rsidRPr="0090315B" w:rsidRDefault="00127308" w:rsidP="0090315B">
      <w:pPr>
        <w:pStyle w:val="Style13"/>
        <w:shd w:val="clear" w:color="auto" w:fill="auto"/>
        <w:tabs>
          <w:tab w:val="left" w:pos="0"/>
        </w:tabs>
        <w:spacing w:before="0" w:after="0" w:line="276" w:lineRule="auto"/>
        <w:ind w:right="20" w:firstLine="0"/>
        <w:jc w:val="both"/>
        <w:rPr>
          <w:rStyle w:val="CharStyle14"/>
          <w:rFonts w:ascii="Arial Narrow" w:hAnsi="Arial Narrow"/>
          <w:color w:val="000000"/>
          <w:sz w:val="22"/>
          <w:szCs w:val="22"/>
        </w:rPr>
      </w:pPr>
    </w:p>
    <w:p w14:paraId="51B21097" w14:textId="77777777" w:rsidR="001E31D4" w:rsidRPr="003B04C5" w:rsidRDefault="001E31D4" w:rsidP="00147980">
      <w:pPr>
        <w:pStyle w:val="Zarkazkladnhotextu"/>
        <w:tabs>
          <w:tab w:val="left" w:pos="0"/>
        </w:tabs>
        <w:jc w:val="both"/>
        <w:rPr>
          <w:rFonts w:ascii="Arial Narrow" w:hAnsi="Arial Narrow"/>
          <w:sz w:val="22"/>
          <w:szCs w:val="22"/>
        </w:rPr>
      </w:pPr>
    </w:p>
    <w:p w14:paraId="37334394" w14:textId="3E4C5E4B" w:rsidR="00B5614A" w:rsidRPr="003B04C5" w:rsidRDefault="00B5614A" w:rsidP="00147980">
      <w:pPr>
        <w:pStyle w:val="Zarkazkladnhotextu"/>
        <w:tabs>
          <w:tab w:val="left" w:pos="0"/>
        </w:tabs>
        <w:jc w:val="both"/>
        <w:rPr>
          <w:rFonts w:ascii="Arial Narrow" w:hAnsi="Arial Narrow"/>
          <w:b/>
          <w:sz w:val="22"/>
          <w:szCs w:val="22"/>
        </w:rPr>
      </w:pPr>
      <w:r w:rsidRPr="003B04C5">
        <w:rPr>
          <w:rFonts w:ascii="Arial Narrow" w:hAnsi="Arial Narrow"/>
          <w:b/>
        </w:rPr>
        <w:t>Škol</w:t>
      </w:r>
      <w:r w:rsidR="00364682" w:rsidRPr="003B04C5">
        <w:rPr>
          <w:rFonts w:ascii="Arial Narrow" w:hAnsi="Arial Narrow"/>
          <w:b/>
        </w:rPr>
        <w:t>y, školské zariadenia,</w:t>
      </w:r>
      <w:r w:rsidRPr="003B04C5">
        <w:rPr>
          <w:rFonts w:ascii="Arial Narrow" w:hAnsi="Arial Narrow"/>
          <w:b/>
        </w:rPr>
        <w:t xml:space="preserve"> vzdelávanie</w:t>
      </w:r>
      <w:bookmarkEnd w:id="54"/>
    </w:p>
    <w:p w14:paraId="44B44C9F" w14:textId="77777777" w:rsidR="00147980" w:rsidRPr="003B04C5" w:rsidRDefault="00147980" w:rsidP="00364682">
      <w:pPr>
        <w:pStyle w:val="nadpis5moj"/>
        <w:rPr>
          <w:rFonts w:ascii="Arial Narrow" w:hAnsi="Arial Narrow"/>
          <w:color w:val="auto"/>
          <w:lang w:val="sk-SK"/>
        </w:rPr>
      </w:pPr>
      <w:bookmarkStart w:id="56" w:name="_Toc438129851"/>
    </w:p>
    <w:p w14:paraId="53EC5105" w14:textId="77777777" w:rsidR="000D769A" w:rsidRPr="003B04C5" w:rsidRDefault="00B5614A" w:rsidP="0090315B">
      <w:pPr>
        <w:pStyle w:val="nadpis5moj"/>
        <w:rPr>
          <w:rFonts w:ascii="Arial Narrow" w:hAnsi="Arial Narrow"/>
          <w:color w:val="auto"/>
          <w:lang w:val="sk-SK"/>
        </w:rPr>
      </w:pPr>
      <w:r w:rsidRPr="003B04C5">
        <w:rPr>
          <w:rFonts w:ascii="Arial Narrow" w:hAnsi="Arial Narrow"/>
          <w:color w:val="auto"/>
          <w:lang w:val="sk-SK"/>
        </w:rPr>
        <w:t>Materské školy – predprimárne vzdelávanie</w:t>
      </w:r>
      <w:bookmarkEnd w:id="56"/>
      <w:r w:rsidRPr="003B04C5">
        <w:rPr>
          <w:rFonts w:ascii="Arial Narrow" w:hAnsi="Arial Narrow"/>
          <w:color w:val="auto"/>
          <w:lang w:val="sk-SK"/>
        </w:rPr>
        <w:t xml:space="preserve">                                    </w:t>
      </w:r>
      <w:r w:rsidR="00147980" w:rsidRPr="003B04C5">
        <w:rPr>
          <w:rFonts w:ascii="Arial Narrow" w:hAnsi="Arial Narrow"/>
          <w:color w:val="auto"/>
          <w:lang w:val="sk-SK"/>
        </w:rPr>
        <w:t xml:space="preserve">                               </w:t>
      </w:r>
    </w:p>
    <w:p w14:paraId="5EFDDBA7" w14:textId="77777777" w:rsidR="006C57E9" w:rsidRDefault="006C57E9" w:rsidP="006C57E9">
      <w:pPr>
        <w:spacing w:after="0" w:line="240" w:lineRule="auto"/>
        <w:jc w:val="both"/>
        <w:rPr>
          <w:rFonts w:ascii="Arial Narrow" w:hAnsi="Arial Narrow"/>
        </w:rPr>
      </w:pPr>
    </w:p>
    <w:p w14:paraId="4F9BB283" w14:textId="727686CD" w:rsidR="006C57E9" w:rsidRDefault="00E60369" w:rsidP="006C57E9">
      <w:pPr>
        <w:spacing w:after="0" w:line="240" w:lineRule="auto"/>
        <w:jc w:val="both"/>
        <w:rPr>
          <w:rFonts w:ascii="Arial Narrow" w:hAnsi="Arial Narrow"/>
          <w:color w:val="000000"/>
        </w:rPr>
      </w:pPr>
      <w:r w:rsidRPr="003B04C5">
        <w:rPr>
          <w:rFonts w:ascii="Arial Narrow" w:hAnsi="Arial Narrow"/>
        </w:rPr>
        <w:t xml:space="preserve">Podľa </w:t>
      </w:r>
      <w:r w:rsidRPr="003B04C5">
        <w:rPr>
          <w:rFonts w:ascii="Arial Narrow" w:hAnsi="Arial Narrow"/>
          <w:shd w:val="clear" w:color="auto" w:fill="FFFFFF"/>
        </w:rPr>
        <w:t xml:space="preserve">Koncepcie rozvoja škôl a školských zariadení v zriaďovateľskej pôsobnosti </w:t>
      </w:r>
      <w:r w:rsidR="006C57E9">
        <w:rPr>
          <w:rFonts w:ascii="Arial Narrow" w:hAnsi="Arial Narrow"/>
          <w:shd w:val="clear" w:color="auto" w:fill="FFFFFF"/>
        </w:rPr>
        <w:t xml:space="preserve">obce </w:t>
      </w:r>
      <w:r w:rsidR="007D578E">
        <w:rPr>
          <w:rFonts w:ascii="Arial Narrow" w:hAnsi="Arial Narrow"/>
          <w:shd w:val="clear" w:color="auto" w:fill="FFFFFF"/>
        </w:rPr>
        <w:t>S</w:t>
      </w:r>
      <w:r w:rsidR="0001694A">
        <w:rPr>
          <w:rFonts w:ascii="Arial Narrow" w:hAnsi="Arial Narrow"/>
          <w:shd w:val="clear" w:color="auto" w:fill="FFFFFF"/>
        </w:rPr>
        <w:t>k</w:t>
      </w:r>
      <w:r w:rsidR="007D578E">
        <w:rPr>
          <w:rFonts w:ascii="Arial Narrow" w:hAnsi="Arial Narrow"/>
          <w:shd w:val="clear" w:color="auto" w:fill="FFFFFF"/>
        </w:rPr>
        <w:t>l</w:t>
      </w:r>
      <w:r w:rsidR="0001694A">
        <w:rPr>
          <w:rFonts w:ascii="Arial Narrow" w:hAnsi="Arial Narrow"/>
          <w:shd w:val="clear" w:color="auto" w:fill="FFFFFF"/>
        </w:rPr>
        <w:t>abinský Podzámok</w:t>
      </w:r>
      <w:r w:rsidRPr="003B04C5">
        <w:rPr>
          <w:rFonts w:ascii="Arial Narrow" w:hAnsi="Arial Narrow"/>
          <w:shd w:val="clear" w:color="auto" w:fill="FFFFFF"/>
        </w:rPr>
        <w:t xml:space="preserve"> </w:t>
      </w:r>
      <w:r w:rsidR="0001694A">
        <w:rPr>
          <w:rFonts w:ascii="Arial Narrow" w:hAnsi="Arial Narrow"/>
          <w:shd w:val="clear" w:color="auto" w:fill="FFFFFF"/>
        </w:rPr>
        <w:t xml:space="preserve">by mali byť </w:t>
      </w:r>
      <w:r w:rsidRPr="003B04C5">
        <w:rPr>
          <w:rFonts w:ascii="Arial Narrow" w:hAnsi="Arial Narrow"/>
          <w:b/>
          <w:color w:val="000000"/>
        </w:rPr>
        <w:t>Matersk</w:t>
      </w:r>
      <w:r w:rsidR="0079690C">
        <w:rPr>
          <w:rFonts w:ascii="Arial Narrow" w:hAnsi="Arial Narrow"/>
          <w:b/>
          <w:color w:val="000000"/>
        </w:rPr>
        <w:t xml:space="preserve">á škola a základná škola, </w:t>
      </w:r>
      <w:r w:rsidR="0079690C" w:rsidRPr="006C7447">
        <w:rPr>
          <w:rFonts w:ascii="Arial Narrow" w:hAnsi="Arial Narrow"/>
          <w:bCs/>
          <w:color w:val="000000"/>
        </w:rPr>
        <w:t>ktoré zabezpečujú</w:t>
      </w:r>
      <w:r w:rsidRPr="003B04C5">
        <w:rPr>
          <w:rFonts w:ascii="Arial Narrow" w:hAnsi="Arial Narrow"/>
          <w:color w:val="000000"/>
        </w:rPr>
        <w:t xml:space="preserve"> výchovu a vzdelávanie detí v predškolskom veku. Dopĺňajú rodinnú výchovu o výchovno-vzdelávaciu činnosť zameranú na všestranný rozvoj osobnosti dieťaťa.</w:t>
      </w:r>
      <w:r w:rsidR="006C7447">
        <w:rPr>
          <w:rFonts w:ascii="Arial Narrow" w:hAnsi="Arial Narrow"/>
          <w:color w:val="000000"/>
        </w:rPr>
        <w:t xml:space="preserve"> Avšak k</w:t>
      </w:r>
      <w:r w:rsidR="00B268EF">
        <w:rPr>
          <w:rFonts w:ascii="Arial Narrow" w:hAnsi="Arial Narrow"/>
          <w:color w:val="000000"/>
        </w:rPr>
        <w:t xml:space="preserve">vôli malému počtu detí sa </w:t>
      </w:r>
      <w:r w:rsidR="00AF4E46">
        <w:rPr>
          <w:rFonts w:ascii="Arial Narrow" w:hAnsi="Arial Narrow"/>
          <w:color w:val="000000"/>
        </w:rPr>
        <w:t xml:space="preserve">v obci </w:t>
      </w:r>
      <w:r w:rsidR="00B268EF">
        <w:rPr>
          <w:rFonts w:ascii="Arial Narrow" w:hAnsi="Arial Narrow"/>
          <w:color w:val="000000"/>
        </w:rPr>
        <w:t>nenachádzajú výchovné zariadenia</w:t>
      </w:r>
      <w:r w:rsidR="00AF4E46">
        <w:rPr>
          <w:rFonts w:ascii="Arial Narrow" w:hAnsi="Arial Narrow"/>
          <w:color w:val="000000"/>
        </w:rPr>
        <w:t xml:space="preserve">. Deti a žiaci navštevujú </w:t>
      </w:r>
      <w:r w:rsidR="00F16D63">
        <w:rPr>
          <w:rFonts w:ascii="Arial Narrow" w:hAnsi="Arial Narrow"/>
          <w:color w:val="000000"/>
        </w:rPr>
        <w:t>predškolské zariadenia a školy v susedných obciach a to Sklabiňa, Dr</w:t>
      </w:r>
      <w:r w:rsidR="00E778D3">
        <w:rPr>
          <w:rFonts w:ascii="Arial Narrow" w:hAnsi="Arial Narrow"/>
          <w:color w:val="000000"/>
        </w:rPr>
        <w:t>a</w:t>
      </w:r>
      <w:r w:rsidR="00F16D63">
        <w:rPr>
          <w:rFonts w:ascii="Arial Narrow" w:hAnsi="Arial Narrow"/>
          <w:color w:val="000000"/>
        </w:rPr>
        <w:t>žkovce alebo v</w:t>
      </w:r>
      <w:r w:rsidR="00E778D3">
        <w:rPr>
          <w:rFonts w:ascii="Arial Narrow" w:hAnsi="Arial Narrow"/>
          <w:color w:val="000000"/>
        </w:rPr>
        <w:t> M</w:t>
      </w:r>
      <w:r w:rsidR="00F16D63">
        <w:rPr>
          <w:rFonts w:ascii="Arial Narrow" w:hAnsi="Arial Narrow"/>
          <w:color w:val="000000"/>
        </w:rPr>
        <w:t>artine</w:t>
      </w:r>
      <w:r w:rsidR="00E778D3">
        <w:rPr>
          <w:rFonts w:ascii="Arial Narrow" w:hAnsi="Arial Narrow"/>
          <w:color w:val="000000"/>
        </w:rPr>
        <w:t xml:space="preserve"> (vzdialený </w:t>
      </w:r>
      <w:r w:rsidR="0069010F">
        <w:rPr>
          <w:rFonts w:ascii="Arial Narrow" w:hAnsi="Arial Narrow"/>
          <w:color w:val="000000"/>
        </w:rPr>
        <w:t>11,2 km od obce).</w:t>
      </w:r>
    </w:p>
    <w:p w14:paraId="07FD53D9" w14:textId="77777777" w:rsidR="006C57E9" w:rsidRDefault="006C57E9" w:rsidP="006C57E9">
      <w:pPr>
        <w:spacing w:after="0" w:line="240" w:lineRule="auto"/>
        <w:jc w:val="both"/>
        <w:rPr>
          <w:rFonts w:ascii="Arial Narrow" w:hAnsi="Arial Narrow"/>
          <w:color w:val="000000"/>
        </w:rPr>
      </w:pPr>
    </w:p>
    <w:p w14:paraId="3DD1FBF7" w14:textId="231C1925" w:rsidR="00E60369" w:rsidRDefault="00E60369" w:rsidP="006C57E9">
      <w:pPr>
        <w:spacing w:after="0" w:line="240" w:lineRule="auto"/>
        <w:jc w:val="both"/>
        <w:rPr>
          <w:rFonts w:ascii="Arial Narrow" w:hAnsi="Arial Narrow"/>
          <w:color w:val="000000"/>
        </w:rPr>
      </w:pPr>
      <w:r w:rsidRPr="003B04C5">
        <w:rPr>
          <w:rFonts w:ascii="Arial Narrow" w:hAnsi="Arial Narrow"/>
          <w:color w:val="000000"/>
        </w:rPr>
        <w:t>Predprimárne vzdelávanie sa v súčasnosti chápe ako výchova pre život. Cieľom predprimárneho vzdelávania je dosiahnuť u dieťaťa optimálnu perceptuálno-motorickú, kognitívnu a socio-emocionálnu úroveň ako základ pripravenosti na školské vzdelávanie</w:t>
      </w:r>
      <w:r w:rsidR="00C61EB0" w:rsidRPr="003B04C5">
        <w:rPr>
          <w:rFonts w:ascii="Arial Narrow" w:hAnsi="Arial Narrow"/>
          <w:color w:val="000000"/>
        </w:rPr>
        <w:t xml:space="preserve"> a na život v spoločnosti. </w:t>
      </w:r>
      <w:r w:rsidRPr="003B04C5">
        <w:rPr>
          <w:rFonts w:ascii="Arial Narrow" w:hAnsi="Arial Narrow"/>
          <w:color w:val="000000"/>
        </w:rPr>
        <w:t>Východiskom je jedinečnosť dieťaťa, aktívne učenie a jeho začleňovanie do skupiny a kolektívu.</w:t>
      </w:r>
    </w:p>
    <w:p w14:paraId="67BE857E" w14:textId="77777777" w:rsidR="006C57E9" w:rsidRPr="003B04C5" w:rsidRDefault="006C57E9" w:rsidP="006C57E9">
      <w:pPr>
        <w:spacing w:after="0" w:line="240" w:lineRule="auto"/>
        <w:jc w:val="both"/>
        <w:rPr>
          <w:rFonts w:ascii="Arial Narrow" w:hAnsi="Arial Narrow"/>
          <w:color w:val="000000"/>
        </w:rPr>
      </w:pPr>
    </w:p>
    <w:p w14:paraId="3BBBFFAF" w14:textId="772C000E" w:rsidR="00E60369" w:rsidRDefault="00E60369" w:rsidP="00C61EB0">
      <w:pPr>
        <w:spacing w:after="0" w:line="240" w:lineRule="auto"/>
        <w:jc w:val="both"/>
        <w:rPr>
          <w:rFonts w:ascii="Arial Narrow" w:hAnsi="Arial Narrow"/>
          <w:color w:val="000000"/>
        </w:rPr>
      </w:pPr>
      <w:r w:rsidRPr="003B04C5">
        <w:rPr>
          <w:rFonts w:ascii="Arial Narrow" w:hAnsi="Arial Narrow"/>
          <w:color w:val="000000"/>
        </w:rPr>
        <w:lastRenderedPageBreak/>
        <w:t xml:space="preserve">V súvislosti s prijatím zákona č. 209/2019 Z. z., ktorým sa mení a dopĺňa zákon č. 245/2008 Z. z. o výchove a vzdelávaní (školský zákon) a o zmene a doplnení niektorých zákonov v znení neskorších predpisov sa ustanovilo </w:t>
      </w:r>
      <w:r w:rsidRPr="003B04C5">
        <w:rPr>
          <w:rFonts w:ascii="Arial Narrow" w:hAnsi="Arial Narrow"/>
          <w:b/>
          <w:color w:val="000000"/>
        </w:rPr>
        <w:t xml:space="preserve">povinné predprimárne vzdelávanie </w:t>
      </w:r>
      <w:r w:rsidRPr="003B04C5">
        <w:rPr>
          <w:rFonts w:ascii="Arial Narrow" w:hAnsi="Arial Narrow"/>
          <w:color w:val="000000"/>
        </w:rPr>
        <w:t>pre deti, ktoré do 31. augusta dosiahli päť rokov veku v roku, ktorý predchádza začiatku školského roka, v ktorom majú začať plniť povinnú školskú dochádzku v základnej škole. Povinné predprimárne vzdelávanie trvá jeden školský rok. V praxi to znamená, že podľa platnej legislatívy nastúpia deti, ktoré do 31. augusta 202</w:t>
      </w:r>
      <w:r w:rsidR="00185B74">
        <w:rPr>
          <w:rFonts w:ascii="Arial Narrow" w:hAnsi="Arial Narrow"/>
          <w:color w:val="000000"/>
        </w:rPr>
        <w:t>5</w:t>
      </w:r>
      <w:r w:rsidRPr="003B04C5">
        <w:rPr>
          <w:rFonts w:ascii="Arial Narrow" w:hAnsi="Arial Narrow"/>
          <w:color w:val="000000"/>
        </w:rPr>
        <w:t xml:space="preserve"> dovŕš</w:t>
      </w:r>
      <w:r w:rsidR="00185B74">
        <w:rPr>
          <w:rFonts w:ascii="Arial Narrow" w:hAnsi="Arial Narrow"/>
          <w:color w:val="000000"/>
        </w:rPr>
        <w:t>ia</w:t>
      </w:r>
      <w:r w:rsidRPr="003B04C5">
        <w:rPr>
          <w:rFonts w:ascii="Arial Narrow" w:hAnsi="Arial Narrow"/>
          <w:color w:val="000000"/>
        </w:rPr>
        <w:t xml:space="preserve"> piaty rok života, na povinné predprimárne vzdelávanie od 1. septembra 202</w:t>
      </w:r>
      <w:r w:rsidR="00185B74">
        <w:rPr>
          <w:rFonts w:ascii="Arial Narrow" w:hAnsi="Arial Narrow"/>
          <w:color w:val="000000"/>
        </w:rPr>
        <w:t>5</w:t>
      </w:r>
      <w:r w:rsidRPr="003B04C5">
        <w:rPr>
          <w:rFonts w:ascii="Arial Narrow" w:hAnsi="Arial Narrow"/>
          <w:color w:val="000000"/>
        </w:rPr>
        <w:t>.</w:t>
      </w:r>
    </w:p>
    <w:p w14:paraId="4A3CB7A6" w14:textId="77777777" w:rsidR="00EF47D6" w:rsidRDefault="00EF47D6" w:rsidP="00C61EB0">
      <w:pPr>
        <w:spacing w:after="0" w:line="240" w:lineRule="auto"/>
        <w:jc w:val="both"/>
        <w:rPr>
          <w:rFonts w:ascii="Arial Narrow" w:hAnsi="Arial Narrow"/>
          <w:color w:val="000000"/>
        </w:rPr>
      </w:pPr>
    </w:p>
    <w:p w14:paraId="6A676A01" w14:textId="77777777" w:rsidR="00F7510B" w:rsidRDefault="00B5614A" w:rsidP="008E5757">
      <w:pPr>
        <w:pStyle w:val="nadpis5moj"/>
        <w:rPr>
          <w:rFonts w:ascii="Arial Narrow" w:hAnsi="Arial Narrow"/>
          <w:color w:val="auto"/>
          <w:sz w:val="24"/>
          <w:lang w:val="sk-SK"/>
        </w:rPr>
      </w:pPr>
      <w:bookmarkStart w:id="57" w:name="_Toc438129852"/>
      <w:r w:rsidRPr="003B04C5">
        <w:rPr>
          <w:rFonts w:ascii="Arial Narrow" w:hAnsi="Arial Narrow"/>
          <w:color w:val="auto"/>
          <w:sz w:val="24"/>
          <w:lang w:val="sk-SK"/>
        </w:rPr>
        <w:t>Základné školstvo</w:t>
      </w:r>
      <w:bookmarkEnd w:id="57"/>
    </w:p>
    <w:p w14:paraId="361D3926" w14:textId="77777777" w:rsidR="006C57E9" w:rsidRPr="003B04C5" w:rsidRDefault="006C57E9" w:rsidP="00255D1E">
      <w:pPr>
        <w:pStyle w:val="nadpis5moj"/>
        <w:rPr>
          <w:rFonts w:ascii="Arial Narrow" w:hAnsi="Arial Narrow"/>
          <w:color w:val="auto"/>
          <w:sz w:val="24"/>
          <w:lang w:val="sk-SK"/>
        </w:rPr>
      </w:pPr>
    </w:p>
    <w:p w14:paraId="6849CB86" w14:textId="1577C8F1" w:rsidR="00E63976" w:rsidRPr="00EF47D6" w:rsidRDefault="00E63976" w:rsidP="00E63976">
      <w:pPr>
        <w:jc w:val="both"/>
        <w:rPr>
          <w:rFonts w:ascii="Arial Narrow" w:hAnsi="Arial Narrow"/>
        </w:rPr>
      </w:pPr>
      <w:r w:rsidRPr="00EF47D6">
        <w:rPr>
          <w:rFonts w:ascii="Arial Narrow" w:hAnsi="Arial Narrow"/>
        </w:rPr>
        <w:t>Základn</w:t>
      </w:r>
      <w:r w:rsidR="00185B74">
        <w:rPr>
          <w:rFonts w:ascii="Arial Narrow" w:hAnsi="Arial Narrow"/>
        </w:rPr>
        <w:t>á škola sa v obci nenachádza</w:t>
      </w:r>
      <w:r w:rsidR="007809B9">
        <w:rPr>
          <w:rFonts w:ascii="Arial Narrow" w:hAnsi="Arial Narrow"/>
        </w:rPr>
        <w:t xml:space="preserve"> žiaci navštevujú školy </w:t>
      </w:r>
      <w:r w:rsidR="00AE2487">
        <w:rPr>
          <w:rFonts w:ascii="Arial Narrow" w:hAnsi="Arial Narrow"/>
        </w:rPr>
        <w:t xml:space="preserve">v okolitých obciach a meste Martin </w:t>
      </w:r>
      <w:r>
        <w:rPr>
          <w:rFonts w:ascii="Arial Narrow" w:hAnsi="Arial Narrow"/>
        </w:rPr>
        <w:t>ich doprava je zabezpečená autobusovou dopravou.</w:t>
      </w:r>
      <w:r w:rsidRPr="00EF47D6">
        <w:rPr>
          <w:rFonts w:ascii="Arial Narrow" w:hAnsi="Arial Narrow"/>
        </w:rPr>
        <w:t xml:space="preserve"> </w:t>
      </w:r>
    </w:p>
    <w:p w14:paraId="6670C1E7" w14:textId="02A0D6A7" w:rsidR="00B5614A" w:rsidRPr="004E7C37" w:rsidRDefault="00B5614A" w:rsidP="004E7C37">
      <w:pPr>
        <w:jc w:val="both"/>
        <w:rPr>
          <w:rFonts w:ascii="Arial Narrow" w:hAnsi="Arial Narrow"/>
        </w:rPr>
      </w:pPr>
      <w:bookmarkStart w:id="58" w:name="_Toc438129861"/>
      <w:r w:rsidRPr="004E7C37">
        <w:rPr>
          <w:rFonts w:ascii="Arial Narrow" w:hAnsi="Arial Narrow"/>
          <w:b/>
          <w:sz w:val="24"/>
        </w:rPr>
        <w:t>Sociálne služby</w:t>
      </w:r>
      <w:bookmarkEnd w:id="58"/>
    </w:p>
    <w:p w14:paraId="2C6BBEA7" w14:textId="77777777" w:rsidR="001D75CD" w:rsidRPr="003B04C5" w:rsidRDefault="001D75CD" w:rsidP="00194370">
      <w:pPr>
        <w:autoSpaceDE w:val="0"/>
        <w:autoSpaceDN w:val="0"/>
        <w:adjustRightInd w:val="0"/>
        <w:spacing w:after="0" w:line="240" w:lineRule="auto"/>
        <w:rPr>
          <w:rFonts w:ascii="Arial Narrow" w:hAnsi="Arial Narrow"/>
          <w:b/>
          <w:shd w:val="clear" w:color="auto" w:fill="FFFFFF"/>
        </w:rPr>
      </w:pPr>
    </w:p>
    <w:p w14:paraId="0ECBB73A" w14:textId="77777777" w:rsidR="00701D7A" w:rsidRPr="003B04C5" w:rsidRDefault="00701D7A" w:rsidP="00EF47D6">
      <w:pPr>
        <w:spacing w:after="0"/>
        <w:jc w:val="both"/>
        <w:rPr>
          <w:rFonts w:ascii="Arial Narrow" w:hAnsi="Arial Narrow"/>
        </w:rPr>
      </w:pPr>
      <w:r w:rsidRPr="003B04C5">
        <w:rPr>
          <w:rFonts w:ascii="Arial Narrow" w:hAnsi="Arial Narrow"/>
        </w:rPr>
        <w:t xml:space="preserve">Z hľadiska demografického vývoja obyvateľstva </w:t>
      </w:r>
      <w:r w:rsidR="00093989" w:rsidRPr="003B04C5">
        <w:rPr>
          <w:rFonts w:ascii="Arial Narrow" w:hAnsi="Arial Narrow"/>
        </w:rPr>
        <w:t xml:space="preserve">je zrejmý </w:t>
      </w:r>
      <w:r w:rsidR="00994ECA" w:rsidRPr="003B04C5">
        <w:rPr>
          <w:rFonts w:ascii="Arial Narrow" w:hAnsi="Arial Narrow"/>
        </w:rPr>
        <w:t>pokles produktívneho obyvateľstva a mierny pokles aj predproduktívneho obyvateľstva, naopak nepriaznivo stúpa kategória poproduktívneho obyvateľstva.</w:t>
      </w:r>
    </w:p>
    <w:p w14:paraId="3840ECA9" w14:textId="38B44A77" w:rsidR="00FC6B56" w:rsidRPr="003B04C5" w:rsidRDefault="00701D7A" w:rsidP="00EF47D6">
      <w:pPr>
        <w:spacing w:after="0"/>
        <w:jc w:val="both"/>
        <w:rPr>
          <w:rFonts w:ascii="Arial Narrow" w:hAnsi="Arial Narrow"/>
        </w:rPr>
      </w:pPr>
      <w:r w:rsidRPr="003B04C5">
        <w:rPr>
          <w:rFonts w:ascii="Arial Narrow" w:hAnsi="Arial Narrow"/>
        </w:rPr>
        <w:t>N</w:t>
      </w:r>
      <w:r w:rsidR="00093989" w:rsidRPr="003B04C5">
        <w:rPr>
          <w:rFonts w:ascii="Arial Narrow" w:hAnsi="Arial Narrow"/>
        </w:rPr>
        <w:t>a základe údajov poskytnutých sociálnou poisťovňou konštatujeme rastúci trend vyplácaných starobných dôchodkov. Z uvedeného vyplýva, že v </w:t>
      </w:r>
      <w:r w:rsidR="001D75CD">
        <w:rPr>
          <w:rFonts w:ascii="Arial Narrow" w:hAnsi="Arial Narrow"/>
        </w:rPr>
        <w:t>obci</w:t>
      </w:r>
      <w:r w:rsidR="00093989" w:rsidRPr="003B04C5">
        <w:rPr>
          <w:rFonts w:ascii="Arial Narrow" w:hAnsi="Arial Narrow"/>
        </w:rPr>
        <w:t xml:space="preserve"> narastá počet obyvateľov - seniorov, ktorí budú odkázaný na sociálne služby.</w:t>
      </w:r>
    </w:p>
    <w:p w14:paraId="2DC3D8E7" w14:textId="77777777" w:rsidR="00BE65B9" w:rsidRDefault="00BE65B9" w:rsidP="00EF47D6">
      <w:pPr>
        <w:spacing w:after="0"/>
        <w:jc w:val="both"/>
        <w:rPr>
          <w:rFonts w:ascii="Arial Narrow" w:hAnsi="Arial Narrow"/>
        </w:rPr>
      </w:pPr>
    </w:p>
    <w:p w14:paraId="140C69B7" w14:textId="77777777" w:rsidR="003E3E26" w:rsidRPr="003E3E26" w:rsidRDefault="003E3E26" w:rsidP="003E3E26">
      <w:pPr>
        <w:jc w:val="both"/>
        <w:rPr>
          <w:rFonts w:ascii="Arial Narrow" w:hAnsi="Arial Narrow"/>
          <w:highlight w:val="yellow"/>
        </w:rPr>
      </w:pPr>
      <w:r w:rsidRPr="003E3E26">
        <w:rPr>
          <w:rFonts w:ascii="Arial Narrow" w:hAnsi="Arial Narrow"/>
        </w:rPr>
        <w:t>V obci neexistuje žiadne zariadenie, ktoré by sa dalo zaradiť do sociálnej oblasti. Vyznanie tradičnej hodnoty v rodine sa prejavuje v obci tak, že nie je potrebné vybudovať nejaké zariadenie, ktoré by poskytovalo služby v tejto oblasť. Za zmienku stojí možnosť objednania a dodania stravy pre obyvateľov obce.</w:t>
      </w:r>
      <w:r w:rsidRPr="003E3E26">
        <w:rPr>
          <w:rFonts w:ascii="Arial Narrow" w:hAnsi="Arial Narrow"/>
          <w:highlight w:val="yellow"/>
        </w:rPr>
        <w:t xml:space="preserve"> </w:t>
      </w:r>
    </w:p>
    <w:p w14:paraId="3B40458E" w14:textId="6E74219D" w:rsidR="003E3E26" w:rsidRPr="003E3E26" w:rsidRDefault="003E3E26" w:rsidP="003E3E26">
      <w:pPr>
        <w:jc w:val="both"/>
        <w:rPr>
          <w:rFonts w:ascii="Arial Narrow" w:hAnsi="Arial Narrow"/>
        </w:rPr>
      </w:pPr>
      <w:r w:rsidRPr="003E3E26">
        <w:rPr>
          <w:rFonts w:ascii="Arial Narrow" w:hAnsi="Arial Narrow"/>
        </w:rPr>
        <w:t xml:space="preserve">Obyvatelia, ktorí nemajú možnosť sa o seba postarať alebo to ich rodinným príslušníkom nedovolí čas a zamestnanie sú umiestnení v domovoch dôchodcov </w:t>
      </w:r>
      <w:r w:rsidR="00A951CE">
        <w:rPr>
          <w:rFonts w:ascii="Arial Narrow" w:hAnsi="Arial Narrow"/>
        </w:rPr>
        <w:t>v okresom meste Martin.</w:t>
      </w:r>
      <w:r w:rsidRPr="003E3E26">
        <w:rPr>
          <w:rFonts w:ascii="Arial Narrow" w:hAnsi="Arial Narrow"/>
        </w:rPr>
        <w:t xml:space="preserve"> Jedná sa aj o tých starších ľudí, ktorí sú pripútaný na lôžko a vyžadujú si celodennú starostlivosť.  </w:t>
      </w:r>
      <w:r w:rsidRPr="003E3E26">
        <w:rPr>
          <w:rFonts w:ascii="Arial Narrow" w:hAnsi="Arial Narrow"/>
        </w:rPr>
        <w:tab/>
      </w:r>
    </w:p>
    <w:p w14:paraId="2BB93BA5" w14:textId="0F0F1C04" w:rsidR="003E3E26" w:rsidRPr="003E3E26" w:rsidRDefault="003E3E26" w:rsidP="003E3E26">
      <w:pPr>
        <w:jc w:val="both"/>
        <w:rPr>
          <w:rFonts w:ascii="Arial Narrow" w:hAnsi="Arial Narrow"/>
        </w:rPr>
      </w:pPr>
      <w:r w:rsidRPr="003E3E26">
        <w:rPr>
          <w:rFonts w:ascii="Arial Narrow" w:hAnsi="Arial Narrow"/>
        </w:rPr>
        <w:t>V poslednom období je charakteristické pre populáciou obyvateľstva zvyšovanie podielu obyvateľov v </w:t>
      </w:r>
      <w:r w:rsidR="00BB25AE" w:rsidRPr="003E3E26">
        <w:rPr>
          <w:rFonts w:ascii="Arial Narrow" w:hAnsi="Arial Narrow"/>
        </w:rPr>
        <w:t>poproduktívnom</w:t>
      </w:r>
      <w:r w:rsidRPr="003E3E26">
        <w:rPr>
          <w:rFonts w:ascii="Arial Narrow" w:hAnsi="Arial Narrow"/>
        </w:rPr>
        <w:t xml:space="preserve"> veku a preto je predpoklad, že aj s meniacim sa vzťahom k tradičným rodinným hodnotám bude potrebné podniknúť určité opatrenia aj v tejto oblasti.    </w:t>
      </w:r>
    </w:p>
    <w:p w14:paraId="7C31E15C" w14:textId="7819290E" w:rsidR="003E3E26" w:rsidRPr="003E3E26" w:rsidRDefault="003E3E26" w:rsidP="003E3E26">
      <w:pPr>
        <w:jc w:val="both"/>
        <w:rPr>
          <w:rFonts w:ascii="Arial Narrow" w:hAnsi="Arial Narrow"/>
        </w:rPr>
      </w:pPr>
      <w:r w:rsidRPr="00350F4C">
        <w:rPr>
          <w:rFonts w:ascii="Arial Narrow" w:hAnsi="Arial Narrow"/>
        </w:rPr>
        <w:t>Najčastejšia pomoc pre osamelých občanov, o ktorých sa nemá kto postarať v starobe, je zabezpečenie opatrovateľskej služby v zmysle zákona o sociálnej pomoci. V rámci tejto aktivity obec nezamestnáva žiadnu opatrovateľku v zmysle zákona o opatrovateľskej službe.</w:t>
      </w:r>
      <w:r w:rsidRPr="003E3E26">
        <w:rPr>
          <w:rFonts w:ascii="Arial Narrow" w:hAnsi="Arial Narrow"/>
        </w:rPr>
        <w:t xml:space="preserve"> </w:t>
      </w:r>
    </w:p>
    <w:p w14:paraId="209F7E02" w14:textId="62EE008C" w:rsidR="003E3E26" w:rsidRPr="003E3E26" w:rsidRDefault="003E3E26" w:rsidP="003E3E26">
      <w:pPr>
        <w:spacing w:after="120"/>
        <w:jc w:val="both"/>
        <w:rPr>
          <w:rFonts w:ascii="Arial Narrow" w:hAnsi="Arial Narrow"/>
        </w:rPr>
      </w:pPr>
      <w:r w:rsidRPr="003E3E26">
        <w:rPr>
          <w:rFonts w:ascii="Arial Narrow" w:hAnsi="Arial Narrow"/>
        </w:rPr>
        <w:t xml:space="preserve">Na území </w:t>
      </w:r>
      <w:r w:rsidR="00BD718D">
        <w:rPr>
          <w:rFonts w:ascii="Arial Narrow" w:hAnsi="Arial Narrow"/>
        </w:rPr>
        <w:t>Žilinského</w:t>
      </w:r>
      <w:r w:rsidRPr="003E3E26">
        <w:rPr>
          <w:rFonts w:ascii="Arial Narrow" w:hAnsi="Arial Narrow"/>
        </w:rPr>
        <w:t xml:space="preserve"> samosprávneho kraja poskytuje sociálne služby </w:t>
      </w:r>
      <w:r w:rsidR="00E13D07">
        <w:rPr>
          <w:rFonts w:ascii="Arial Narrow" w:hAnsi="Arial Narrow"/>
        </w:rPr>
        <w:t>139</w:t>
      </w:r>
      <w:r w:rsidR="008D4003">
        <w:rPr>
          <w:rFonts w:ascii="Arial Narrow" w:hAnsi="Arial Narrow"/>
        </w:rPr>
        <w:t xml:space="preserve"> (k 31.05.2024)</w:t>
      </w:r>
      <w:r w:rsidRPr="003E3E26">
        <w:rPr>
          <w:rFonts w:ascii="Arial Narrow" w:hAnsi="Arial Narrow"/>
        </w:rPr>
        <w:t xml:space="preserve"> poskytovateľov zabezpečujúcich rôzne druhy sociálnych služieb v zmysle zákona č. 448/2008 Z.z. o sociálnych službách:</w:t>
      </w:r>
    </w:p>
    <w:p w14:paraId="21B1E8AC" w14:textId="77777777" w:rsidR="003E3E26" w:rsidRPr="003E3E26" w:rsidRDefault="003E3E26" w:rsidP="003E3E26">
      <w:pPr>
        <w:numPr>
          <w:ilvl w:val="1"/>
          <w:numId w:val="117"/>
        </w:numPr>
        <w:tabs>
          <w:tab w:val="clear" w:pos="1788"/>
          <w:tab w:val="num" w:pos="360"/>
        </w:tabs>
        <w:spacing w:after="0"/>
        <w:ind w:left="357" w:hanging="357"/>
        <w:jc w:val="both"/>
        <w:rPr>
          <w:rFonts w:ascii="Arial Narrow" w:hAnsi="Arial Narrow"/>
        </w:rPr>
      </w:pPr>
      <w:r w:rsidRPr="003E3E26">
        <w:rPr>
          <w:rFonts w:ascii="Arial Narrow" w:hAnsi="Arial Narrow"/>
        </w:rPr>
        <w:t>sociálne služby krízovej intervencie,</w:t>
      </w:r>
    </w:p>
    <w:p w14:paraId="4137CF13" w14:textId="77777777" w:rsidR="003E3E26" w:rsidRPr="003E3E26" w:rsidRDefault="003E3E26" w:rsidP="003E3E26">
      <w:pPr>
        <w:numPr>
          <w:ilvl w:val="1"/>
          <w:numId w:val="117"/>
        </w:numPr>
        <w:tabs>
          <w:tab w:val="clear" w:pos="1788"/>
          <w:tab w:val="num" w:pos="360"/>
        </w:tabs>
        <w:spacing w:after="0"/>
        <w:ind w:left="357" w:hanging="357"/>
        <w:jc w:val="both"/>
        <w:rPr>
          <w:rFonts w:ascii="Arial Narrow" w:hAnsi="Arial Narrow"/>
        </w:rPr>
      </w:pPr>
      <w:r w:rsidRPr="003E3E26">
        <w:rPr>
          <w:rFonts w:ascii="Arial Narrow" w:hAnsi="Arial Narrow"/>
        </w:rPr>
        <w:t>sociálne služby na podporu rodiny s deťmi,</w:t>
      </w:r>
    </w:p>
    <w:p w14:paraId="150FD569" w14:textId="77777777" w:rsidR="003E3E26" w:rsidRPr="003E3E26" w:rsidRDefault="003E3E26" w:rsidP="003E3E26">
      <w:pPr>
        <w:numPr>
          <w:ilvl w:val="1"/>
          <w:numId w:val="117"/>
        </w:numPr>
        <w:tabs>
          <w:tab w:val="clear" w:pos="1788"/>
          <w:tab w:val="num" w:pos="360"/>
        </w:tabs>
        <w:spacing w:after="0"/>
        <w:ind w:left="357" w:hanging="357"/>
        <w:jc w:val="both"/>
        <w:rPr>
          <w:rFonts w:ascii="Arial Narrow" w:hAnsi="Arial Narrow"/>
        </w:rPr>
      </w:pPr>
      <w:r w:rsidRPr="003E3E26">
        <w:rPr>
          <w:rFonts w:ascii="Arial Narrow" w:hAnsi="Arial Narrow"/>
        </w:rPr>
        <w:t>sociálne služby na riešenie nepriaznivej sociálnej situácie z dôvodu ťažkého zdravotného postihnutia, nepriaznivého zdravotného stavu alebo z dôvodu dovŕšenia dôchodkového veku,</w:t>
      </w:r>
    </w:p>
    <w:p w14:paraId="1B7AD7E4" w14:textId="77777777" w:rsidR="003E3E26" w:rsidRPr="003E3E26" w:rsidRDefault="003E3E26" w:rsidP="003E3E26">
      <w:pPr>
        <w:numPr>
          <w:ilvl w:val="1"/>
          <w:numId w:val="117"/>
        </w:numPr>
        <w:tabs>
          <w:tab w:val="clear" w:pos="1788"/>
          <w:tab w:val="num" w:pos="360"/>
        </w:tabs>
        <w:spacing w:after="0"/>
        <w:ind w:left="357" w:hanging="357"/>
        <w:jc w:val="both"/>
        <w:rPr>
          <w:rFonts w:ascii="Arial Narrow" w:hAnsi="Arial Narrow"/>
        </w:rPr>
      </w:pPr>
      <w:r w:rsidRPr="003E3E26">
        <w:rPr>
          <w:rFonts w:ascii="Arial Narrow" w:hAnsi="Arial Narrow"/>
        </w:rPr>
        <w:t>sociálne služby s poskytnutím telekomunikačných technológií,</w:t>
      </w:r>
    </w:p>
    <w:p w14:paraId="52B908E3" w14:textId="77777777" w:rsidR="003E3E26" w:rsidRPr="003E3E26" w:rsidRDefault="003E3E26" w:rsidP="003E3E26">
      <w:pPr>
        <w:numPr>
          <w:ilvl w:val="1"/>
          <w:numId w:val="117"/>
        </w:numPr>
        <w:tabs>
          <w:tab w:val="clear" w:pos="1788"/>
          <w:tab w:val="num" w:pos="360"/>
        </w:tabs>
        <w:spacing w:after="0"/>
        <w:ind w:left="357" w:hanging="357"/>
        <w:jc w:val="both"/>
        <w:rPr>
          <w:rFonts w:ascii="Arial Narrow" w:hAnsi="Arial Narrow"/>
        </w:rPr>
      </w:pPr>
      <w:r w:rsidRPr="003E3E26">
        <w:rPr>
          <w:rFonts w:ascii="Arial Narrow" w:hAnsi="Arial Narrow"/>
        </w:rPr>
        <w:t>podporné služby,</w:t>
      </w:r>
    </w:p>
    <w:p w14:paraId="1F96DC1C" w14:textId="77777777" w:rsidR="003E3E26" w:rsidRPr="003E3E26" w:rsidRDefault="003E3E26" w:rsidP="003E3E26">
      <w:pPr>
        <w:numPr>
          <w:ilvl w:val="1"/>
          <w:numId w:val="117"/>
        </w:numPr>
        <w:tabs>
          <w:tab w:val="clear" w:pos="1788"/>
          <w:tab w:val="num" w:pos="360"/>
        </w:tabs>
        <w:spacing w:after="240"/>
        <w:ind w:left="357" w:hanging="357"/>
        <w:jc w:val="both"/>
        <w:rPr>
          <w:rFonts w:ascii="Arial Narrow" w:hAnsi="Arial Narrow"/>
        </w:rPr>
      </w:pPr>
      <w:r w:rsidRPr="003E3E26">
        <w:rPr>
          <w:rFonts w:ascii="Arial Narrow" w:hAnsi="Arial Narrow"/>
        </w:rPr>
        <w:t>odborné činnosti.</w:t>
      </w:r>
    </w:p>
    <w:p w14:paraId="7986EA5F" w14:textId="46B9A6D5" w:rsidR="003E3E26" w:rsidRPr="003E3E26" w:rsidRDefault="003E3E26" w:rsidP="003E3E26">
      <w:pPr>
        <w:pStyle w:val="Default"/>
        <w:spacing w:line="276" w:lineRule="auto"/>
        <w:jc w:val="both"/>
        <w:rPr>
          <w:rFonts w:ascii="Arial Narrow" w:hAnsi="Arial Narrow"/>
          <w:color w:val="auto"/>
          <w:sz w:val="22"/>
          <w:szCs w:val="22"/>
        </w:rPr>
      </w:pPr>
      <w:r w:rsidRPr="003E3E26">
        <w:rPr>
          <w:rFonts w:ascii="Arial Narrow" w:hAnsi="Arial Narrow"/>
          <w:color w:val="auto"/>
          <w:sz w:val="22"/>
          <w:szCs w:val="22"/>
        </w:rPr>
        <w:lastRenderedPageBreak/>
        <w:t>V</w:t>
      </w:r>
      <w:r w:rsidR="008D4003">
        <w:rPr>
          <w:rFonts w:ascii="Arial Narrow" w:hAnsi="Arial Narrow"/>
          <w:color w:val="auto"/>
          <w:sz w:val="22"/>
          <w:szCs w:val="22"/>
        </w:rPr>
        <w:t> Žilinskom kraji</w:t>
      </w:r>
      <w:r w:rsidRPr="003E3E26">
        <w:rPr>
          <w:rFonts w:ascii="Arial Narrow" w:hAnsi="Arial Narrow"/>
          <w:color w:val="auto"/>
          <w:sz w:val="22"/>
          <w:szCs w:val="22"/>
        </w:rPr>
        <w:t xml:space="preserve"> sa nachádzajú zariadenia, ktoré poskytujú sociálne služby občanom odkázaným na pomoc inej fyzickej osoby. </w:t>
      </w:r>
      <w:r w:rsidRPr="003E3E26">
        <w:rPr>
          <w:rFonts w:ascii="Arial Narrow" w:hAnsi="Arial Narrow"/>
          <w:sz w:val="22"/>
          <w:szCs w:val="22"/>
        </w:rPr>
        <w:t>Zákon č. 448/2008 Z.z. o sociálnych službách definuje sociálnu službu ako odbornú činnosť, obslužnú činnosť alebo ďalšiu činnosť alebo súbor týchto činností, ktoré sú zamerané na:</w:t>
      </w:r>
    </w:p>
    <w:p w14:paraId="47DA344D" w14:textId="77777777" w:rsidR="003E3E26" w:rsidRPr="003E3E26" w:rsidRDefault="003E3E26" w:rsidP="003E3E26">
      <w:pPr>
        <w:pStyle w:val="Default"/>
        <w:numPr>
          <w:ilvl w:val="0"/>
          <w:numId w:val="118"/>
        </w:numPr>
        <w:spacing w:line="276" w:lineRule="auto"/>
        <w:ind w:left="374"/>
        <w:jc w:val="both"/>
        <w:rPr>
          <w:rFonts w:ascii="Arial Narrow" w:hAnsi="Arial Narrow"/>
          <w:sz w:val="22"/>
          <w:szCs w:val="22"/>
        </w:rPr>
      </w:pPr>
      <w:r w:rsidRPr="003E3E26">
        <w:rPr>
          <w:rFonts w:ascii="Arial Narrow" w:hAnsi="Arial Narrow"/>
          <w:sz w:val="22"/>
          <w:szCs w:val="22"/>
        </w:rPr>
        <w:t>prevenciu vzniku nepriaznivej sociálnej situácie, riešenie nepriaznivej sociálnej situácie alebo zmiernenie nepriaznivej sociálnej situácie fyzickej osoby, rodiny alebo komunity,</w:t>
      </w:r>
    </w:p>
    <w:p w14:paraId="19153622" w14:textId="77777777" w:rsidR="003E3E26" w:rsidRPr="003E3E26" w:rsidRDefault="003E3E26" w:rsidP="003E3E26">
      <w:pPr>
        <w:pStyle w:val="Default"/>
        <w:numPr>
          <w:ilvl w:val="0"/>
          <w:numId w:val="118"/>
        </w:numPr>
        <w:spacing w:line="276" w:lineRule="auto"/>
        <w:ind w:left="374"/>
        <w:jc w:val="both"/>
        <w:rPr>
          <w:rFonts w:ascii="Arial Narrow" w:hAnsi="Arial Narrow"/>
          <w:sz w:val="22"/>
          <w:szCs w:val="22"/>
        </w:rPr>
      </w:pPr>
      <w:r w:rsidRPr="003E3E26">
        <w:rPr>
          <w:rFonts w:ascii="Arial Narrow" w:hAnsi="Arial Narrow"/>
          <w:sz w:val="22"/>
          <w:szCs w:val="22"/>
        </w:rPr>
        <w:t>zachovanie, obnovu alebo rozvoj schopnosti fyzickej osoby viesť samostatný život a na podporu jej začlenenia do spoločnosti,</w:t>
      </w:r>
    </w:p>
    <w:p w14:paraId="5DCA66C1" w14:textId="77777777" w:rsidR="003E3E26" w:rsidRPr="003E3E26" w:rsidRDefault="003E3E26" w:rsidP="003E3E26">
      <w:pPr>
        <w:pStyle w:val="Default"/>
        <w:numPr>
          <w:ilvl w:val="0"/>
          <w:numId w:val="118"/>
        </w:numPr>
        <w:spacing w:line="276" w:lineRule="auto"/>
        <w:ind w:left="374"/>
        <w:jc w:val="both"/>
        <w:rPr>
          <w:rFonts w:ascii="Arial Narrow" w:hAnsi="Arial Narrow"/>
          <w:sz w:val="22"/>
          <w:szCs w:val="22"/>
        </w:rPr>
      </w:pPr>
      <w:r w:rsidRPr="003E3E26">
        <w:rPr>
          <w:rFonts w:ascii="Arial Narrow" w:hAnsi="Arial Narrow"/>
          <w:sz w:val="22"/>
          <w:szCs w:val="22"/>
        </w:rPr>
        <w:t>zabezpečenie nevyhnutných podmienok na uspokojovanie základných životných potrieb fyzickej osoby,</w:t>
      </w:r>
    </w:p>
    <w:p w14:paraId="38D4E0FE" w14:textId="77777777" w:rsidR="003E3E26" w:rsidRPr="003E3E26" w:rsidRDefault="003E3E26" w:rsidP="003E3E26">
      <w:pPr>
        <w:pStyle w:val="Default"/>
        <w:numPr>
          <w:ilvl w:val="0"/>
          <w:numId w:val="118"/>
        </w:numPr>
        <w:spacing w:line="276" w:lineRule="auto"/>
        <w:ind w:left="374"/>
        <w:jc w:val="both"/>
        <w:rPr>
          <w:rFonts w:ascii="Arial Narrow" w:hAnsi="Arial Narrow"/>
          <w:sz w:val="22"/>
          <w:szCs w:val="22"/>
        </w:rPr>
      </w:pPr>
      <w:r w:rsidRPr="003E3E26">
        <w:rPr>
          <w:rFonts w:ascii="Arial Narrow" w:hAnsi="Arial Narrow"/>
          <w:sz w:val="22"/>
          <w:szCs w:val="22"/>
        </w:rPr>
        <w:t>riešenie krízovej sociálnej situácie fyzickej osoby a rodiny,</w:t>
      </w:r>
    </w:p>
    <w:p w14:paraId="59C832CF" w14:textId="77777777" w:rsidR="003E3E26" w:rsidRPr="003E3E26" w:rsidRDefault="003E3E26" w:rsidP="003E3E26">
      <w:pPr>
        <w:pStyle w:val="Default"/>
        <w:numPr>
          <w:ilvl w:val="0"/>
          <w:numId w:val="118"/>
        </w:numPr>
        <w:spacing w:after="240" w:line="276" w:lineRule="auto"/>
        <w:ind w:left="368" w:hanging="357"/>
        <w:jc w:val="both"/>
        <w:rPr>
          <w:rFonts w:ascii="Arial Narrow" w:hAnsi="Arial Narrow"/>
          <w:color w:val="auto"/>
          <w:sz w:val="22"/>
          <w:szCs w:val="22"/>
        </w:rPr>
      </w:pPr>
      <w:r w:rsidRPr="003E3E26">
        <w:rPr>
          <w:rFonts w:ascii="Arial Narrow" w:hAnsi="Arial Narrow"/>
          <w:sz w:val="22"/>
          <w:szCs w:val="22"/>
        </w:rPr>
        <w:t>prevenciu sociálneho vylúčenia fyzickej osoby a rodiny.</w:t>
      </w:r>
    </w:p>
    <w:p w14:paraId="695882EC" w14:textId="77777777" w:rsidR="00FC6B56" w:rsidRDefault="00FC6B56" w:rsidP="00994ECA">
      <w:pPr>
        <w:spacing w:after="0" w:line="240" w:lineRule="auto"/>
        <w:jc w:val="both"/>
        <w:rPr>
          <w:rFonts w:ascii="Arial Narrow" w:hAnsi="Arial Narrow"/>
        </w:rPr>
      </w:pPr>
    </w:p>
    <w:p w14:paraId="69CEE896" w14:textId="54E74876" w:rsidR="00BE65B9" w:rsidRPr="003A2B28" w:rsidRDefault="001D75CD" w:rsidP="00FB1322">
      <w:pPr>
        <w:jc w:val="both"/>
        <w:rPr>
          <w:rFonts w:ascii="Arial Narrow" w:hAnsi="Arial Narrow"/>
        </w:rPr>
      </w:pPr>
      <w:bookmarkStart w:id="59" w:name="_Toc130883669"/>
      <w:bookmarkStart w:id="60" w:name="_Toc438129862"/>
      <w:r>
        <w:rPr>
          <w:rFonts w:ascii="Arial Narrow" w:hAnsi="Arial Narrow"/>
          <w:bCs/>
        </w:rPr>
        <w:t xml:space="preserve">Obec </w:t>
      </w:r>
      <w:r w:rsidR="00BE65B9" w:rsidRPr="003A2B28">
        <w:rPr>
          <w:rFonts w:ascii="Arial Narrow" w:hAnsi="Arial Narrow"/>
          <w:bCs/>
        </w:rPr>
        <w:t xml:space="preserve">predstavuje neopomenuteľný subjekt pri zabezpečovaní sociálnych služieb pre svojich obyvateľov a to prostredníctvom sociálnej pomoci,  sociálno-právnej ochrany, sociálnej kurately a riešením hmotnej aj sociálnej núdze občanov. Kompetencia mesta v danej oblasti sa týkajú všetkých oblastí sociálneho zabezpečenia a sú upravené samostatnou právnou normou, zákonom č. 448/2008 Z. z o sociálnych službách. </w:t>
      </w:r>
      <w:bookmarkEnd w:id="59"/>
    </w:p>
    <w:p w14:paraId="79EBC350" w14:textId="77777777" w:rsidR="003E2696" w:rsidRDefault="003E2696" w:rsidP="008E5757">
      <w:pPr>
        <w:pStyle w:val="Bezriadkovania"/>
        <w:rPr>
          <w:rFonts w:ascii="Arial Narrow" w:hAnsi="Arial Narrow"/>
          <w:b/>
          <w:sz w:val="24"/>
        </w:rPr>
      </w:pPr>
    </w:p>
    <w:p w14:paraId="2E34CE7D" w14:textId="070F8847" w:rsidR="00B5614A" w:rsidRPr="003B04C5" w:rsidRDefault="00B5614A" w:rsidP="008E5757">
      <w:pPr>
        <w:pStyle w:val="Bezriadkovania"/>
        <w:rPr>
          <w:rFonts w:ascii="Arial Narrow" w:hAnsi="Arial Narrow"/>
          <w:b/>
          <w:sz w:val="24"/>
        </w:rPr>
      </w:pPr>
      <w:r w:rsidRPr="006F6909">
        <w:rPr>
          <w:rFonts w:ascii="Arial Narrow" w:hAnsi="Arial Narrow"/>
          <w:b/>
          <w:sz w:val="24"/>
        </w:rPr>
        <w:t>Zdravotníctvo</w:t>
      </w:r>
      <w:bookmarkEnd w:id="60"/>
    </w:p>
    <w:p w14:paraId="3AE25C1D" w14:textId="77777777" w:rsidR="00262022" w:rsidRPr="003B04C5" w:rsidRDefault="00262022" w:rsidP="00790245">
      <w:pPr>
        <w:pStyle w:val="Bezriadkovania"/>
        <w:rPr>
          <w:rFonts w:ascii="Arial Narrow" w:hAnsi="Arial Narrow" w:cs="Arial"/>
          <w:b/>
          <w:sz w:val="24"/>
        </w:rPr>
      </w:pPr>
    </w:p>
    <w:p w14:paraId="18F4A20C" w14:textId="77777777" w:rsidR="00B5614A" w:rsidRPr="003B04C5" w:rsidRDefault="00B5614A" w:rsidP="00EF47D6">
      <w:pPr>
        <w:spacing w:after="0"/>
        <w:jc w:val="both"/>
        <w:rPr>
          <w:rFonts w:ascii="Arial Narrow" w:hAnsi="Arial Narrow"/>
          <w:color w:val="000000"/>
        </w:rPr>
      </w:pPr>
      <w:r w:rsidRPr="003B04C5">
        <w:rPr>
          <w:rFonts w:ascii="Arial Narrow" w:hAnsi="Arial Narrow"/>
        </w:rPr>
        <w:t xml:space="preserve">Podľa </w:t>
      </w:r>
      <w:r w:rsidRPr="003B04C5">
        <w:rPr>
          <w:rFonts w:ascii="Arial Narrow" w:hAnsi="Arial Narrow"/>
          <w:b/>
          <w:bCs/>
        </w:rPr>
        <w:t xml:space="preserve">Strategického rámca starostlivosti o zdravie pre roky 2014 – 2030 </w:t>
      </w:r>
      <w:r w:rsidRPr="003413D9">
        <w:rPr>
          <w:rFonts w:ascii="Arial Narrow" w:hAnsi="Arial Narrow"/>
        </w:rPr>
        <w:t>h</w:t>
      </w:r>
      <w:r w:rsidRPr="003B04C5">
        <w:rPr>
          <w:rFonts w:ascii="Arial Narrow" w:hAnsi="Arial Narrow"/>
          <w:color w:val="000000"/>
        </w:rPr>
        <w:t xml:space="preserve">lavnými črtami vývoja obyvateľstva SR v prvej polovici 21. storočia bude znižovanie prírastku obyvateľstva a starnutie. Intenzita týchto procesov bude bezprostredne závisieť od vývoja plodnosti, úmrtnosti a migrácie, avšak nepriamo ich budú ovplyvňovať aj ďalšie demografické faktory ako aj faktory spoločenské, politické, ekonomické, kultúrne a mnohé ďalšie. </w:t>
      </w:r>
    </w:p>
    <w:p w14:paraId="7BF97435" w14:textId="3F0C5F96" w:rsidR="00B41935" w:rsidRDefault="00B5614A" w:rsidP="00EF47D6">
      <w:pPr>
        <w:spacing w:after="0"/>
        <w:jc w:val="both"/>
        <w:rPr>
          <w:rFonts w:ascii="Arial Narrow" w:hAnsi="Arial Narrow"/>
          <w:color w:val="000000"/>
        </w:rPr>
      </w:pPr>
      <w:r w:rsidRPr="003B04C5">
        <w:rPr>
          <w:rFonts w:ascii="Arial Narrow" w:hAnsi="Arial Narrow"/>
          <w:color w:val="000000"/>
        </w:rPr>
        <w:t xml:space="preserve">Prírastok </w:t>
      </w:r>
      <w:r w:rsidR="002A0788" w:rsidRPr="003B04C5">
        <w:rPr>
          <w:rFonts w:ascii="Arial Narrow" w:hAnsi="Arial Narrow"/>
          <w:color w:val="000000"/>
        </w:rPr>
        <w:t>obyvateľstva</w:t>
      </w:r>
      <w:r w:rsidRPr="003B04C5">
        <w:rPr>
          <w:rFonts w:ascii="Arial Narrow" w:hAnsi="Arial Narrow"/>
          <w:color w:val="000000"/>
        </w:rPr>
        <w:t xml:space="preserve"> bude s najväčšou pravdepodobnosťou ešte nejaké obdobie stagnovať. Len zvýšenie plodnosti na úroveň jednoduchej reprodukcie a kladné migračné saldo vo výške najmenej 10 tisíc osôb ročne by umožnilo zachovať mierny prírastok obyvateľstva až do konca prognózovaného obdobia. Takýto vývoj je však veľmi málo pravdepodobný. Predpokladá sa, že najneskôr v priebehu 15 až 20 rokov sa začne obdobie trvalejšieho úbytku obyvateľstva, ktorý sa zastaví najskôr ku koncu storočia. Proces starnutia obyvateľstva sa bude v najbližších desaťročiach zrýchľovať. Je to dôsledok poklesu počtu narodených a predlžovania ľudského života. Ide o proces, ktorý je v horizonte tejto projekcie nezvratný, nemožno ho zastaviť, len zmierniť. Starnutie obyvateľstva je najzávažnejším dôsledkom súčasného demografického vývoja. Podľa prognózy počtu obyvateľov do roku 2060 sa ako najpravdepodobnejší vývoj z dnešného pohľadu zdá byť mierny nárast počtu obyvateľov do roku 2030 (na hodnotu 5558 tis. osôb) a následné zníženie na hodnotu 5345 tis. osôb do roku 2060.</w:t>
      </w:r>
    </w:p>
    <w:p w14:paraId="2BEC0AE5" w14:textId="77777777" w:rsidR="00334FFB" w:rsidRDefault="00334FFB" w:rsidP="00334FFB">
      <w:pPr>
        <w:spacing w:after="0" w:line="240" w:lineRule="auto"/>
        <w:jc w:val="both"/>
        <w:rPr>
          <w:rFonts w:ascii="Arial Narrow" w:hAnsi="Arial Narrow"/>
        </w:rPr>
      </w:pPr>
    </w:p>
    <w:p w14:paraId="128CF62E" w14:textId="73EB3921" w:rsidR="003E3E26" w:rsidRPr="003E3E26" w:rsidRDefault="003E3E26" w:rsidP="003E3E26">
      <w:pPr>
        <w:jc w:val="both"/>
        <w:rPr>
          <w:rFonts w:ascii="Arial Narrow" w:hAnsi="Arial Narrow"/>
        </w:rPr>
      </w:pPr>
      <w:bookmarkStart w:id="61" w:name="_Toc438129863"/>
      <w:r w:rsidRPr="003E3E26">
        <w:rPr>
          <w:rFonts w:ascii="Arial Narrow" w:hAnsi="Arial Narrow"/>
        </w:rPr>
        <w:t xml:space="preserve">Základná zdravotná starostlivosť pre obyvateľov obce je </w:t>
      </w:r>
      <w:r w:rsidRPr="009A2875">
        <w:rPr>
          <w:rFonts w:ascii="Arial Narrow" w:hAnsi="Arial Narrow"/>
        </w:rPr>
        <w:t>dostupná v zdravotn</w:t>
      </w:r>
      <w:r w:rsidR="00BE3A2D" w:rsidRPr="009A2875">
        <w:rPr>
          <w:rFonts w:ascii="Arial Narrow" w:hAnsi="Arial Narrow"/>
        </w:rPr>
        <w:t>ých</w:t>
      </w:r>
      <w:r w:rsidRPr="009A2875">
        <w:rPr>
          <w:rFonts w:ascii="Arial Narrow" w:hAnsi="Arial Narrow"/>
        </w:rPr>
        <w:t xml:space="preserve"> stredisk</w:t>
      </w:r>
      <w:r w:rsidR="00BE3A2D" w:rsidRPr="009A2875">
        <w:rPr>
          <w:rFonts w:ascii="Arial Narrow" w:hAnsi="Arial Narrow"/>
        </w:rPr>
        <w:t>ách v okresnom meste Martin</w:t>
      </w:r>
      <w:r w:rsidR="00826FA4" w:rsidRPr="009A2875">
        <w:rPr>
          <w:rFonts w:ascii="Arial Narrow" w:hAnsi="Arial Narrow"/>
        </w:rPr>
        <w:t xml:space="preserve"> a</w:t>
      </w:r>
      <w:r w:rsidR="00490CE8" w:rsidRPr="009A2875">
        <w:rPr>
          <w:rFonts w:ascii="Arial Narrow" w:hAnsi="Arial Narrow"/>
        </w:rPr>
        <w:t> v</w:t>
      </w:r>
      <w:r w:rsidR="00F62E81" w:rsidRPr="009A2875">
        <w:rPr>
          <w:rFonts w:ascii="Arial Narrow" w:hAnsi="Arial Narrow"/>
        </w:rPr>
        <w:t> obci Sklabiňa</w:t>
      </w:r>
      <w:r w:rsidR="00BE3A2D" w:rsidRPr="009A2875">
        <w:rPr>
          <w:rFonts w:ascii="Arial Narrow" w:hAnsi="Arial Narrow"/>
        </w:rPr>
        <w:t xml:space="preserve"> nakoľko v obci sa nenachádza </w:t>
      </w:r>
      <w:r w:rsidR="00826FA4" w:rsidRPr="009A2875">
        <w:rPr>
          <w:rFonts w:ascii="Arial Narrow" w:hAnsi="Arial Narrow"/>
        </w:rPr>
        <w:t>žiadne zdravotné stredisko a ani</w:t>
      </w:r>
      <w:r w:rsidR="00826FA4">
        <w:rPr>
          <w:rFonts w:ascii="Arial Narrow" w:hAnsi="Arial Narrow"/>
        </w:rPr>
        <w:t xml:space="preserve"> lekáreň</w:t>
      </w:r>
      <w:r w:rsidR="00F1171B">
        <w:rPr>
          <w:rFonts w:ascii="Arial Narrow" w:hAnsi="Arial Narrow"/>
        </w:rPr>
        <w:t>.</w:t>
      </w:r>
      <w:r w:rsidRPr="003E3E26">
        <w:rPr>
          <w:rFonts w:ascii="Arial Narrow" w:hAnsi="Arial Narrow"/>
        </w:rPr>
        <w:t xml:space="preserve"> Za odborným vyšetrením majú možnosť obyvatelia obce zájsť do </w:t>
      </w:r>
      <w:r w:rsidR="003C7C16">
        <w:rPr>
          <w:rFonts w:ascii="Arial Narrow" w:hAnsi="Arial Narrow"/>
        </w:rPr>
        <w:t xml:space="preserve">okresných miest </w:t>
      </w:r>
      <w:r w:rsidR="00F1171B">
        <w:rPr>
          <w:rFonts w:ascii="Arial Narrow" w:hAnsi="Arial Narrow"/>
        </w:rPr>
        <w:t>Martin, Ružomber</w:t>
      </w:r>
      <w:r w:rsidR="009A4B25">
        <w:rPr>
          <w:rFonts w:ascii="Arial Narrow" w:hAnsi="Arial Narrow"/>
        </w:rPr>
        <w:t>ok</w:t>
      </w:r>
      <w:r w:rsidR="00F1171B">
        <w:rPr>
          <w:rFonts w:ascii="Arial Narrow" w:hAnsi="Arial Narrow"/>
        </w:rPr>
        <w:t xml:space="preserve"> prípadne kraj</w:t>
      </w:r>
      <w:r w:rsidR="009A4B25">
        <w:rPr>
          <w:rFonts w:ascii="Arial Narrow" w:hAnsi="Arial Narrow"/>
        </w:rPr>
        <w:t>ského mesta Žilina</w:t>
      </w:r>
      <w:r w:rsidR="00302527">
        <w:rPr>
          <w:rFonts w:ascii="Arial Narrow" w:hAnsi="Arial Narrow"/>
        </w:rPr>
        <w:t>.</w:t>
      </w:r>
      <w:r w:rsidRPr="003E3E26">
        <w:rPr>
          <w:rFonts w:ascii="Arial Narrow" w:hAnsi="Arial Narrow"/>
        </w:rPr>
        <w:t xml:space="preserve"> </w:t>
      </w:r>
    </w:p>
    <w:p w14:paraId="44CCF1C4" w14:textId="476F91E0" w:rsidR="003E3E26" w:rsidRPr="003E3E26" w:rsidRDefault="003E3E26" w:rsidP="003E3E26">
      <w:pPr>
        <w:jc w:val="both"/>
        <w:rPr>
          <w:rFonts w:ascii="Arial Narrow" w:hAnsi="Arial Narrow"/>
        </w:rPr>
      </w:pPr>
      <w:r w:rsidRPr="00302527">
        <w:rPr>
          <w:rFonts w:ascii="Arial Narrow" w:hAnsi="Arial Narrow"/>
        </w:rPr>
        <w:t xml:space="preserve">V obci </w:t>
      </w:r>
      <w:r w:rsidR="00302527" w:rsidRPr="00302527">
        <w:rPr>
          <w:rFonts w:ascii="Arial Narrow" w:hAnsi="Arial Narrow"/>
        </w:rPr>
        <w:t xml:space="preserve">nie </w:t>
      </w:r>
      <w:r w:rsidRPr="00302527">
        <w:rPr>
          <w:rFonts w:ascii="Arial Narrow" w:hAnsi="Arial Narrow"/>
        </w:rPr>
        <w:t xml:space="preserve">je k dispozícií občanom lekáreň. </w:t>
      </w:r>
      <w:r w:rsidR="00302527" w:rsidRPr="00302527">
        <w:rPr>
          <w:rFonts w:ascii="Arial Narrow" w:hAnsi="Arial Narrow"/>
        </w:rPr>
        <w:t>L</w:t>
      </w:r>
      <w:r w:rsidRPr="00302527">
        <w:rPr>
          <w:rFonts w:ascii="Arial Narrow" w:hAnsi="Arial Narrow"/>
        </w:rPr>
        <w:t>ekár</w:t>
      </w:r>
      <w:r w:rsidR="003561C8" w:rsidRPr="00302527">
        <w:rPr>
          <w:rFonts w:ascii="Arial Narrow" w:hAnsi="Arial Narrow"/>
        </w:rPr>
        <w:t>ne</w:t>
      </w:r>
      <w:r w:rsidR="003561C8">
        <w:rPr>
          <w:rFonts w:ascii="Arial Narrow" w:hAnsi="Arial Narrow"/>
        </w:rPr>
        <w:t xml:space="preserve"> </w:t>
      </w:r>
      <w:r w:rsidRPr="003E3E26">
        <w:rPr>
          <w:rFonts w:ascii="Arial Narrow" w:hAnsi="Arial Narrow"/>
        </w:rPr>
        <w:t>sa nachádza</w:t>
      </w:r>
      <w:r w:rsidR="003561C8">
        <w:rPr>
          <w:rFonts w:ascii="Arial Narrow" w:hAnsi="Arial Narrow"/>
        </w:rPr>
        <w:t>jú</w:t>
      </w:r>
      <w:r w:rsidRPr="003E3E26">
        <w:rPr>
          <w:rFonts w:ascii="Arial Narrow" w:hAnsi="Arial Narrow"/>
        </w:rPr>
        <w:t xml:space="preserve"> v</w:t>
      </w:r>
      <w:r w:rsidR="002520C2">
        <w:rPr>
          <w:rFonts w:ascii="Arial Narrow" w:hAnsi="Arial Narrow"/>
        </w:rPr>
        <w:t> </w:t>
      </w:r>
      <w:r w:rsidRPr="003E3E26">
        <w:rPr>
          <w:rFonts w:ascii="Arial Narrow" w:hAnsi="Arial Narrow"/>
        </w:rPr>
        <w:t>meste</w:t>
      </w:r>
      <w:r w:rsidR="002520C2">
        <w:rPr>
          <w:rFonts w:ascii="Arial Narrow" w:hAnsi="Arial Narrow"/>
        </w:rPr>
        <w:t xml:space="preserve"> </w:t>
      </w:r>
      <w:r w:rsidR="00DE6142">
        <w:rPr>
          <w:rFonts w:ascii="Arial Narrow" w:hAnsi="Arial Narrow"/>
        </w:rPr>
        <w:t>Martin</w:t>
      </w:r>
      <w:r w:rsidR="009A2875">
        <w:rPr>
          <w:rFonts w:ascii="Arial Narrow" w:hAnsi="Arial Narrow"/>
        </w:rPr>
        <w:t>.</w:t>
      </w:r>
    </w:p>
    <w:p w14:paraId="47DCA4CD" w14:textId="77777777" w:rsidR="00C004B4" w:rsidRDefault="00C004B4" w:rsidP="00790245">
      <w:pPr>
        <w:pStyle w:val="Bezriadkovania"/>
        <w:rPr>
          <w:rFonts w:ascii="Arial Narrow" w:hAnsi="Arial Narrow"/>
          <w:b/>
          <w:sz w:val="24"/>
        </w:rPr>
      </w:pPr>
    </w:p>
    <w:p w14:paraId="76AB2C27" w14:textId="1C3C0F70" w:rsidR="00790245" w:rsidRDefault="00B5614A" w:rsidP="00790245">
      <w:pPr>
        <w:pStyle w:val="Bezriadkovania"/>
        <w:rPr>
          <w:rFonts w:ascii="Arial Narrow" w:hAnsi="Arial Narrow"/>
          <w:b/>
          <w:sz w:val="24"/>
        </w:rPr>
      </w:pPr>
      <w:r w:rsidRPr="001C16B2">
        <w:rPr>
          <w:rFonts w:ascii="Arial Narrow" w:hAnsi="Arial Narrow"/>
          <w:b/>
          <w:sz w:val="24"/>
        </w:rPr>
        <w:t>Kultúra</w:t>
      </w:r>
      <w:r w:rsidR="00372F6B" w:rsidRPr="001C16B2">
        <w:rPr>
          <w:rFonts w:ascii="Arial Narrow" w:hAnsi="Arial Narrow"/>
          <w:b/>
          <w:sz w:val="24"/>
        </w:rPr>
        <w:t xml:space="preserve"> v </w:t>
      </w:r>
      <w:r w:rsidR="001629BC" w:rsidRPr="001C16B2">
        <w:rPr>
          <w:rFonts w:ascii="Arial Narrow" w:hAnsi="Arial Narrow"/>
          <w:b/>
          <w:sz w:val="24"/>
        </w:rPr>
        <w:t>obci</w:t>
      </w:r>
      <w:r w:rsidR="00372F6B" w:rsidRPr="001C16B2">
        <w:rPr>
          <w:rFonts w:ascii="Arial Narrow" w:hAnsi="Arial Narrow"/>
          <w:b/>
          <w:sz w:val="24"/>
        </w:rPr>
        <w:t>, kultúrno –spoločenské</w:t>
      </w:r>
      <w:r w:rsidR="00372F6B" w:rsidRPr="00E85106">
        <w:rPr>
          <w:rFonts w:ascii="Arial Narrow" w:hAnsi="Arial Narrow"/>
          <w:b/>
          <w:sz w:val="24"/>
        </w:rPr>
        <w:t xml:space="preserve"> a osvetové zariadenia, pamäťové a fondové inštitúcie</w:t>
      </w:r>
      <w:bookmarkEnd w:id="61"/>
    </w:p>
    <w:p w14:paraId="1FC9D2A6" w14:textId="77777777" w:rsidR="007B4F56" w:rsidRDefault="007B4F56" w:rsidP="00790245">
      <w:pPr>
        <w:pStyle w:val="Bezriadkovania"/>
        <w:rPr>
          <w:rFonts w:ascii="Arial Narrow" w:hAnsi="Arial Narrow"/>
          <w:b/>
          <w:sz w:val="24"/>
        </w:rPr>
      </w:pPr>
    </w:p>
    <w:p w14:paraId="27BAC45A" w14:textId="0013D004" w:rsidR="00A50E03" w:rsidRPr="006451F2" w:rsidRDefault="00610FEF" w:rsidP="00EF47D6">
      <w:pPr>
        <w:pStyle w:val="Style13"/>
        <w:shd w:val="clear" w:color="auto" w:fill="auto"/>
        <w:spacing w:before="0" w:after="0" w:line="276" w:lineRule="auto"/>
        <w:ind w:left="40" w:right="40" w:firstLine="0"/>
        <w:jc w:val="both"/>
        <w:rPr>
          <w:rStyle w:val="CharStyle14"/>
          <w:rFonts w:ascii="Arial Narrow" w:hAnsi="Arial Narrow"/>
          <w:color w:val="000000"/>
          <w:sz w:val="22"/>
          <w:szCs w:val="22"/>
        </w:rPr>
      </w:pPr>
      <w:r w:rsidRPr="006451F2">
        <w:rPr>
          <w:rStyle w:val="CharStyle14"/>
          <w:rFonts w:ascii="Arial Narrow" w:hAnsi="Arial Narrow"/>
          <w:color w:val="000000"/>
          <w:sz w:val="22"/>
          <w:szCs w:val="22"/>
        </w:rPr>
        <w:t xml:space="preserve">Občania obce majú </w:t>
      </w:r>
      <w:r w:rsidR="00B6796E" w:rsidRPr="006451F2">
        <w:rPr>
          <w:rStyle w:val="CharStyle14"/>
          <w:rFonts w:ascii="Arial Narrow" w:hAnsi="Arial Narrow"/>
          <w:color w:val="000000"/>
          <w:sz w:val="22"/>
          <w:szCs w:val="22"/>
        </w:rPr>
        <w:t xml:space="preserve">na organizovanie rôznych spoločenských  a rodinných </w:t>
      </w:r>
      <w:r w:rsidR="00350C35" w:rsidRPr="006451F2">
        <w:rPr>
          <w:rStyle w:val="CharStyle14"/>
          <w:rFonts w:ascii="Arial Narrow" w:hAnsi="Arial Narrow"/>
          <w:color w:val="000000"/>
          <w:sz w:val="22"/>
          <w:szCs w:val="22"/>
        </w:rPr>
        <w:t xml:space="preserve">akcií </w:t>
      </w:r>
      <w:r w:rsidRPr="006451F2">
        <w:rPr>
          <w:rStyle w:val="CharStyle14"/>
          <w:rFonts w:ascii="Arial Narrow" w:hAnsi="Arial Narrow"/>
          <w:color w:val="000000"/>
          <w:sz w:val="22"/>
          <w:szCs w:val="22"/>
        </w:rPr>
        <w:t>k</w:t>
      </w:r>
      <w:r w:rsidR="00B6796E" w:rsidRPr="006451F2">
        <w:rPr>
          <w:rStyle w:val="CharStyle14"/>
          <w:rFonts w:ascii="Arial Narrow" w:hAnsi="Arial Narrow"/>
          <w:color w:val="000000"/>
          <w:sz w:val="22"/>
          <w:szCs w:val="22"/>
        </w:rPr>
        <w:t> </w:t>
      </w:r>
      <w:r w:rsidRPr="006451F2">
        <w:rPr>
          <w:rStyle w:val="CharStyle14"/>
          <w:rFonts w:ascii="Arial Narrow" w:hAnsi="Arial Narrow"/>
          <w:color w:val="000000"/>
          <w:sz w:val="22"/>
          <w:szCs w:val="22"/>
        </w:rPr>
        <w:t>dispozícii</w:t>
      </w:r>
      <w:r w:rsidR="00B6796E" w:rsidRPr="006451F2">
        <w:rPr>
          <w:rStyle w:val="CharStyle14"/>
          <w:rFonts w:ascii="Arial Narrow" w:hAnsi="Arial Narrow"/>
          <w:color w:val="000000"/>
          <w:sz w:val="22"/>
          <w:szCs w:val="22"/>
        </w:rPr>
        <w:t xml:space="preserve"> </w:t>
      </w:r>
      <w:r w:rsidR="00350C35" w:rsidRPr="006451F2">
        <w:rPr>
          <w:rStyle w:val="CharStyle14"/>
          <w:rFonts w:ascii="Arial Narrow" w:hAnsi="Arial Narrow"/>
          <w:color w:val="000000"/>
          <w:sz w:val="22"/>
          <w:szCs w:val="22"/>
        </w:rPr>
        <w:t>kultúrny dom</w:t>
      </w:r>
      <w:r w:rsidR="00BC394C" w:rsidRPr="006451F2">
        <w:rPr>
          <w:rStyle w:val="CharStyle14"/>
          <w:rFonts w:ascii="Arial Narrow" w:hAnsi="Arial Narrow"/>
          <w:color w:val="000000"/>
          <w:sz w:val="22"/>
          <w:szCs w:val="22"/>
        </w:rPr>
        <w:t>, ktorý je súčasťou budovy Obecného úradu</w:t>
      </w:r>
      <w:r w:rsidR="003D24BC" w:rsidRPr="006451F2">
        <w:rPr>
          <w:rStyle w:val="CharStyle14"/>
          <w:rFonts w:ascii="Arial Narrow" w:hAnsi="Arial Narrow"/>
          <w:color w:val="000000"/>
          <w:sz w:val="22"/>
          <w:szCs w:val="22"/>
        </w:rPr>
        <w:t xml:space="preserve">. </w:t>
      </w:r>
    </w:p>
    <w:p w14:paraId="4715CE37" w14:textId="6BFAC077" w:rsidR="004C4724" w:rsidRDefault="006A054D" w:rsidP="00EF47D6">
      <w:pPr>
        <w:pStyle w:val="Style13"/>
        <w:shd w:val="clear" w:color="auto" w:fill="auto"/>
        <w:spacing w:before="0" w:after="0" w:line="276" w:lineRule="auto"/>
        <w:ind w:left="40" w:right="40" w:firstLine="0"/>
        <w:jc w:val="both"/>
        <w:rPr>
          <w:rStyle w:val="CharStyle14"/>
          <w:rFonts w:ascii="Arial Narrow" w:hAnsi="Arial Narrow"/>
          <w:color w:val="000000"/>
          <w:sz w:val="22"/>
          <w:szCs w:val="22"/>
        </w:rPr>
      </w:pPr>
      <w:r w:rsidRPr="006451F2">
        <w:rPr>
          <w:rStyle w:val="CharStyle14"/>
          <w:rFonts w:ascii="Arial Narrow" w:hAnsi="Arial Narrow"/>
          <w:color w:val="000000"/>
          <w:sz w:val="22"/>
          <w:szCs w:val="22"/>
        </w:rPr>
        <w:t xml:space="preserve">Obec </w:t>
      </w:r>
      <w:r w:rsidR="001D3EE6" w:rsidRPr="006451F2">
        <w:rPr>
          <w:rStyle w:val="CharStyle14"/>
          <w:rFonts w:ascii="Arial Narrow" w:hAnsi="Arial Narrow"/>
          <w:color w:val="000000"/>
          <w:sz w:val="22"/>
          <w:szCs w:val="22"/>
        </w:rPr>
        <w:t>organizuje rôzne kultúrne aktivity</w:t>
      </w:r>
      <w:r w:rsidR="001D3EE6">
        <w:rPr>
          <w:rStyle w:val="CharStyle14"/>
          <w:rFonts w:ascii="Arial Narrow" w:hAnsi="Arial Narrow"/>
          <w:color w:val="000000"/>
          <w:sz w:val="22"/>
          <w:szCs w:val="22"/>
        </w:rPr>
        <w:t xml:space="preserve"> </w:t>
      </w:r>
      <w:r w:rsidR="006C3AD7">
        <w:rPr>
          <w:rStyle w:val="CharStyle14"/>
          <w:rFonts w:ascii="Arial Narrow" w:hAnsi="Arial Narrow"/>
          <w:color w:val="000000"/>
          <w:sz w:val="22"/>
          <w:szCs w:val="22"/>
        </w:rPr>
        <w:t>v katastri obce sa nachádza Múzeum, zrúcaniny hradu</w:t>
      </w:r>
      <w:r w:rsidR="009A20E2">
        <w:rPr>
          <w:rStyle w:val="CharStyle14"/>
          <w:rFonts w:ascii="Arial Narrow" w:hAnsi="Arial Narrow"/>
          <w:color w:val="000000"/>
          <w:sz w:val="22"/>
          <w:szCs w:val="22"/>
        </w:rPr>
        <w:t xml:space="preserve">. Z aktivít môžeme </w:t>
      </w:r>
      <w:r w:rsidR="009A20E2">
        <w:rPr>
          <w:rStyle w:val="CharStyle14"/>
          <w:rFonts w:ascii="Arial Narrow" w:hAnsi="Arial Narrow"/>
          <w:color w:val="000000"/>
          <w:sz w:val="22"/>
          <w:szCs w:val="22"/>
        </w:rPr>
        <w:lastRenderedPageBreak/>
        <w:t xml:space="preserve">spomenúť </w:t>
      </w:r>
      <w:r w:rsidR="00AA392E">
        <w:rPr>
          <w:rStyle w:val="CharStyle14"/>
          <w:rFonts w:ascii="Arial Narrow" w:hAnsi="Arial Narrow"/>
          <w:color w:val="000000"/>
          <w:sz w:val="22"/>
          <w:szCs w:val="22"/>
        </w:rPr>
        <w:t>organizovanie</w:t>
      </w:r>
      <w:r w:rsidR="009A20E2">
        <w:rPr>
          <w:rStyle w:val="CharStyle14"/>
          <w:rFonts w:ascii="Arial Narrow" w:hAnsi="Arial Narrow"/>
          <w:color w:val="000000"/>
          <w:sz w:val="22"/>
          <w:szCs w:val="22"/>
        </w:rPr>
        <w:t xml:space="preserve"> fašiang, Deň zeme</w:t>
      </w:r>
      <w:r w:rsidR="00AA392E">
        <w:rPr>
          <w:rStyle w:val="CharStyle14"/>
          <w:rFonts w:ascii="Arial Narrow" w:hAnsi="Arial Narrow"/>
          <w:color w:val="000000"/>
          <w:sz w:val="22"/>
          <w:szCs w:val="22"/>
        </w:rPr>
        <w:t xml:space="preserve">, Stavanie mája, MDD Sklabinské hradné slávnosti, </w:t>
      </w:r>
      <w:r w:rsidR="001F373F">
        <w:rPr>
          <w:rStyle w:val="CharStyle14"/>
          <w:rFonts w:ascii="Arial Narrow" w:hAnsi="Arial Narrow"/>
          <w:color w:val="000000"/>
          <w:sz w:val="22"/>
          <w:szCs w:val="22"/>
        </w:rPr>
        <w:t>Posedenie so sen</w:t>
      </w:r>
      <w:r w:rsidR="0040580D">
        <w:rPr>
          <w:rStyle w:val="CharStyle14"/>
          <w:rFonts w:ascii="Arial Narrow" w:hAnsi="Arial Narrow"/>
          <w:color w:val="000000"/>
          <w:sz w:val="22"/>
          <w:szCs w:val="22"/>
        </w:rPr>
        <w:t>iormi – mesiac úcty k</w:t>
      </w:r>
      <w:r w:rsidR="00C76965">
        <w:rPr>
          <w:rStyle w:val="CharStyle14"/>
          <w:rFonts w:ascii="Arial Narrow" w:hAnsi="Arial Narrow"/>
          <w:color w:val="000000"/>
          <w:sz w:val="22"/>
          <w:szCs w:val="22"/>
        </w:rPr>
        <w:t> </w:t>
      </w:r>
      <w:r w:rsidR="0040580D">
        <w:rPr>
          <w:rStyle w:val="CharStyle14"/>
          <w:rFonts w:ascii="Arial Narrow" w:hAnsi="Arial Narrow"/>
          <w:color w:val="000000"/>
          <w:sz w:val="22"/>
          <w:szCs w:val="22"/>
        </w:rPr>
        <w:t>starším</w:t>
      </w:r>
      <w:r w:rsidR="00C76965">
        <w:rPr>
          <w:rStyle w:val="CharStyle14"/>
          <w:rFonts w:ascii="Arial Narrow" w:hAnsi="Arial Narrow"/>
          <w:color w:val="000000"/>
          <w:sz w:val="22"/>
          <w:szCs w:val="22"/>
        </w:rPr>
        <w:t>, Mikuláš, Silvester</w:t>
      </w:r>
      <w:r w:rsidR="00FD3077">
        <w:rPr>
          <w:rStyle w:val="CharStyle14"/>
          <w:rFonts w:ascii="Arial Narrow" w:hAnsi="Arial Narrow"/>
          <w:color w:val="000000"/>
          <w:sz w:val="22"/>
          <w:szCs w:val="22"/>
        </w:rPr>
        <w:t>, Cyrilo - Metod</w:t>
      </w:r>
      <w:r w:rsidR="003F18C9">
        <w:rPr>
          <w:rStyle w:val="CharStyle14"/>
          <w:rFonts w:ascii="Arial Narrow" w:hAnsi="Arial Narrow"/>
          <w:color w:val="000000"/>
          <w:sz w:val="22"/>
          <w:szCs w:val="22"/>
        </w:rPr>
        <w:t>s</w:t>
      </w:r>
      <w:r w:rsidR="00FD3077">
        <w:rPr>
          <w:rStyle w:val="CharStyle14"/>
          <w:rFonts w:ascii="Arial Narrow" w:hAnsi="Arial Narrow"/>
          <w:color w:val="000000"/>
          <w:sz w:val="22"/>
          <w:szCs w:val="22"/>
        </w:rPr>
        <w:t>ký</w:t>
      </w:r>
      <w:r w:rsidR="0002345E">
        <w:rPr>
          <w:rStyle w:val="CharStyle14"/>
          <w:rFonts w:ascii="Arial Narrow" w:hAnsi="Arial Narrow"/>
          <w:color w:val="000000"/>
          <w:sz w:val="22"/>
          <w:szCs w:val="22"/>
        </w:rPr>
        <w:t xml:space="preserve"> </w:t>
      </w:r>
      <w:r w:rsidR="003F18C9">
        <w:rPr>
          <w:rStyle w:val="CharStyle14"/>
          <w:rFonts w:ascii="Arial Narrow" w:hAnsi="Arial Narrow"/>
          <w:color w:val="000000"/>
          <w:sz w:val="22"/>
          <w:szCs w:val="22"/>
        </w:rPr>
        <w:t xml:space="preserve">výstup </w:t>
      </w:r>
      <w:r w:rsidR="00AB71AC">
        <w:rPr>
          <w:rStyle w:val="CharStyle14"/>
          <w:rFonts w:ascii="Arial Narrow" w:hAnsi="Arial Narrow"/>
          <w:color w:val="000000"/>
          <w:sz w:val="22"/>
          <w:szCs w:val="22"/>
        </w:rPr>
        <w:t>na Katovu Skalu, Spoluorganizovanie medzinárodného výstupu na kľak</w:t>
      </w:r>
      <w:r w:rsidR="005253CE">
        <w:rPr>
          <w:rStyle w:val="CharStyle14"/>
          <w:rFonts w:ascii="Arial Narrow" w:hAnsi="Arial Narrow"/>
          <w:color w:val="000000"/>
          <w:sz w:val="22"/>
          <w:szCs w:val="22"/>
        </w:rPr>
        <w:t>, Športový deň obce, Futbalový turnaj obce o Putovný pohár</w:t>
      </w:r>
      <w:r w:rsidR="000D6FCA">
        <w:rPr>
          <w:rStyle w:val="CharStyle14"/>
          <w:rFonts w:ascii="Arial Narrow" w:hAnsi="Arial Narrow"/>
          <w:color w:val="000000"/>
          <w:sz w:val="22"/>
          <w:szCs w:val="22"/>
        </w:rPr>
        <w:t xml:space="preserve"> </w:t>
      </w:r>
      <w:r w:rsidR="0002345E">
        <w:rPr>
          <w:rStyle w:val="CharStyle14"/>
          <w:rFonts w:ascii="Arial Narrow" w:hAnsi="Arial Narrow"/>
          <w:color w:val="000000"/>
          <w:sz w:val="22"/>
          <w:szCs w:val="22"/>
        </w:rPr>
        <w:t>a veľa iných</w:t>
      </w:r>
      <w:r w:rsidR="004C4724">
        <w:rPr>
          <w:rStyle w:val="CharStyle14"/>
          <w:rFonts w:ascii="Arial Narrow" w:hAnsi="Arial Narrow"/>
          <w:color w:val="000000"/>
          <w:sz w:val="22"/>
          <w:szCs w:val="22"/>
        </w:rPr>
        <w:t>.</w:t>
      </w:r>
    </w:p>
    <w:p w14:paraId="2EA12B51" w14:textId="77777777" w:rsidR="000D6FCA" w:rsidRDefault="000D6FCA" w:rsidP="00EF47D6">
      <w:pPr>
        <w:pStyle w:val="Style13"/>
        <w:shd w:val="clear" w:color="auto" w:fill="auto"/>
        <w:spacing w:before="0" w:after="0" w:line="276" w:lineRule="auto"/>
        <w:ind w:left="40" w:right="40" w:firstLine="0"/>
        <w:jc w:val="both"/>
        <w:rPr>
          <w:rStyle w:val="CharStyle14"/>
          <w:rFonts w:ascii="Arial Narrow" w:hAnsi="Arial Narrow"/>
          <w:color w:val="000000"/>
          <w:sz w:val="22"/>
          <w:szCs w:val="22"/>
        </w:rPr>
      </w:pPr>
    </w:p>
    <w:p w14:paraId="54FA65C8" w14:textId="09C7DEA1" w:rsidR="000D6FCA" w:rsidRDefault="000D6FCA" w:rsidP="00EF47D6">
      <w:pPr>
        <w:pStyle w:val="Style13"/>
        <w:shd w:val="clear" w:color="auto" w:fill="auto"/>
        <w:spacing w:before="0" w:after="0" w:line="276" w:lineRule="auto"/>
        <w:ind w:left="40" w:right="40" w:firstLine="0"/>
        <w:jc w:val="both"/>
        <w:rPr>
          <w:rStyle w:val="CharStyle14"/>
          <w:rFonts w:ascii="Arial Narrow" w:hAnsi="Arial Narrow"/>
          <w:color w:val="000000"/>
          <w:sz w:val="22"/>
          <w:szCs w:val="22"/>
        </w:rPr>
      </w:pPr>
      <w:r>
        <w:rPr>
          <w:rStyle w:val="CharStyle14"/>
          <w:rFonts w:ascii="Arial Narrow" w:hAnsi="Arial Narrow"/>
          <w:color w:val="000000"/>
          <w:sz w:val="22"/>
          <w:szCs w:val="22"/>
        </w:rPr>
        <w:t xml:space="preserve">V obci sa nachádza pamätník </w:t>
      </w:r>
      <w:r w:rsidR="00B75236">
        <w:rPr>
          <w:rStyle w:val="CharStyle14"/>
          <w:rFonts w:ascii="Arial Narrow" w:hAnsi="Arial Narrow"/>
          <w:color w:val="000000"/>
          <w:sz w:val="22"/>
          <w:szCs w:val="22"/>
        </w:rPr>
        <w:t xml:space="preserve">znázorňujúci horiace domy. </w:t>
      </w:r>
      <w:r w:rsidR="00B75236" w:rsidRPr="00CF09F7">
        <w:rPr>
          <w:rStyle w:val="CharStyle14"/>
          <w:rFonts w:ascii="Arial Narrow" w:hAnsi="Arial Narrow"/>
          <w:b/>
          <w:bCs/>
          <w:color w:val="000000"/>
          <w:sz w:val="22"/>
          <w:szCs w:val="22"/>
        </w:rPr>
        <w:t xml:space="preserve">Obec bola vypálená </w:t>
      </w:r>
      <w:r w:rsidR="006E328F" w:rsidRPr="00CF09F7">
        <w:rPr>
          <w:rStyle w:val="CharStyle14"/>
          <w:rFonts w:ascii="Arial Narrow" w:hAnsi="Arial Narrow"/>
          <w:b/>
          <w:bCs/>
          <w:color w:val="000000"/>
          <w:sz w:val="22"/>
          <w:szCs w:val="22"/>
        </w:rPr>
        <w:t>fašistami 30.09.1944</w:t>
      </w:r>
      <w:r w:rsidR="006E328F">
        <w:rPr>
          <w:rStyle w:val="CharStyle14"/>
          <w:rFonts w:ascii="Arial Narrow" w:hAnsi="Arial Narrow"/>
          <w:color w:val="000000"/>
          <w:sz w:val="22"/>
          <w:szCs w:val="22"/>
        </w:rPr>
        <w:t>. Znovu vybudovaná obec Sklab</w:t>
      </w:r>
      <w:r w:rsidR="00CF09F7">
        <w:rPr>
          <w:rStyle w:val="CharStyle14"/>
          <w:rFonts w:ascii="Arial Narrow" w:hAnsi="Arial Narrow"/>
          <w:color w:val="000000"/>
          <w:sz w:val="22"/>
          <w:szCs w:val="22"/>
        </w:rPr>
        <w:t>in</w:t>
      </w:r>
      <w:r w:rsidR="006E328F">
        <w:rPr>
          <w:rStyle w:val="CharStyle14"/>
          <w:rFonts w:ascii="Arial Narrow" w:hAnsi="Arial Narrow"/>
          <w:color w:val="000000"/>
          <w:sz w:val="22"/>
          <w:szCs w:val="22"/>
        </w:rPr>
        <w:t>ský Podzámok</w:t>
      </w:r>
      <w:r w:rsidR="00262487">
        <w:rPr>
          <w:rStyle w:val="CharStyle14"/>
          <w:rFonts w:ascii="Arial Narrow" w:hAnsi="Arial Narrow"/>
          <w:color w:val="000000"/>
          <w:sz w:val="22"/>
          <w:szCs w:val="22"/>
        </w:rPr>
        <w:t xml:space="preserve">. </w:t>
      </w:r>
    </w:p>
    <w:p w14:paraId="73F0D516" w14:textId="77777777" w:rsidR="008A152E" w:rsidRDefault="008A152E" w:rsidP="00EF47D6">
      <w:pPr>
        <w:pStyle w:val="Style13"/>
        <w:shd w:val="clear" w:color="auto" w:fill="auto"/>
        <w:spacing w:before="0" w:after="0" w:line="276" w:lineRule="auto"/>
        <w:ind w:left="40" w:right="40" w:firstLine="0"/>
        <w:jc w:val="both"/>
        <w:rPr>
          <w:rStyle w:val="CharStyle14"/>
          <w:rFonts w:ascii="Arial Narrow" w:hAnsi="Arial Narrow"/>
          <w:color w:val="000000"/>
          <w:sz w:val="22"/>
          <w:szCs w:val="22"/>
          <w:highlight w:val="yellow"/>
        </w:rPr>
      </w:pPr>
    </w:p>
    <w:p w14:paraId="2B351C37" w14:textId="7DB886C0" w:rsidR="0027221D" w:rsidRDefault="005608A0" w:rsidP="00EF47D6">
      <w:pPr>
        <w:pStyle w:val="Style13"/>
        <w:shd w:val="clear" w:color="auto" w:fill="auto"/>
        <w:spacing w:before="0" w:after="0" w:line="276" w:lineRule="auto"/>
        <w:ind w:left="40" w:right="40" w:firstLine="0"/>
        <w:jc w:val="both"/>
        <w:rPr>
          <w:rStyle w:val="CharStyle14"/>
          <w:rFonts w:ascii="Arial Narrow" w:hAnsi="Arial Narrow"/>
          <w:color w:val="000000"/>
          <w:sz w:val="22"/>
          <w:szCs w:val="22"/>
        </w:rPr>
      </w:pPr>
      <w:r w:rsidRPr="001A5C96">
        <w:rPr>
          <w:rStyle w:val="CharStyle14"/>
          <w:rFonts w:ascii="Arial Narrow" w:hAnsi="Arial Narrow"/>
          <w:color w:val="000000"/>
          <w:sz w:val="22"/>
          <w:szCs w:val="22"/>
        </w:rPr>
        <w:t xml:space="preserve">V obci sa </w:t>
      </w:r>
      <w:r w:rsidR="00607ACB" w:rsidRPr="001A5C96">
        <w:rPr>
          <w:rStyle w:val="CharStyle14"/>
          <w:rFonts w:ascii="Arial Narrow" w:hAnsi="Arial Narrow"/>
          <w:color w:val="000000"/>
          <w:sz w:val="22"/>
          <w:szCs w:val="22"/>
        </w:rPr>
        <w:t>ne</w:t>
      </w:r>
      <w:r w:rsidRPr="001A5C96">
        <w:rPr>
          <w:rStyle w:val="CharStyle14"/>
          <w:rFonts w:ascii="Arial Narrow" w:hAnsi="Arial Narrow"/>
          <w:color w:val="000000"/>
          <w:sz w:val="22"/>
          <w:szCs w:val="22"/>
        </w:rPr>
        <w:t xml:space="preserve">nachádza </w:t>
      </w:r>
      <w:r w:rsidR="00607ACB" w:rsidRPr="001A5C96">
        <w:rPr>
          <w:rStyle w:val="CharStyle14"/>
          <w:rFonts w:ascii="Arial Narrow" w:hAnsi="Arial Narrow"/>
          <w:color w:val="000000"/>
          <w:sz w:val="22"/>
          <w:szCs w:val="22"/>
        </w:rPr>
        <w:t xml:space="preserve">žiaden </w:t>
      </w:r>
      <w:r w:rsidRPr="001A5C96">
        <w:rPr>
          <w:rStyle w:val="CharStyle14"/>
          <w:rFonts w:ascii="Arial Narrow" w:hAnsi="Arial Narrow"/>
          <w:color w:val="000000"/>
          <w:sz w:val="22"/>
          <w:szCs w:val="22"/>
        </w:rPr>
        <w:t>kostol</w:t>
      </w:r>
      <w:r w:rsidR="001C16B2" w:rsidRPr="001A5C96">
        <w:rPr>
          <w:rStyle w:val="CharStyle14"/>
          <w:rFonts w:ascii="Arial Narrow" w:hAnsi="Arial Narrow"/>
          <w:color w:val="000000"/>
          <w:sz w:val="22"/>
          <w:szCs w:val="22"/>
        </w:rPr>
        <w:t>.</w:t>
      </w:r>
    </w:p>
    <w:p w14:paraId="0790A045" w14:textId="77777777" w:rsidR="001C16B2" w:rsidRDefault="001C16B2" w:rsidP="00EF47D6">
      <w:pPr>
        <w:pStyle w:val="Style13"/>
        <w:shd w:val="clear" w:color="auto" w:fill="auto"/>
        <w:spacing w:before="0" w:after="0" w:line="276" w:lineRule="auto"/>
        <w:ind w:left="40" w:right="40" w:firstLine="0"/>
        <w:jc w:val="both"/>
        <w:rPr>
          <w:rStyle w:val="CharStyle14"/>
          <w:rFonts w:ascii="Arial Narrow" w:hAnsi="Arial Narrow"/>
          <w:color w:val="000000"/>
          <w:sz w:val="22"/>
          <w:szCs w:val="22"/>
        </w:rPr>
      </w:pPr>
    </w:p>
    <w:p w14:paraId="533CB339" w14:textId="289A18AB" w:rsidR="009B1A46" w:rsidRDefault="002A0788" w:rsidP="00EF47D6">
      <w:pPr>
        <w:pStyle w:val="Style13"/>
        <w:shd w:val="clear" w:color="auto" w:fill="auto"/>
        <w:spacing w:before="0" w:after="0" w:line="276" w:lineRule="auto"/>
        <w:ind w:left="40" w:right="40" w:firstLine="0"/>
        <w:jc w:val="both"/>
        <w:rPr>
          <w:rStyle w:val="CharStyle14"/>
          <w:rFonts w:ascii="Arial Narrow" w:hAnsi="Arial Narrow"/>
          <w:color w:val="000000"/>
          <w:sz w:val="22"/>
          <w:szCs w:val="22"/>
        </w:rPr>
      </w:pPr>
      <w:r>
        <w:rPr>
          <w:rStyle w:val="CharStyle14"/>
          <w:rFonts w:ascii="Arial Narrow" w:hAnsi="Arial Narrow"/>
          <w:color w:val="000000"/>
          <w:sz w:val="22"/>
          <w:szCs w:val="22"/>
        </w:rPr>
        <w:t xml:space="preserve">V obci je registrovaných </w:t>
      </w:r>
      <w:r w:rsidR="00AA4EDC">
        <w:rPr>
          <w:rStyle w:val="CharStyle14"/>
          <w:rFonts w:ascii="Arial Narrow" w:hAnsi="Arial Narrow"/>
          <w:color w:val="000000"/>
          <w:sz w:val="22"/>
          <w:szCs w:val="22"/>
        </w:rPr>
        <w:t>viacero</w:t>
      </w:r>
      <w:r>
        <w:rPr>
          <w:rStyle w:val="CharStyle14"/>
          <w:rFonts w:ascii="Arial Narrow" w:hAnsi="Arial Narrow"/>
          <w:color w:val="000000"/>
          <w:sz w:val="22"/>
          <w:szCs w:val="22"/>
        </w:rPr>
        <w:t xml:space="preserve"> záujmových združení obyvateľstva</w:t>
      </w:r>
      <w:r w:rsidR="00AA4EDC">
        <w:rPr>
          <w:rStyle w:val="CharStyle14"/>
          <w:rFonts w:ascii="Arial Narrow" w:hAnsi="Arial Narrow"/>
          <w:color w:val="000000"/>
          <w:sz w:val="22"/>
          <w:szCs w:val="22"/>
        </w:rPr>
        <w:t>.</w:t>
      </w:r>
    </w:p>
    <w:p w14:paraId="2869281C" w14:textId="77777777" w:rsidR="002A0788" w:rsidRDefault="002A0788" w:rsidP="00EF47D6">
      <w:pPr>
        <w:pStyle w:val="Style13"/>
        <w:shd w:val="clear" w:color="auto" w:fill="auto"/>
        <w:spacing w:before="0" w:after="0" w:line="276" w:lineRule="auto"/>
        <w:ind w:left="40" w:right="40" w:firstLine="0"/>
        <w:jc w:val="both"/>
        <w:rPr>
          <w:rStyle w:val="CharStyle14"/>
          <w:rFonts w:ascii="Arial Narrow" w:hAnsi="Arial Narrow"/>
          <w:color w:val="000000"/>
          <w:sz w:val="22"/>
          <w:szCs w:val="22"/>
        </w:rPr>
      </w:pPr>
    </w:p>
    <w:p w14:paraId="38DF5E9B" w14:textId="731F7E37" w:rsidR="002A0788" w:rsidRDefault="002A0788" w:rsidP="002A0788">
      <w:pPr>
        <w:pStyle w:val="Style13"/>
        <w:numPr>
          <w:ilvl w:val="0"/>
          <w:numId w:val="121"/>
        </w:numPr>
        <w:shd w:val="clear" w:color="auto" w:fill="auto"/>
        <w:spacing w:before="0" w:after="0" w:line="276" w:lineRule="auto"/>
        <w:ind w:right="40"/>
        <w:jc w:val="both"/>
        <w:rPr>
          <w:rStyle w:val="CharStyle14"/>
          <w:rFonts w:ascii="Arial Narrow" w:hAnsi="Arial Narrow"/>
          <w:color w:val="000000"/>
          <w:sz w:val="22"/>
          <w:szCs w:val="22"/>
        </w:rPr>
      </w:pPr>
      <w:r>
        <w:rPr>
          <w:rStyle w:val="CharStyle14"/>
          <w:rFonts w:ascii="Arial Narrow" w:hAnsi="Arial Narrow"/>
          <w:color w:val="000000"/>
          <w:sz w:val="22"/>
          <w:szCs w:val="22"/>
        </w:rPr>
        <w:t>Dobrovoľný hasičský zbor</w:t>
      </w:r>
      <w:r w:rsidR="006451F2">
        <w:rPr>
          <w:rStyle w:val="CharStyle14"/>
          <w:rFonts w:ascii="Arial Narrow" w:hAnsi="Arial Narrow"/>
          <w:color w:val="000000"/>
          <w:sz w:val="22"/>
          <w:szCs w:val="22"/>
        </w:rPr>
        <w:t xml:space="preserve"> – požiarna hliadka</w:t>
      </w:r>
    </w:p>
    <w:p w14:paraId="601CCD59" w14:textId="365FE7A4" w:rsidR="002A0788" w:rsidRDefault="00E5010A" w:rsidP="002A0788">
      <w:pPr>
        <w:pStyle w:val="Style13"/>
        <w:numPr>
          <w:ilvl w:val="0"/>
          <w:numId w:val="121"/>
        </w:numPr>
        <w:shd w:val="clear" w:color="auto" w:fill="auto"/>
        <w:spacing w:before="0" w:after="0" w:line="276" w:lineRule="auto"/>
        <w:ind w:right="40"/>
        <w:jc w:val="both"/>
        <w:rPr>
          <w:rStyle w:val="CharStyle14"/>
          <w:rFonts w:ascii="Arial Narrow" w:hAnsi="Arial Narrow"/>
          <w:color w:val="000000"/>
          <w:sz w:val="22"/>
          <w:szCs w:val="22"/>
        </w:rPr>
      </w:pPr>
      <w:r>
        <w:rPr>
          <w:rStyle w:val="CharStyle14"/>
          <w:rFonts w:ascii="Arial Narrow" w:hAnsi="Arial Narrow"/>
          <w:color w:val="000000"/>
          <w:sz w:val="22"/>
          <w:szCs w:val="22"/>
        </w:rPr>
        <w:t xml:space="preserve">Bašta – spolok vlastníkov </w:t>
      </w:r>
      <w:r w:rsidR="00B97C41">
        <w:rPr>
          <w:rStyle w:val="CharStyle14"/>
          <w:rFonts w:ascii="Arial Narrow" w:hAnsi="Arial Narrow"/>
          <w:color w:val="000000"/>
          <w:sz w:val="22"/>
          <w:szCs w:val="22"/>
        </w:rPr>
        <w:t>Poľovníckych</w:t>
      </w:r>
      <w:r w:rsidR="00205307">
        <w:rPr>
          <w:rStyle w:val="CharStyle14"/>
          <w:rFonts w:ascii="Arial Narrow" w:hAnsi="Arial Narrow"/>
          <w:color w:val="000000"/>
          <w:sz w:val="22"/>
          <w:szCs w:val="22"/>
        </w:rPr>
        <w:t xml:space="preserve"> pozemkov</w:t>
      </w:r>
    </w:p>
    <w:p w14:paraId="2FC3A258" w14:textId="5E9AC79A" w:rsidR="00D32675" w:rsidRDefault="00D32675" w:rsidP="002A0788">
      <w:pPr>
        <w:pStyle w:val="Style13"/>
        <w:numPr>
          <w:ilvl w:val="0"/>
          <w:numId w:val="121"/>
        </w:numPr>
        <w:shd w:val="clear" w:color="auto" w:fill="auto"/>
        <w:spacing w:before="0" w:after="0" w:line="276" w:lineRule="auto"/>
        <w:ind w:right="40"/>
        <w:jc w:val="both"/>
        <w:rPr>
          <w:rStyle w:val="CharStyle14"/>
          <w:rFonts w:ascii="Arial Narrow" w:hAnsi="Arial Narrow"/>
          <w:color w:val="000000"/>
          <w:sz w:val="22"/>
          <w:szCs w:val="22"/>
        </w:rPr>
      </w:pPr>
      <w:r>
        <w:rPr>
          <w:rStyle w:val="CharStyle14"/>
          <w:rFonts w:ascii="Arial Narrow" w:hAnsi="Arial Narrow"/>
          <w:color w:val="000000"/>
          <w:sz w:val="22"/>
          <w:szCs w:val="22"/>
        </w:rPr>
        <w:t xml:space="preserve">Urbariát obce </w:t>
      </w:r>
      <w:r w:rsidR="00674BD9">
        <w:rPr>
          <w:rStyle w:val="CharStyle14"/>
          <w:rFonts w:ascii="Arial Narrow" w:hAnsi="Arial Narrow"/>
          <w:color w:val="000000"/>
          <w:sz w:val="22"/>
          <w:szCs w:val="22"/>
        </w:rPr>
        <w:t>Sklabinský Podzámok</w:t>
      </w:r>
    </w:p>
    <w:p w14:paraId="30AC93CF" w14:textId="64E624C7" w:rsidR="00D32675" w:rsidRPr="00B91FA5" w:rsidRDefault="002C6FF8" w:rsidP="002A0788">
      <w:pPr>
        <w:pStyle w:val="Style13"/>
        <w:numPr>
          <w:ilvl w:val="0"/>
          <w:numId w:val="121"/>
        </w:numPr>
        <w:shd w:val="clear" w:color="auto" w:fill="auto"/>
        <w:spacing w:before="0" w:after="0" w:line="276" w:lineRule="auto"/>
        <w:ind w:right="40"/>
        <w:jc w:val="both"/>
        <w:rPr>
          <w:rStyle w:val="CharStyle14"/>
          <w:rFonts w:ascii="Arial Narrow" w:hAnsi="Arial Narrow"/>
          <w:color w:val="000000"/>
          <w:sz w:val="22"/>
          <w:szCs w:val="22"/>
        </w:rPr>
      </w:pPr>
      <w:r w:rsidRPr="00B91FA5">
        <w:rPr>
          <w:rStyle w:val="CharStyle14"/>
          <w:rFonts w:ascii="Arial Narrow" w:hAnsi="Arial Narrow"/>
          <w:color w:val="000000"/>
          <w:sz w:val="22"/>
          <w:szCs w:val="22"/>
        </w:rPr>
        <w:t xml:space="preserve">Urbáre Martinský, Sklabiňa, Dražkovce </w:t>
      </w:r>
      <w:r w:rsidR="00B91FA5" w:rsidRPr="00B91FA5">
        <w:rPr>
          <w:rStyle w:val="CharStyle14"/>
          <w:rFonts w:ascii="Arial Narrow" w:hAnsi="Arial Narrow"/>
          <w:color w:val="000000"/>
          <w:sz w:val="22"/>
          <w:szCs w:val="22"/>
        </w:rPr>
        <w:t>Turčianska Štiavnička a Podhradie</w:t>
      </w:r>
      <w:r w:rsidR="00B97C41" w:rsidRPr="00B91FA5">
        <w:rPr>
          <w:rStyle w:val="CharStyle14"/>
          <w:rFonts w:ascii="Arial Narrow" w:hAnsi="Arial Narrow"/>
          <w:color w:val="000000"/>
          <w:sz w:val="22"/>
          <w:szCs w:val="22"/>
        </w:rPr>
        <w:t>.</w:t>
      </w:r>
    </w:p>
    <w:p w14:paraId="2F2EE487" w14:textId="77777777" w:rsidR="00EF47D6" w:rsidRDefault="00EF47D6" w:rsidP="00EF47D6">
      <w:pPr>
        <w:pStyle w:val="Style13"/>
        <w:shd w:val="clear" w:color="auto" w:fill="auto"/>
        <w:spacing w:before="0" w:after="0" w:line="276" w:lineRule="auto"/>
        <w:ind w:left="40" w:right="40" w:firstLine="0"/>
        <w:jc w:val="both"/>
        <w:rPr>
          <w:rStyle w:val="CharStyle14"/>
          <w:rFonts w:ascii="Arial Narrow" w:hAnsi="Arial Narrow"/>
          <w:color w:val="000000"/>
          <w:sz w:val="22"/>
          <w:szCs w:val="22"/>
        </w:rPr>
      </w:pPr>
    </w:p>
    <w:p w14:paraId="551BDC37" w14:textId="241D8446" w:rsidR="009B1A46" w:rsidRDefault="009B1A46" w:rsidP="00EF47D6">
      <w:pPr>
        <w:pStyle w:val="Style13"/>
        <w:shd w:val="clear" w:color="auto" w:fill="auto"/>
        <w:tabs>
          <w:tab w:val="left" w:pos="280"/>
        </w:tabs>
        <w:spacing w:before="0" w:after="0" w:line="276" w:lineRule="auto"/>
        <w:ind w:right="40" w:firstLine="0"/>
        <w:jc w:val="both"/>
        <w:rPr>
          <w:rStyle w:val="CharStyle14"/>
          <w:rFonts w:ascii="Arial Narrow" w:hAnsi="Arial Narrow"/>
          <w:color w:val="000000"/>
          <w:sz w:val="22"/>
          <w:szCs w:val="22"/>
        </w:rPr>
      </w:pPr>
      <w:r w:rsidRPr="009B1A46">
        <w:rPr>
          <w:rStyle w:val="CharStyle14"/>
          <w:rFonts w:ascii="Arial Narrow" w:hAnsi="Arial Narrow"/>
          <w:color w:val="000000"/>
          <w:sz w:val="22"/>
          <w:szCs w:val="22"/>
        </w:rPr>
        <w:t>Obec má plne funkčnú internetovú stránku (</w:t>
      </w:r>
      <w:hyperlink r:id="rId29" w:history="1">
        <w:r w:rsidR="00BF357C" w:rsidRPr="00C8482B">
          <w:rPr>
            <w:rStyle w:val="Hypertextovprepojenie"/>
            <w:rFonts w:ascii="Arial Narrow" w:hAnsi="Arial Narrow" w:cs="Arial"/>
            <w:sz w:val="22"/>
            <w:szCs w:val="22"/>
          </w:rPr>
          <w:t>www.obecsklabinskypodzamok.sk</w:t>
        </w:r>
      </w:hyperlink>
      <w:r w:rsidRPr="009B1A46">
        <w:rPr>
          <w:rStyle w:val="CharStyle14"/>
          <w:rFonts w:ascii="Arial Narrow" w:hAnsi="Arial Narrow"/>
          <w:color w:val="000000"/>
          <w:sz w:val="22"/>
          <w:szCs w:val="22"/>
        </w:rPr>
        <w:t>).</w:t>
      </w:r>
    </w:p>
    <w:p w14:paraId="48FB2B96" w14:textId="77777777" w:rsidR="00E85106" w:rsidRPr="009B1A46" w:rsidRDefault="00E85106" w:rsidP="00EF47D6">
      <w:pPr>
        <w:pStyle w:val="Style13"/>
        <w:shd w:val="clear" w:color="auto" w:fill="auto"/>
        <w:tabs>
          <w:tab w:val="left" w:pos="280"/>
        </w:tabs>
        <w:spacing w:before="0" w:after="0" w:line="276" w:lineRule="auto"/>
        <w:ind w:right="40" w:firstLine="0"/>
        <w:jc w:val="both"/>
        <w:rPr>
          <w:rStyle w:val="CharStyle14"/>
          <w:rFonts w:ascii="Arial Narrow" w:hAnsi="Arial Narrow"/>
          <w:color w:val="000000"/>
          <w:sz w:val="22"/>
          <w:szCs w:val="22"/>
        </w:rPr>
      </w:pPr>
    </w:p>
    <w:p w14:paraId="1F50E5F1" w14:textId="2AAF4A85" w:rsidR="007B4F56" w:rsidRDefault="007B4F56" w:rsidP="007B4F56">
      <w:pPr>
        <w:autoSpaceDE w:val="0"/>
        <w:autoSpaceDN w:val="0"/>
        <w:adjustRightInd w:val="0"/>
        <w:spacing w:after="0" w:line="240" w:lineRule="auto"/>
        <w:jc w:val="both"/>
        <w:rPr>
          <w:rFonts w:ascii="Arial Narrow" w:hAnsi="Arial Narrow"/>
          <w:b/>
          <w:shd w:val="clear" w:color="auto" w:fill="FFFFFF"/>
        </w:rPr>
      </w:pPr>
      <w:r w:rsidRPr="004D4016">
        <w:rPr>
          <w:rFonts w:ascii="Arial Narrow" w:hAnsi="Arial Narrow"/>
          <w:b/>
          <w:shd w:val="clear" w:color="auto" w:fill="FFFFFF"/>
        </w:rPr>
        <w:t xml:space="preserve">Družobné </w:t>
      </w:r>
      <w:r w:rsidR="001629BC">
        <w:rPr>
          <w:rFonts w:ascii="Arial Narrow" w:hAnsi="Arial Narrow"/>
          <w:b/>
          <w:shd w:val="clear" w:color="auto" w:fill="FFFFFF"/>
        </w:rPr>
        <w:t>obce</w:t>
      </w:r>
      <w:r w:rsidRPr="004D4016">
        <w:rPr>
          <w:rFonts w:ascii="Arial Narrow" w:hAnsi="Arial Narrow"/>
          <w:b/>
          <w:shd w:val="clear" w:color="auto" w:fill="FFFFFF"/>
        </w:rPr>
        <w:t xml:space="preserve"> a cezhraničná spolupráca</w:t>
      </w:r>
    </w:p>
    <w:p w14:paraId="2481B7B4" w14:textId="77777777" w:rsidR="001629BC" w:rsidRDefault="001629BC" w:rsidP="001629BC">
      <w:pPr>
        <w:autoSpaceDE w:val="0"/>
        <w:autoSpaceDN w:val="0"/>
        <w:adjustRightInd w:val="0"/>
        <w:spacing w:after="0" w:line="240" w:lineRule="auto"/>
        <w:jc w:val="both"/>
        <w:rPr>
          <w:rFonts w:ascii="Arial Narrow" w:hAnsi="Arial Narrow"/>
          <w:b/>
          <w:shd w:val="clear" w:color="auto" w:fill="FFFFFF"/>
        </w:rPr>
      </w:pPr>
    </w:p>
    <w:p w14:paraId="7D921834" w14:textId="6D283DD6" w:rsidR="007B4F56" w:rsidRPr="001629BC" w:rsidRDefault="001629BC" w:rsidP="001629BC">
      <w:pPr>
        <w:autoSpaceDE w:val="0"/>
        <w:autoSpaceDN w:val="0"/>
        <w:adjustRightInd w:val="0"/>
        <w:spacing w:after="0" w:line="240" w:lineRule="auto"/>
        <w:jc w:val="both"/>
        <w:rPr>
          <w:rFonts w:ascii="Arial Narrow" w:hAnsi="Arial Narrow" w:cs="Times New Roman"/>
          <w:bCs/>
        </w:rPr>
      </w:pPr>
      <w:r w:rsidRPr="00350F4C">
        <w:rPr>
          <w:rFonts w:ascii="Arial Narrow" w:hAnsi="Arial Narrow"/>
          <w:bCs/>
          <w:shd w:val="clear" w:color="auto" w:fill="FFFFFF"/>
        </w:rPr>
        <w:t xml:space="preserve">Obec </w:t>
      </w:r>
      <w:r w:rsidR="008E5757" w:rsidRPr="00350F4C">
        <w:rPr>
          <w:rFonts w:ascii="Arial Narrow" w:hAnsi="Arial Narrow"/>
          <w:bCs/>
          <w:shd w:val="clear" w:color="auto" w:fill="FFFFFF"/>
        </w:rPr>
        <w:t xml:space="preserve">nemá </w:t>
      </w:r>
      <w:r w:rsidRPr="00350F4C">
        <w:rPr>
          <w:rFonts w:ascii="Arial Narrow" w:hAnsi="Arial Narrow"/>
          <w:bCs/>
          <w:shd w:val="clear" w:color="auto" w:fill="FFFFFF"/>
        </w:rPr>
        <w:t xml:space="preserve">nadviazanú cezhraničnú </w:t>
      </w:r>
      <w:r w:rsidR="002A0788" w:rsidRPr="00350F4C">
        <w:rPr>
          <w:rFonts w:ascii="Arial Narrow" w:hAnsi="Arial Narrow"/>
          <w:bCs/>
          <w:shd w:val="clear" w:color="auto" w:fill="FFFFFF"/>
        </w:rPr>
        <w:t>spoluprácu</w:t>
      </w:r>
      <w:r w:rsidRPr="00350F4C">
        <w:rPr>
          <w:rFonts w:ascii="Arial Narrow" w:hAnsi="Arial Narrow"/>
          <w:bCs/>
          <w:shd w:val="clear" w:color="auto" w:fill="FFFFFF"/>
        </w:rPr>
        <w:t xml:space="preserve"> s obcami </w:t>
      </w:r>
      <w:r w:rsidR="008E5757" w:rsidRPr="00350F4C">
        <w:rPr>
          <w:rFonts w:ascii="Arial Narrow" w:hAnsi="Arial Narrow"/>
          <w:bCs/>
          <w:shd w:val="clear" w:color="auto" w:fill="FFFFFF"/>
        </w:rPr>
        <w:t xml:space="preserve">ale je členom </w:t>
      </w:r>
      <w:r w:rsidR="000954E7">
        <w:rPr>
          <w:rFonts w:ascii="Arial Narrow" w:hAnsi="Arial Narrow"/>
          <w:bCs/>
          <w:shd w:val="clear" w:color="auto" w:fill="FFFFFF"/>
        </w:rPr>
        <w:t>Združenia miest a</w:t>
      </w:r>
      <w:r w:rsidR="00616408">
        <w:rPr>
          <w:rFonts w:ascii="Arial Narrow" w:hAnsi="Arial Narrow"/>
          <w:bCs/>
          <w:shd w:val="clear" w:color="auto" w:fill="FFFFFF"/>
        </w:rPr>
        <w:t> </w:t>
      </w:r>
      <w:r w:rsidR="000954E7">
        <w:rPr>
          <w:rFonts w:ascii="Arial Narrow" w:hAnsi="Arial Narrow"/>
          <w:bCs/>
          <w:shd w:val="clear" w:color="auto" w:fill="FFFFFF"/>
        </w:rPr>
        <w:t>obcí</w:t>
      </w:r>
      <w:r w:rsidR="00616408">
        <w:rPr>
          <w:rFonts w:ascii="Arial Narrow" w:hAnsi="Arial Narrow"/>
          <w:bCs/>
          <w:shd w:val="clear" w:color="auto" w:fill="FFFFFF"/>
        </w:rPr>
        <w:t xml:space="preserve"> Turca (</w:t>
      </w:r>
      <w:r w:rsidR="000954E7">
        <w:rPr>
          <w:rFonts w:ascii="Arial Narrow" w:hAnsi="Arial Narrow"/>
          <w:bCs/>
          <w:shd w:val="clear" w:color="auto" w:fill="FFFFFF"/>
        </w:rPr>
        <w:t>ZMOT</w:t>
      </w:r>
      <w:r w:rsidR="00616408">
        <w:rPr>
          <w:rFonts w:ascii="Arial Narrow" w:hAnsi="Arial Narrow"/>
          <w:bCs/>
          <w:shd w:val="clear" w:color="auto" w:fill="FFFFFF"/>
        </w:rPr>
        <w:t>)</w:t>
      </w:r>
      <w:r w:rsidR="009A0A98">
        <w:rPr>
          <w:rFonts w:ascii="Arial Narrow" w:hAnsi="Arial Narrow"/>
          <w:bCs/>
          <w:shd w:val="clear" w:color="auto" w:fill="FFFFFF"/>
        </w:rPr>
        <w:t>,</w:t>
      </w:r>
      <w:r w:rsidR="00B91FA5">
        <w:rPr>
          <w:rFonts w:ascii="Arial Narrow" w:hAnsi="Arial Narrow"/>
          <w:bCs/>
          <w:shd w:val="clear" w:color="auto" w:fill="FFFFFF"/>
        </w:rPr>
        <w:t xml:space="preserve"> </w:t>
      </w:r>
      <w:r w:rsidR="00616408">
        <w:rPr>
          <w:rFonts w:ascii="Arial Narrow" w:hAnsi="Arial Narrow"/>
          <w:bCs/>
          <w:shd w:val="clear" w:color="auto" w:fill="FFFFFF"/>
        </w:rPr>
        <w:t>Združenia miest a obcí Slovenska (ZMOS)</w:t>
      </w:r>
      <w:r w:rsidR="00B91FA5">
        <w:rPr>
          <w:rFonts w:ascii="Arial Narrow" w:hAnsi="Arial Narrow"/>
          <w:bCs/>
          <w:shd w:val="clear" w:color="auto" w:fill="FFFFFF"/>
        </w:rPr>
        <w:t xml:space="preserve"> a RVC M</w:t>
      </w:r>
      <w:r w:rsidR="009A0A98">
        <w:rPr>
          <w:rFonts w:ascii="Arial Narrow" w:hAnsi="Arial Narrow"/>
          <w:bCs/>
          <w:shd w:val="clear" w:color="auto" w:fill="FFFFFF"/>
        </w:rPr>
        <w:t>a</w:t>
      </w:r>
      <w:r w:rsidR="00B91FA5">
        <w:rPr>
          <w:rFonts w:ascii="Arial Narrow" w:hAnsi="Arial Narrow"/>
          <w:bCs/>
          <w:shd w:val="clear" w:color="auto" w:fill="FFFFFF"/>
        </w:rPr>
        <w:t>rtin.</w:t>
      </w:r>
      <w:r w:rsidRPr="001629BC">
        <w:rPr>
          <w:rFonts w:ascii="Arial Narrow" w:hAnsi="Arial Narrow"/>
          <w:bCs/>
          <w:shd w:val="clear" w:color="auto" w:fill="FFFFFF"/>
        </w:rPr>
        <w:t xml:space="preserve"> </w:t>
      </w:r>
    </w:p>
    <w:p w14:paraId="68B771EF" w14:textId="77777777" w:rsidR="007B4F56" w:rsidRPr="003B04C5" w:rsidRDefault="007B4F56" w:rsidP="00790245">
      <w:pPr>
        <w:pStyle w:val="Bezriadkovania"/>
        <w:rPr>
          <w:rFonts w:ascii="Arial Narrow" w:hAnsi="Arial Narrow"/>
          <w:b/>
          <w:sz w:val="24"/>
        </w:rPr>
      </w:pPr>
    </w:p>
    <w:p w14:paraId="0F9DC764" w14:textId="77777777" w:rsidR="00B5614A" w:rsidRPr="003B04C5" w:rsidRDefault="00B5614A" w:rsidP="00790245">
      <w:pPr>
        <w:pStyle w:val="Bezriadkovania"/>
        <w:rPr>
          <w:rFonts w:ascii="Arial Narrow" w:hAnsi="Arial Narrow"/>
          <w:b/>
          <w:sz w:val="24"/>
        </w:rPr>
      </w:pPr>
      <w:bookmarkStart w:id="62" w:name="_Toc438129864"/>
      <w:r w:rsidRPr="009A0A98">
        <w:rPr>
          <w:rFonts w:ascii="Arial Narrow" w:hAnsi="Arial Narrow"/>
          <w:b/>
          <w:sz w:val="24"/>
        </w:rPr>
        <w:t>Šport</w:t>
      </w:r>
      <w:bookmarkEnd w:id="62"/>
    </w:p>
    <w:p w14:paraId="32F6F808" w14:textId="77777777" w:rsidR="00790245" w:rsidRPr="003B04C5" w:rsidRDefault="00790245" w:rsidP="00790245">
      <w:pPr>
        <w:pStyle w:val="Bezriadkovania"/>
        <w:rPr>
          <w:rFonts w:ascii="Arial Narrow" w:hAnsi="Arial Narrow"/>
          <w:b/>
          <w:sz w:val="24"/>
        </w:rPr>
      </w:pPr>
    </w:p>
    <w:p w14:paraId="5B2E8EE7" w14:textId="77777777" w:rsidR="004324B7" w:rsidRPr="009A0A98" w:rsidRDefault="004324B7" w:rsidP="004324B7">
      <w:pPr>
        <w:pStyle w:val="Default"/>
        <w:rPr>
          <w:rFonts w:ascii="Arial Narrow" w:hAnsi="Arial Narrow"/>
          <w:b/>
          <w:bCs/>
          <w:color w:val="auto"/>
          <w:sz w:val="22"/>
          <w:szCs w:val="22"/>
        </w:rPr>
      </w:pPr>
      <w:r w:rsidRPr="009A0A98">
        <w:rPr>
          <w:rFonts w:ascii="Arial Narrow" w:hAnsi="Arial Narrow"/>
          <w:b/>
          <w:bCs/>
          <w:color w:val="auto"/>
          <w:sz w:val="22"/>
          <w:szCs w:val="22"/>
        </w:rPr>
        <w:t>Rekreačný šport</w:t>
      </w:r>
    </w:p>
    <w:p w14:paraId="50EB38E1" w14:textId="77777777" w:rsidR="00B95E57" w:rsidRPr="009A0A98" w:rsidRDefault="00B95E57" w:rsidP="004324B7">
      <w:pPr>
        <w:pStyle w:val="Default"/>
        <w:rPr>
          <w:rFonts w:ascii="Arial Narrow" w:hAnsi="Arial Narrow"/>
          <w:b/>
          <w:color w:val="auto"/>
          <w:sz w:val="22"/>
          <w:szCs w:val="22"/>
        </w:rPr>
      </w:pPr>
    </w:p>
    <w:p w14:paraId="242D1507" w14:textId="13D05506" w:rsidR="004324B7" w:rsidRPr="003B04C5" w:rsidRDefault="004324B7" w:rsidP="00B95E57">
      <w:pPr>
        <w:widowControl w:val="0"/>
        <w:spacing w:after="0" w:line="240" w:lineRule="auto"/>
        <w:jc w:val="both"/>
        <w:rPr>
          <w:rFonts w:ascii="Arial Narrow" w:hAnsi="Arial Narrow"/>
          <w:bCs/>
          <w:snapToGrid w:val="0"/>
        </w:rPr>
      </w:pPr>
      <w:r w:rsidRPr="009A0A98">
        <w:rPr>
          <w:rFonts w:ascii="Arial Narrow" w:hAnsi="Arial Narrow"/>
          <w:bCs/>
          <w:snapToGrid w:val="0"/>
        </w:rPr>
        <w:t xml:space="preserve">Rekreačný šport je neorganizovaný, neinštitucionalizovaný šport, ktorý predstavuje dobrovoľnú, neriadenú, individuálne plánovanú športovú aktivitu, najčastejšie vykonávanú samostatne, či s rovesníkmi. Medzi rekreačné športy, ktorým sa </w:t>
      </w:r>
      <w:r w:rsidR="00B95E57" w:rsidRPr="009A0A98">
        <w:rPr>
          <w:rFonts w:ascii="Arial Narrow" w:hAnsi="Arial Narrow"/>
          <w:bCs/>
          <w:snapToGrid w:val="0"/>
        </w:rPr>
        <w:t>obyvatelia obce</w:t>
      </w:r>
      <w:r w:rsidRPr="009A0A98">
        <w:rPr>
          <w:rFonts w:ascii="Arial Narrow" w:hAnsi="Arial Narrow"/>
          <w:bCs/>
          <w:snapToGrid w:val="0"/>
        </w:rPr>
        <w:t xml:space="preserve"> venujú patria: </w:t>
      </w:r>
      <w:r w:rsidR="00D32675" w:rsidRPr="009A0A98">
        <w:rPr>
          <w:rFonts w:ascii="Arial Narrow" w:hAnsi="Arial Narrow"/>
          <w:bCs/>
          <w:snapToGrid w:val="0"/>
        </w:rPr>
        <w:t>futbal</w:t>
      </w:r>
      <w:r w:rsidR="00B95E57" w:rsidRPr="009A0A98">
        <w:rPr>
          <w:rFonts w:ascii="Arial Narrow" w:hAnsi="Arial Narrow"/>
          <w:bCs/>
          <w:snapToGrid w:val="0"/>
        </w:rPr>
        <w:t xml:space="preserve"> a</w:t>
      </w:r>
      <w:r w:rsidR="00A93D5C" w:rsidRPr="009A0A98">
        <w:rPr>
          <w:rFonts w:ascii="Arial Narrow" w:hAnsi="Arial Narrow"/>
          <w:bCs/>
          <w:snapToGrid w:val="0"/>
        </w:rPr>
        <w:t> </w:t>
      </w:r>
      <w:r w:rsidR="00B95E57" w:rsidRPr="009A0A98">
        <w:rPr>
          <w:rFonts w:ascii="Arial Narrow" w:hAnsi="Arial Narrow"/>
          <w:bCs/>
          <w:snapToGrid w:val="0"/>
        </w:rPr>
        <w:t>turistika</w:t>
      </w:r>
      <w:r w:rsidR="00A93D5C" w:rsidRPr="009A0A98">
        <w:rPr>
          <w:rFonts w:ascii="Arial Narrow" w:hAnsi="Arial Narrow"/>
          <w:bCs/>
          <w:snapToGrid w:val="0"/>
        </w:rPr>
        <w:t xml:space="preserve"> pešia aj cyklo</w:t>
      </w:r>
      <w:r w:rsidR="00581E3D" w:rsidRPr="009A0A98">
        <w:rPr>
          <w:rFonts w:ascii="Arial Narrow" w:hAnsi="Arial Narrow"/>
          <w:bCs/>
          <w:snapToGrid w:val="0"/>
        </w:rPr>
        <w:t>turistika</w:t>
      </w:r>
      <w:r w:rsidR="00B95E57" w:rsidRPr="009A0A98">
        <w:rPr>
          <w:rFonts w:ascii="Arial Narrow" w:hAnsi="Arial Narrow"/>
          <w:bCs/>
          <w:snapToGrid w:val="0"/>
        </w:rPr>
        <w:t>.</w:t>
      </w:r>
      <w:r w:rsidR="00B95E57">
        <w:rPr>
          <w:rFonts w:ascii="Arial Narrow" w:hAnsi="Arial Narrow"/>
          <w:bCs/>
          <w:snapToGrid w:val="0"/>
        </w:rPr>
        <w:t xml:space="preserve"> </w:t>
      </w:r>
      <w:r w:rsidRPr="003B04C5">
        <w:rPr>
          <w:rFonts w:ascii="Arial Narrow" w:hAnsi="Arial Narrow"/>
          <w:bCs/>
          <w:snapToGrid w:val="0"/>
        </w:rPr>
        <w:t xml:space="preserve"> </w:t>
      </w:r>
    </w:p>
    <w:p w14:paraId="708C709A" w14:textId="77777777" w:rsidR="004324B7" w:rsidRPr="003B04C5" w:rsidRDefault="004324B7" w:rsidP="004324B7">
      <w:pPr>
        <w:pStyle w:val="Default"/>
        <w:rPr>
          <w:rFonts w:ascii="Arial Narrow" w:hAnsi="Arial Narrow"/>
          <w:bCs/>
          <w:color w:val="auto"/>
          <w:sz w:val="22"/>
          <w:szCs w:val="22"/>
        </w:rPr>
      </w:pPr>
    </w:p>
    <w:p w14:paraId="313EAC4E" w14:textId="77777777" w:rsidR="00154A23" w:rsidRDefault="00154A23" w:rsidP="004324B7">
      <w:pPr>
        <w:pStyle w:val="Default"/>
        <w:rPr>
          <w:rFonts w:ascii="Arial Narrow" w:hAnsi="Arial Narrow"/>
          <w:b/>
          <w:bCs/>
          <w:color w:val="auto"/>
          <w:sz w:val="22"/>
          <w:szCs w:val="22"/>
        </w:rPr>
      </w:pPr>
    </w:p>
    <w:p w14:paraId="56C8B396" w14:textId="703B6280" w:rsidR="004324B7" w:rsidRDefault="004324B7" w:rsidP="004324B7">
      <w:pPr>
        <w:pStyle w:val="Default"/>
        <w:rPr>
          <w:rFonts w:ascii="Arial Narrow" w:hAnsi="Arial Narrow"/>
          <w:b/>
          <w:bCs/>
          <w:color w:val="auto"/>
          <w:sz w:val="22"/>
          <w:szCs w:val="22"/>
        </w:rPr>
      </w:pPr>
      <w:r w:rsidRPr="003B04C5">
        <w:rPr>
          <w:rFonts w:ascii="Arial Narrow" w:hAnsi="Arial Narrow"/>
          <w:b/>
          <w:bCs/>
          <w:color w:val="auto"/>
          <w:sz w:val="22"/>
          <w:szCs w:val="22"/>
        </w:rPr>
        <w:t>Výkonnostný šport</w:t>
      </w:r>
    </w:p>
    <w:p w14:paraId="37FF88CE" w14:textId="77777777" w:rsidR="00B95E57" w:rsidRDefault="00B95E57" w:rsidP="004324B7">
      <w:pPr>
        <w:pStyle w:val="Default"/>
        <w:rPr>
          <w:rFonts w:ascii="Arial Narrow" w:hAnsi="Arial Narrow"/>
          <w:b/>
          <w:bCs/>
          <w:color w:val="auto"/>
          <w:sz w:val="22"/>
          <w:szCs w:val="22"/>
        </w:rPr>
      </w:pPr>
    </w:p>
    <w:p w14:paraId="6F6189FA" w14:textId="7D469DB2" w:rsidR="00B95E57" w:rsidRDefault="004324B7" w:rsidP="00B95E57">
      <w:pPr>
        <w:pStyle w:val="Default"/>
        <w:jc w:val="both"/>
        <w:rPr>
          <w:rFonts w:ascii="Arial Narrow" w:hAnsi="Arial Narrow"/>
          <w:snapToGrid w:val="0"/>
          <w:color w:val="auto"/>
          <w:sz w:val="22"/>
          <w:szCs w:val="22"/>
        </w:rPr>
      </w:pPr>
      <w:r w:rsidRPr="003B04C5">
        <w:rPr>
          <w:rFonts w:ascii="Arial Narrow" w:hAnsi="Arial Narrow"/>
          <w:color w:val="auto"/>
          <w:sz w:val="22"/>
          <w:szCs w:val="22"/>
          <w:shd w:val="clear" w:color="auto" w:fill="FFFFFF"/>
        </w:rPr>
        <w:t>Výkonnostný a vrcholový </w:t>
      </w:r>
      <w:hyperlink r:id="rId30" w:history="1">
        <w:r w:rsidRPr="00B95E57">
          <w:rPr>
            <w:rStyle w:val="Hypertextovprepojenie"/>
            <w:rFonts w:ascii="Arial Narrow" w:hAnsi="Arial Narrow"/>
            <w:bCs/>
            <w:color w:val="auto"/>
            <w:sz w:val="22"/>
            <w:szCs w:val="22"/>
            <w:u w:val="none"/>
            <w:shd w:val="clear" w:color="auto" w:fill="FFFFFF"/>
          </w:rPr>
          <w:t>šport</w:t>
        </w:r>
      </w:hyperlink>
      <w:r w:rsidRPr="003B04C5">
        <w:rPr>
          <w:rFonts w:ascii="Arial Narrow" w:hAnsi="Arial Narrow"/>
          <w:color w:val="auto"/>
          <w:sz w:val="22"/>
          <w:szCs w:val="22"/>
          <w:shd w:val="clear" w:color="auto" w:fill="FFFFFF"/>
        </w:rPr>
        <w:t> sú činnosti vymedzené pravidlami, osvojené v tréningovom procese, uskutočňované v súťažiach a organizované na zásadách dobrovoľnosti.</w:t>
      </w:r>
      <w:r w:rsidRPr="003B04C5">
        <w:rPr>
          <w:rFonts w:ascii="Helvetica" w:hAnsi="Helvetica"/>
          <w:color w:val="auto"/>
          <w:sz w:val="22"/>
          <w:szCs w:val="22"/>
          <w:shd w:val="clear" w:color="auto" w:fill="FFFFFF"/>
        </w:rPr>
        <w:t xml:space="preserve"> </w:t>
      </w:r>
      <w:r w:rsidRPr="003B04C5">
        <w:rPr>
          <w:rFonts w:ascii="Arial Narrow" w:hAnsi="Arial Narrow"/>
          <w:snapToGrid w:val="0"/>
          <w:color w:val="auto"/>
          <w:sz w:val="22"/>
          <w:szCs w:val="22"/>
        </w:rPr>
        <w:t xml:space="preserve">Do kategórie dospelých môžeme zaradiť športovcov už vo veku 17 </w:t>
      </w:r>
      <w:r w:rsidRPr="00AE16B9">
        <w:rPr>
          <w:rFonts w:ascii="Arial Narrow" w:hAnsi="Arial Narrow"/>
          <w:snapToGrid w:val="0"/>
          <w:color w:val="auto"/>
          <w:sz w:val="22"/>
          <w:szCs w:val="22"/>
        </w:rPr>
        <w:t xml:space="preserve">rokov. </w:t>
      </w:r>
      <w:r w:rsidR="00F66806" w:rsidRPr="00AE16B9">
        <w:rPr>
          <w:rFonts w:ascii="Arial Narrow" w:hAnsi="Arial Narrow"/>
          <w:snapToGrid w:val="0"/>
          <w:color w:val="auto"/>
          <w:sz w:val="22"/>
          <w:szCs w:val="22"/>
        </w:rPr>
        <w:t xml:space="preserve">V obci </w:t>
      </w:r>
      <w:r w:rsidR="00F374C5" w:rsidRPr="00AE16B9">
        <w:rPr>
          <w:rFonts w:ascii="Arial Narrow" w:hAnsi="Arial Narrow"/>
          <w:snapToGrid w:val="0"/>
          <w:color w:val="auto"/>
          <w:sz w:val="22"/>
          <w:szCs w:val="22"/>
        </w:rPr>
        <w:t>sa nenachádza</w:t>
      </w:r>
      <w:r w:rsidR="00F374C5">
        <w:rPr>
          <w:rFonts w:ascii="Arial Narrow" w:hAnsi="Arial Narrow"/>
          <w:snapToGrid w:val="0"/>
          <w:color w:val="auto"/>
          <w:sz w:val="22"/>
          <w:szCs w:val="22"/>
        </w:rPr>
        <w:t xml:space="preserve"> žiaden športový klub</w:t>
      </w:r>
      <w:r w:rsidR="00AE16B9">
        <w:rPr>
          <w:rFonts w:ascii="Arial Narrow" w:hAnsi="Arial Narrow"/>
          <w:snapToGrid w:val="0"/>
          <w:color w:val="auto"/>
          <w:sz w:val="22"/>
          <w:szCs w:val="22"/>
        </w:rPr>
        <w:t>.</w:t>
      </w:r>
    </w:p>
    <w:p w14:paraId="6C9E7434" w14:textId="7B434E2F" w:rsidR="004324B7" w:rsidRDefault="004324B7" w:rsidP="00B95E57">
      <w:pPr>
        <w:pStyle w:val="Default"/>
        <w:jc w:val="both"/>
        <w:rPr>
          <w:rFonts w:ascii="Arial Narrow" w:hAnsi="Arial Narrow"/>
          <w:snapToGrid w:val="0"/>
          <w:color w:val="auto"/>
          <w:sz w:val="22"/>
          <w:szCs w:val="22"/>
        </w:rPr>
      </w:pPr>
      <w:r w:rsidRPr="008E5757">
        <w:rPr>
          <w:rFonts w:ascii="Arial Narrow" w:hAnsi="Arial Narrow"/>
          <w:snapToGrid w:val="0"/>
          <w:color w:val="auto"/>
          <w:sz w:val="22"/>
          <w:szCs w:val="22"/>
        </w:rPr>
        <w:t xml:space="preserve">Podmienky pre športovanie sú primerané možnostiam </w:t>
      </w:r>
      <w:r w:rsidR="00B95E57" w:rsidRPr="008E5757">
        <w:rPr>
          <w:rFonts w:ascii="Arial Narrow" w:hAnsi="Arial Narrow"/>
          <w:snapToGrid w:val="0"/>
          <w:color w:val="auto"/>
          <w:sz w:val="22"/>
          <w:szCs w:val="22"/>
        </w:rPr>
        <w:t>obce</w:t>
      </w:r>
      <w:r w:rsidRPr="008E5757">
        <w:rPr>
          <w:rFonts w:ascii="Arial Narrow" w:hAnsi="Arial Narrow"/>
          <w:snapToGrid w:val="0"/>
          <w:color w:val="auto"/>
          <w:sz w:val="22"/>
          <w:szCs w:val="22"/>
        </w:rPr>
        <w:t>.</w:t>
      </w:r>
      <w:r w:rsidR="00B95E57" w:rsidRPr="008E5757">
        <w:rPr>
          <w:rFonts w:ascii="Arial Narrow" w:hAnsi="Arial Narrow"/>
          <w:snapToGrid w:val="0"/>
          <w:color w:val="auto"/>
          <w:sz w:val="22"/>
          <w:szCs w:val="22"/>
        </w:rPr>
        <w:t xml:space="preserve"> </w:t>
      </w:r>
      <w:r w:rsidR="008E5757" w:rsidRPr="008E5757">
        <w:rPr>
          <w:rFonts w:ascii="Arial Narrow" w:hAnsi="Arial Narrow"/>
          <w:snapToGrid w:val="0"/>
          <w:color w:val="auto"/>
          <w:sz w:val="22"/>
          <w:szCs w:val="22"/>
        </w:rPr>
        <w:t>V</w:t>
      </w:r>
      <w:r w:rsidR="008E5757">
        <w:rPr>
          <w:rFonts w:ascii="Arial Narrow" w:hAnsi="Arial Narrow"/>
          <w:snapToGrid w:val="0"/>
          <w:color w:val="auto"/>
          <w:sz w:val="22"/>
          <w:szCs w:val="22"/>
        </w:rPr>
        <w:t> obci sa nachádza futbalové ihrisko a cyklistické a turistické chodníky.</w:t>
      </w:r>
    </w:p>
    <w:p w14:paraId="2671EB43" w14:textId="77777777" w:rsidR="00B95E57" w:rsidRDefault="00B95E57" w:rsidP="00B95E57">
      <w:pPr>
        <w:pStyle w:val="Default"/>
        <w:jc w:val="both"/>
        <w:rPr>
          <w:rFonts w:ascii="Arial Narrow" w:hAnsi="Arial Narrow"/>
          <w:snapToGrid w:val="0"/>
          <w:color w:val="auto"/>
          <w:sz w:val="22"/>
          <w:szCs w:val="22"/>
        </w:rPr>
      </w:pPr>
    </w:p>
    <w:p w14:paraId="73057D3B" w14:textId="77777777" w:rsidR="00B95E57" w:rsidRPr="003B04C5" w:rsidRDefault="00B95E57" w:rsidP="00B95E57">
      <w:pPr>
        <w:pStyle w:val="Default"/>
        <w:jc w:val="both"/>
        <w:rPr>
          <w:rFonts w:ascii="Arial Narrow" w:hAnsi="Arial Narrow"/>
          <w:snapToGrid w:val="0"/>
          <w:color w:val="auto"/>
          <w:sz w:val="22"/>
          <w:szCs w:val="22"/>
        </w:rPr>
      </w:pPr>
    </w:p>
    <w:p w14:paraId="06A03462" w14:textId="77777777" w:rsidR="009167A1" w:rsidRDefault="004324B7" w:rsidP="009167A1">
      <w:pPr>
        <w:pStyle w:val="Default"/>
        <w:rPr>
          <w:rFonts w:ascii="Arial Narrow" w:hAnsi="Arial Narrow"/>
          <w:b/>
          <w:bCs/>
          <w:color w:val="auto"/>
          <w:sz w:val="22"/>
          <w:szCs w:val="22"/>
        </w:rPr>
      </w:pPr>
      <w:r w:rsidRPr="003B04C5">
        <w:rPr>
          <w:rFonts w:ascii="Arial Narrow" w:hAnsi="Arial Narrow"/>
          <w:b/>
          <w:bCs/>
          <w:color w:val="auto"/>
          <w:sz w:val="22"/>
          <w:szCs w:val="22"/>
        </w:rPr>
        <w:t>Šport pre všetkých</w:t>
      </w:r>
    </w:p>
    <w:p w14:paraId="687B51BC" w14:textId="77777777" w:rsidR="0046493E" w:rsidRPr="003B04C5" w:rsidRDefault="0046493E" w:rsidP="009167A1">
      <w:pPr>
        <w:pStyle w:val="Default"/>
        <w:rPr>
          <w:rFonts w:ascii="Arial Narrow" w:hAnsi="Arial Narrow"/>
          <w:b/>
          <w:bCs/>
          <w:color w:val="auto"/>
          <w:sz w:val="22"/>
          <w:szCs w:val="22"/>
        </w:rPr>
      </w:pPr>
    </w:p>
    <w:p w14:paraId="4B06540A" w14:textId="0C868ECB" w:rsidR="004324B7" w:rsidRPr="003B04C5" w:rsidRDefault="004324B7" w:rsidP="004126A7">
      <w:pPr>
        <w:pStyle w:val="Default"/>
        <w:jc w:val="both"/>
        <w:rPr>
          <w:rFonts w:ascii="Arial Narrow" w:hAnsi="Arial Narrow"/>
          <w:b/>
          <w:color w:val="auto"/>
          <w:sz w:val="22"/>
          <w:szCs w:val="22"/>
        </w:rPr>
      </w:pPr>
      <w:r w:rsidRPr="003B04C5">
        <w:rPr>
          <w:rFonts w:ascii="Arial Narrow" w:hAnsi="Arial Narrow" w:cs="Arial"/>
          <w:sz w:val="22"/>
          <w:szCs w:val="22"/>
        </w:rPr>
        <w:t xml:space="preserve">Prioritou a jedným z cieľov koncepcie </w:t>
      </w:r>
      <w:r w:rsidR="00B95E57">
        <w:rPr>
          <w:rFonts w:ascii="Arial Narrow" w:hAnsi="Arial Narrow" w:cs="Arial"/>
          <w:sz w:val="22"/>
          <w:szCs w:val="22"/>
        </w:rPr>
        <w:t>obce</w:t>
      </w:r>
      <w:r w:rsidRPr="003B04C5">
        <w:rPr>
          <w:rFonts w:ascii="Arial Narrow" w:hAnsi="Arial Narrow" w:cs="Arial"/>
          <w:sz w:val="22"/>
          <w:szCs w:val="22"/>
        </w:rPr>
        <w:t xml:space="preserve"> je podpora športu pre všetkých. Podľa § 3 písm. e) zákona o športe, šport pre všetkých je šport určený pre obyvateľstvo vykonávaný organizovane alebo neorganizovane na účely napĺňania sociálneho, kultúrneho a zdravotného prínosu športu.</w:t>
      </w:r>
    </w:p>
    <w:p w14:paraId="4CD2E590" w14:textId="023EF611" w:rsidR="004324B7" w:rsidRPr="003B04C5" w:rsidRDefault="004324B7" w:rsidP="004126A7">
      <w:pPr>
        <w:shd w:val="clear" w:color="auto" w:fill="FFFFFF"/>
        <w:spacing w:after="0" w:line="240" w:lineRule="auto"/>
        <w:jc w:val="both"/>
        <w:rPr>
          <w:rFonts w:ascii="Arial Narrow" w:hAnsi="Arial Narrow" w:cs="Times New Roman"/>
          <w:color w:val="444444"/>
        </w:rPr>
      </w:pPr>
    </w:p>
    <w:p w14:paraId="51BDAEA9" w14:textId="77777777" w:rsidR="004324B7" w:rsidRPr="003B04C5" w:rsidRDefault="004324B7" w:rsidP="004324B7">
      <w:pPr>
        <w:pStyle w:val="Default"/>
        <w:rPr>
          <w:rFonts w:ascii="Arial Narrow" w:hAnsi="Arial Narrow"/>
          <w:b/>
          <w:color w:val="auto"/>
          <w:sz w:val="22"/>
          <w:szCs w:val="22"/>
        </w:rPr>
      </w:pPr>
    </w:p>
    <w:p w14:paraId="74E27211" w14:textId="77777777" w:rsidR="004324B7" w:rsidRDefault="004324B7" w:rsidP="009167A1">
      <w:pPr>
        <w:pStyle w:val="Default"/>
        <w:rPr>
          <w:rFonts w:ascii="Arial Narrow" w:hAnsi="Arial Narrow"/>
          <w:b/>
          <w:bCs/>
          <w:color w:val="auto"/>
          <w:sz w:val="22"/>
          <w:szCs w:val="22"/>
        </w:rPr>
      </w:pPr>
      <w:r w:rsidRPr="003B04C5">
        <w:rPr>
          <w:rFonts w:ascii="Arial Narrow" w:hAnsi="Arial Narrow"/>
          <w:b/>
          <w:bCs/>
          <w:color w:val="auto"/>
          <w:sz w:val="22"/>
          <w:szCs w:val="22"/>
        </w:rPr>
        <w:t>Šport pre telesne znevýhodnených občanov</w:t>
      </w:r>
    </w:p>
    <w:p w14:paraId="7DFF8B5A" w14:textId="77777777" w:rsidR="00B95E57" w:rsidRPr="003B04C5" w:rsidRDefault="00B95E57" w:rsidP="009167A1">
      <w:pPr>
        <w:pStyle w:val="Default"/>
        <w:rPr>
          <w:rFonts w:ascii="Arial Narrow" w:hAnsi="Arial Narrow"/>
          <w:b/>
          <w:color w:val="auto"/>
          <w:sz w:val="22"/>
          <w:szCs w:val="22"/>
        </w:rPr>
      </w:pPr>
    </w:p>
    <w:p w14:paraId="3F11A956" w14:textId="65F84104" w:rsidR="004324B7" w:rsidRPr="003B04C5" w:rsidRDefault="00B95E57" w:rsidP="009B1D49">
      <w:pPr>
        <w:pStyle w:val="Default"/>
        <w:tabs>
          <w:tab w:val="left" w:pos="7511"/>
        </w:tabs>
        <w:jc w:val="both"/>
        <w:rPr>
          <w:rFonts w:ascii="Arial Narrow" w:hAnsi="Arial Narrow"/>
          <w:b/>
          <w:color w:val="auto"/>
          <w:sz w:val="22"/>
          <w:szCs w:val="22"/>
        </w:rPr>
      </w:pPr>
      <w:r>
        <w:rPr>
          <w:rFonts w:ascii="Arial Narrow" w:hAnsi="Arial Narrow"/>
          <w:color w:val="auto"/>
          <w:sz w:val="22"/>
          <w:szCs w:val="22"/>
        </w:rPr>
        <w:t>T</w:t>
      </w:r>
      <w:r w:rsidR="004324B7" w:rsidRPr="003B04C5">
        <w:rPr>
          <w:rFonts w:ascii="Arial Narrow" w:hAnsi="Arial Narrow"/>
          <w:color w:val="auto"/>
          <w:sz w:val="22"/>
          <w:szCs w:val="22"/>
        </w:rPr>
        <w:t xml:space="preserve">elesne znevýhodnení občania </w:t>
      </w:r>
      <w:r w:rsidR="009B1D49">
        <w:rPr>
          <w:rFonts w:ascii="Arial Narrow" w:hAnsi="Arial Narrow"/>
          <w:color w:val="auto"/>
          <w:sz w:val="22"/>
          <w:szCs w:val="22"/>
        </w:rPr>
        <w:t>obce ne</w:t>
      </w:r>
      <w:r w:rsidR="004324B7" w:rsidRPr="003B04C5">
        <w:rPr>
          <w:rFonts w:ascii="Arial Narrow" w:hAnsi="Arial Narrow"/>
          <w:color w:val="auto"/>
          <w:sz w:val="22"/>
          <w:szCs w:val="22"/>
        </w:rPr>
        <w:t xml:space="preserve">majú na šport vytvorené primerané podmienky. </w:t>
      </w:r>
    </w:p>
    <w:p w14:paraId="239A13EC" w14:textId="77777777" w:rsidR="00B5614A" w:rsidRPr="003B04C5" w:rsidRDefault="00B5614A" w:rsidP="00B5614A">
      <w:pPr>
        <w:autoSpaceDE w:val="0"/>
        <w:autoSpaceDN w:val="0"/>
        <w:adjustRightInd w:val="0"/>
        <w:spacing w:after="0" w:line="240" w:lineRule="auto"/>
        <w:rPr>
          <w:rFonts w:ascii="Arial Narrow" w:hAnsi="Arial Narrow"/>
          <w:shd w:val="clear" w:color="auto" w:fill="FFFFFF"/>
        </w:rPr>
      </w:pPr>
    </w:p>
    <w:p w14:paraId="68FB09BE" w14:textId="75F208E0" w:rsidR="00CC439F" w:rsidRPr="0072763F" w:rsidRDefault="00CC439F" w:rsidP="003E2696">
      <w:pPr>
        <w:pStyle w:val="Bezriadkovania"/>
        <w:rPr>
          <w:rFonts w:ascii="Arial Narrow" w:hAnsi="Arial Narrow"/>
          <w:b/>
          <w:sz w:val="24"/>
          <w:szCs w:val="24"/>
        </w:rPr>
      </w:pPr>
      <w:bookmarkStart w:id="63" w:name="_Toc438129865"/>
      <w:bookmarkStart w:id="64" w:name="_Toc130883694"/>
      <w:r w:rsidRPr="0072763F">
        <w:rPr>
          <w:rFonts w:ascii="Arial Narrow" w:hAnsi="Arial Narrow"/>
          <w:b/>
          <w:sz w:val="24"/>
          <w:szCs w:val="24"/>
        </w:rPr>
        <w:t>Technická infraštruktúra</w:t>
      </w:r>
      <w:bookmarkEnd w:id="63"/>
      <w:bookmarkEnd w:id="64"/>
    </w:p>
    <w:p w14:paraId="01B1A308" w14:textId="77777777" w:rsidR="00F23461" w:rsidRPr="003B04C5" w:rsidRDefault="00F23461" w:rsidP="00F23461">
      <w:pPr>
        <w:pStyle w:val="Bezriadkovania"/>
        <w:rPr>
          <w:rFonts w:ascii="Arial Narrow" w:hAnsi="Arial Narrow"/>
          <w:b/>
        </w:rPr>
      </w:pPr>
      <w:bookmarkStart w:id="65" w:name="_Toc438129869"/>
    </w:p>
    <w:p w14:paraId="5790F3D6" w14:textId="77777777" w:rsidR="009B1D49" w:rsidRDefault="009B1D49" w:rsidP="00EF47D6">
      <w:pPr>
        <w:keepNext/>
        <w:spacing w:after="0"/>
        <w:jc w:val="both"/>
        <w:rPr>
          <w:rFonts w:ascii="Arial Narrow" w:hAnsi="Arial Narrow"/>
          <w:b/>
        </w:rPr>
      </w:pPr>
      <w:bookmarkStart w:id="66" w:name="_Toc438129870"/>
      <w:bookmarkEnd w:id="65"/>
      <w:r w:rsidRPr="009B1D49">
        <w:rPr>
          <w:rFonts w:ascii="Arial Narrow" w:hAnsi="Arial Narrow"/>
          <w:b/>
        </w:rPr>
        <w:t>Telekomunikácie a informačná infraštruktúra</w:t>
      </w:r>
    </w:p>
    <w:p w14:paraId="54E19B26" w14:textId="77777777" w:rsidR="009B1D49" w:rsidRPr="009B1D49" w:rsidRDefault="009B1D49" w:rsidP="009B1D49">
      <w:pPr>
        <w:keepNext/>
        <w:spacing w:after="0"/>
        <w:jc w:val="both"/>
        <w:rPr>
          <w:rFonts w:ascii="Arial Narrow" w:hAnsi="Arial Narrow"/>
          <w:b/>
        </w:rPr>
      </w:pPr>
    </w:p>
    <w:p w14:paraId="6EE7434A" w14:textId="5557E25F" w:rsidR="009B1D49" w:rsidRPr="009B1D49" w:rsidRDefault="009B1D49" w:rsidP="009B1D49">
      <w:pPr>
        <w:spacing w:after="240"/>
        <w:jc w:val="both"/>
        <w:rPr>
          <w:rFonts w:ascii="Arial Narrow" w:hAnsi="Arial Narrow"/>
        </w:rPr>
      </w:pPr>
      <w:r>
        <w:rPr>
          <w:rFonts w:ascii="Arial Narrow" w:hAnsi="Arial Narrow"/>
        </w:rPr>
        <w:t>T</w:t>
      </w:r>
      <w:r w:rsidRPr="009B1D49">
        <w:rPr>
          <w:rFonts w:ascii="Arial Narrow" w:hAnsi="Arial Narrow"/>
        </w:rPr>
        <w:t xml:space="preserve">elekomunikačné služby v obci zabezpečuje Slovak Telekom, a.s. Pokrytie mobilných operátorov je nasledovné: T-mobile </w:t>
      </w:r>
      <w:r w:rsidR="0046493E">
        <w:rPr>
          <w:rFonts w:ascii="Arial Narrow" w:hAnsi="Arial Narrow"/>
        </w:rPr>
        <w:t>10</w:t>
      </w:r>
      <w:r w:rsidRPr="009B1D49">
        <w:rPr>
          <w:rFonts w:ascii="Arial Narrow" w:hAnsi="Arial Narrow"/>
        </w:rPr>
        <w:t xml:space="preserve">0 %, Orange </w:t>
      </w:r>
      <w:r w:rsidR="0046493E">
        <w:rPr>
          <w:rFonts w:ascii="Arial Narrow" w:hAnsi="Arial Narrow"/>
        </w:rPr>
        <w:t>10</w:t>
      </w:r>
      <w:r w:rsidRPr="009B1D49">
        <w:rPr>
          <w:rFonts w:ascii="Arial Narrow" w:hAnsi="Arial Narrow"/>
        </w:rPr>
        <w:t>0 % a O2 </w:t>
      </w:r>
      <w:r w:rsidR="0046493E">
        <w:rPr>
          <w:rFonts w:ascii="Arial Narrow" w:hAnsi="Arial Narrow"/>
        </w:rPr>
        <w:t>10</w:t>
      </w:r>
      <w:r w:rsidRPr="009B1D49">
        <w:rPr>
          <w:rFonts w:ascii="Arial Narrow" w:hAnsi="Arial Narrow"/>
        </w:rPr>
        <w:t>0 %. Občania majú v súčasnosti možnosť pripojenia na internet prostredníctvom mobilných operátorov</w:t>
      </w:r>
      <w:r w:rsidR="00F30893">
        <w:rPr>
          <w:rFonts w:ascii="Arial Narrow" w:hAnsi="Arial Narrow"/>
        </w:rPr>
        <w:t xml:space="preserve"> ako aj cez Wifi </w:t>
      </w:r>
      <w:r w:rsidR="00D32675">
        <w:rPr>
          <w:rFonts w:ascii="Arial Narrow" w:hAnsi="Arial Narrow"/>
        </w:rPr>
        <w:t>siete</w:t>
      </w:r>
      <w:r w:rsidR="00F30893">
        <w:rPr>
          <w:rFonts w:ascii="Arial Narrow" w:hAnsi="Arial Narrow"/>
        </w:rPr>
        <w:t>.</w:t>
      </w:r>
    </w:p>
    <w:p w14:paraId="030AB721" w14:textId="77777777" w:rsidR="00B646F1" w:rsidRPr="003B04C5" w:rsidRDefault="00B646F1" w:rsidP="00F23461">
      <w:pPr>
        <w:pStyle w:val="Bezriadkovania"/>
        <w:rPr>
          <w:rStyle w:val="Intenzvnezvraznenie"/>
          <w:rFonts w:ascii="Arial Narrow" w:hAnsi="Arial Narrow"/>
          <w:i w:val="0"/>
        </w:rPr>
      </w:pPr>
    </w:p>
    <w:p w14:paraId="1571FEA7" w14:textId="77777777" w:rsidR="00CC439F" w:rsidRPr="0072763F" w:rsidRDefault="00CC439F" w:rsidP="00EF47D6">
      <w:pPr>
        <w:pStyle w:val="Bezriadkovania"/>
        <w:rPr>
          <w:rFonts w:ascii="Arial Narrow" w:hAnsi="Arial Narrow"/>
          <w:b/>
        </w:rPr>
      </w:pPr>
      <w:r w:rsidRPr="00815330">
        <w:rPr>
          <w:rFonts w:ascii="Arial Narrow" w:hAnsi="Arial Narrow"/>
          <w:b/>
        </w:rPr>
        <w:t>Zásobovanie vodou a kanalizácia</w:t>
      </w:r>
      <w:bookmarkEnd w:id="66"/>
    </w:p>
    <w:p w14:paraId="5A8207DA" w14:textId="77777777" w:rsidR="009B1D49" w:rsidRDefault="009B1D49" w:rsidP="00F23461">
      <w:pPr>
        <w:spacing w:after="0" w:line="240" w:lineRule="auto"/>
        <w:ind w:firstLine="708"/>
        <w:jc w:val="both"/>
        <w:rPr>
          <w:rFonts w:ascii="Arial Narrow" w:hAnsi="Arial Narrow"/>
        </w:rPr>
      </w:pPr>
    </w:p>
    <w:p w14:paraId="61E6EBF5" w14:textId="191CC3A8" w:rsidR="009B1D49" w:rsidRDefault="00DF68A0" w:rsidP="009B1D49">
      <w:pPr>
        <w:spacing w:after="240"/>
        <w:jc w:val="both"/>
        <w:rPr>
          <w:rFonts w:ascii="Arial Narrow" w:hAnsi="Arial Narrow"/>
        </w:rPr>
      </w:pPr>
      <w:r w:rsidRPr="00DF68A0">
        <w:rPr>
          <w:rFonts w:ascii="Arial Narrow" w:hAnsi="Arial Narrow" w:cs="Arial"/>
          <w:shd w:val="clear" w:color="auto" w:fill="FFFFFF"/>
        </w:rPr>
        <w:t>Obec Sklabinský Podzámok je v súčasnosti zásobovaná pitnou vodou zo skupinového verejného vodovodu (SKV) Martin. SKV je v správe Turčianskej vodárenskej spoločnosti (TURVOD), a.s. Martin. Na verejný vodovod je napojených cca 99,7 % obyvate</w:t>
      </w:r>
      <w:r w:rsidR="00DC62A0">
        <w:rPr>
          <w:rFonts w:ascii="Arial Narrow" w:hAnsi="Arial Narrow" w:cs="Arial"/>
          <w:shd w:val="clear" w:color="auto" w:fill="FFFFFF"/>
        </w:rPr>
        <w:t xml:space="preserve">ľov. </w:t>
      </w:r>
      <w:r w:rsidRPr="00DF68A0">
        <w:rPr>
          <w:rFonts w:ascii="Arial Narrow" w:hAnsi="Arial Narrow" w:cs="Arial"/>
          <w:shd w:val="clear" w:color="auto" w:fill="FFFFFF"/>
        </w:rPr>
        <w:t xml:space="preserve"> </w:t>
      </w:r>
    </w:p>
    <w:p w14:paraId="25112161" w14:textId="34E63CDE" w:rsidR="00EF47D6" w:rsidRDefault="0090315B" w:rsidP="009B1D49">
      <w:pPr>
        <w:spacing w:after="240"/>
        <w:jc w:val="both"/>
        <w:rPr>
          <w:rFonts w:ascii="Arial Narrow" w:hAnsi="Arial Narrow"/>
          <w:b/>
          <w:bCs/>
        </w:rPr>
      </w:pPr>
      <w:r>
        <w:rPr>
          <w:rFonts w:ascii="Arial Narrow" w:hAnsi="Arial Narrow"/>
          <w:b/>
          <w:bCs/>
        </w:rPr>
        <w:t>Plynofikácia</w:t>
      </w:r>
    </w:p>
    <w:p w14:paraId="73D03D5B" w14:textId="03A3642E" w:rsidR="0090315B" w:rsidRDefault="0090315B" w:rsidP="0090315B">
      <w:pPr>
        <w:jc w:val="both"/>
        <w:rPr>
          <w:rFonts w:ascii="Arial Narrow" w:hAnsi="Arial Narrow"/>
          <w:color w:val="FF0000"/>
        </w:rPr>
      </w:pPr>
      <w:r w:rsidRPr="0090315B">
        <w:rPr>
          <w:rFonts w:ascii="Arial Narrow" w:hAnsi="Arial Narrow"/>
        </w:rPr>
        <w:t xml:space="preserve">Obec </w:t>
      </w:r>
      <w:r w:rsidR="00DF68A0">
        <w:rPr>
          <w:rFonts w:ascii="Arial Narrow" w:hAnsi="Arial Narrow"/>
        </w:rPr>
        <w:t xml:space="preserve">nie je </w:t>
      </w:r>
      <w:r w:rsidR="006C2CCF">
        <w:rPr>
          <w:rFonts w:ascii="Arial Narrow" w:hAnsi="Arial Narrow"/>
        </w:rPr>
        <w:t xml:space="preserve">napojená </w:t>
      </w:r>
      <w:r w:rsidR="00D32675">
        <w:rPr>
          <w:rFonts w:ascii="Arial Narrow" w:hAnsi="Arial Narrow"/>
        </w:rPr>
        <w:t xml:space="preserve">na rozvod plynu. </w:t>
      </w:r>
    </w:p>
    <w:p w14:paraId="20C7E252" w14:textId="0347C095" w:rsidR="00C30D69" w:rsidRDefault="00C30D69" w:rsidP="0090315B">
      <w:pPr>
        <w:jc w:val="both"/>
        <w:rPr>
          <w:rFonts w:ascii="Arial Narrow" w:hAnsi="Arial Narrow"/>
          <w:b/>
          <w:bCs/>
        </w:rPr>
      </w:pPr>
      <w:r w:rsidRPr="00C30D69">
        <w:rPr>
          <w:rFonts w:ascii="Arial Narrow" w:hAnsi="Arial Narrow"/>
          <w:b/>
          <w:bCs/>
        </w:rPr>
        <w:t>Elektrifikácia</w:t>
      </w:r>
    </w:p>
    <w:p w14:paraId="726CC12B" w14:textId="24054432" w:rsidR="00C30D69" w:rsidRPr="00C30D69" w:rsidRDefault="00C30D69" w:rsidP="0090315B">
      <w:pPr>
        <w:jc w:val="both"/>
        <w:rPr>
          <w:rFonts w:ascii="Arial Narrow" w:hAnsi="Arial Narrow"/>
          <w:color w:val="FF0000"/>
        </w:rPr>
      </w:pPr>
      <w:r>
        <w:rPr>
          <w:rFonts w:ascii="Arial Narrow" w:hAnsi="Arial Narrow"/>
        </w:rPr>
        <w:t>Zastavané územie obce je zásobované elektrickou energiou prostredníctvom siete NN</w:t>
      </w:r>
      <w:r w:rsidR="00D4085F">
        <w:rPr>
          <w:rFonts w:ascii="Arial Narrow" w:hAnsi="Arial Narrow"/>
        </w:rPr>
        <w:t>. Ktorá je tvorená prevažne vzdušným vedení</w:t>
      </w:r>
      <w:r w:rsidR="007704F8">
        <w:rPr>
          <w:rFonts w:ascii="Arial Narrow" w:hAnsi="Arial Narrow"/>
        </w:rPr>
        <w:t xml:space="preserve">m. Svetelné body sa nachádzajú kombinovane </w:t>
      </w:r>
      <w:r w:rsidR="00F76757">
        <w:rPr>
          <w:rFonts w:ascii="Arial Narrow" w:hAnsi="Arial Narrow"/>
        </w:rPr>
        <w:t>na stĺpoch NN a stĺpoch verejného osvetlenia.</w:t>
      </w:r>
    </w:p>
    <w:p w14:paraId="6CB2C596" w14:textId="77777777" w:rsidR="00C64675" w:rsidRDefault="00C64675" w:rsidP="009A6D8E">
      <w:pPr>
        <w:pStyle w:val="Bezriadkovania"/>
        <w:rPr>
          <w:rFonts w:ascii="Arial Narrow" w:hAnsi="Arial Narrow"/>
          <w:b/>
          <w:sz w:val="24"/>
          <w:szCs w:val="24"/>
        </w:rPr>
      </w:pPr>
      <w:bookmarkStart w:id="67" w:name="_Toc438129871"/>
      <w:bookmarkStart w:id="68" w:name="_Toc130883695"/>
    </w:p>
    <w:p w14:paraId="69EFD69A" w14:textId="397C32B9" w:rsidR="00CC439F" w:rsidRPr="0072763F" w:rsidRDefault="00CC439F" w:rsidP="009A6D8E">
      <w:pPr>
        <w:pStyle w:val="Bezriadkovania"/>
        <w:rPr>
          <w:rFonts w:ascii="Arial Narrow" w:hAnsi="Arial Narrow"/>
          <w:b/>
          <w:sz w:val="24"/>
          <w:szCs w:val="24"/>
        </w:rPr>
      </w:pPr>
      <w:r w:rsidRPr="0072763F">
        <w:rPr>
          <w:rFonts w:ascii="Arial Narrow" w:hAnsi="Arial Narrow"/>
          <w:b/>
          <w:sz w:val="24"/>
          <w:szCs w:val="24"/>
        </w:rPr>
        <w:t>Dopravná infraštruktúra</w:t>
      </w:r>
      <w:bookmarkEnd w:id="67"/>
      <w:bookmarkEnd w:id="68"/>
    </w:p>
    <w:p w14:paraId="3108CC15" w14:textId="77777777" w:rsidR="00F23461" w:rsidRPr="003B04C5" w:rsidRDefault="00F23461" w:rsidP="00F23461">
      <w:pPr>
        <w:pStyle w:val="Bezriadkovania"/>
        <w:rPr>
          <w:rFonts w:ascii="Arial Narrow" w:hAnsi="Arial Narrow"/>
          <w:b/>
        </w:rPr>
      </w:pPr>
      <w:bookmarkStart w:id="69" w:name="_Toc438129872"/>
    </w:p>
    <w:p w14:paraId="398A0657" w14:textId="77777777" w:rsidR="00CC439F" w:rsidRPr="00B646F1" w:rsidRDefault="00CC439F" w:rsidP="003A212F">
      <w:pPr>
        <w:pStyle w:val="Bezriadkovania"/>
        <w:jc w:val="both"/>
        <w:rPr>
          <w:rFonts w:ascii="Arial Narrow" w:hAnsi="Arial Narrow"/>
          <w:b/>
        </w:rPr>
      </w:pPr>
      <w:r w:rsidRPr="00B646F1">
        <w:rPr>
          <w:rFonts w:ascii="Arial Narrow" w:hAnsi="Arial Narrow"/>
          <w:b/>
        </w:rPr>
        <w:t>Cestná doprava</w:t>
      </w:r>
      <w:bookmarkEnd w:id="69"/>
    </w:p>
    <w:p w14:paraId="6C790125" w14:textId="77777777" w:rsidR="003E2696" w:rsidRDefault="003E2696" w:rsidP="003A212F">
      <w:pPr>
        <w:jc w:val="both"/>
        <w:rPr>
          <w:rFonts w:ascii="Arial Narrow" w:hAnsi="Arial Narrow"/>
        </w:rPr>
      </w:pPr>
      <w:bookmarkStart w:id="70" w:name="_Toc438129875"/>
    </w:p>
    <w:p w14:paraId="2E713C6A" w14:textId="0A9ED91D" w:rsidR="003A212F" w:rsidRDefault="00FE0FBD" w:rsidP="003A212F">
      <w:pPr>
        <w:jc w:val="both"/>
        <w:rPr>
          <w:rFonts w:ascii="Arial Narrow" w:hAnsi="Arial Narrow"/>
        </w:rPr>
      </w:pPr>
      <w:r w:rsidRPr="00FE0FBD">
        <w:rPr>
          <w:rFonts w:ascii="Arial Narrow" w:hAnsi="Arial Narrow"/>
        </w:rPr>
        <w:t xml:space="preserve">Obec je napojená na nadradený cestný dopravný systém prostredníctvom cesty III. triedy, ktorá sa napája na cestu I/65 v smere Martin – Turčianske Teplice, resp. Martin- Žilina. </w:t>
      </w:r>
      <w:r w:rsidR="003A212F" w:rsidRPr="00B646F1">
        <w:rPr>
          <w:rFonts w:ascii="Arial Narrow" w:hAnsi="Arial Narrow"/>
        </w:rPr>
        <w:t xml:space="preserve">Miestne komunikácie vetvového systému prechádzajúce obcou, plnia funkciu vnútornej zbernej komunikácie, ktoré sa napájajú na vonkajší cestný systém. </w:t>
      </w:r>
    </w:p>
    <w:p w14:paraId="23F997F5" w14:textId="77777777" w:rsidR="00B646F1" w:rsidRPr="00B646F1" w:rsidRDefault="00B646F1" w:rsidP="003A212F">
      <w:pPr>
        <w:keepNext/>
        <w:spacing w:after="0"/>
        <w:jc w:val="both"/>
        <w:rPr>
          <w:rFonts w:ascii="Arial Narrow" w:hAnsi="Arial Narrow"/>
          <w:b/>
        </w:rPr>
      </w:pPr>
      <w:r w:rsidRPr="00B646F1">
        <w:rPr>
          <w:rFonts w:ascii="Arial Narrow" w:hAnsi="Arial Narrow"/>
          <w:b/>
        </w:rPr>
        <w:t>Železničná doprava</w:t>
      </w:r>
    </w:p>
    <w:p w14:paraId="39475F1B" w14:textId="77777777" w:rsidR="00B646F1" w:rsidRPr="00B646F1" w:rsidRDefault="00B646F1" w:rsidP="00B646F1">
      <w:pPr>
        <w:keepNext/>
        <w:spacing w:after="0"/>
        <w:jc w:val="both"/>
        <w:rPr>
          <w:rFonts w:ascii="Arial Narrow" w:hAnsi="Arial Narrow"/>
          <w:b/>
        </w:rPr>
      </w:pPr>
    </w:p>
    <w:p w14:paraId="02186521" w14:textId="6AF4505E" w:rsidR="00B646F1" w:rsidRPr="00B646F1" w:rsidRDefault="00B646F1" w:rsidP="00B646F1">
      <w:pPr>
        <w:spacing w:after="240"/>
        <w:jc w:val="both"/>
        <w:rPr>
          <w:rFonts w:ascii="Arial Narrow" w:hAnsi="Arial Narrow"/>
        </w:rPr>
      </w:pPr>
      <w:r w:rsidRPr="00B646F1">
        <w:rPr>
          <w:rFonts w:ascii="Arial Narrow" w:hAnsi="Arial Narrow"/>
        </w:rPr>
        <w:t>Obec nie je napojená priamo na železničnú sieť. Najbližšia železničná stanica je v</w:t>
      </w:r>
      <w:r w:rsidR="00936634">
        <w:rPr>
          <w:rFonts w:ascii="Arial Narrow" w:hAnsi="Arial Narrow"/>
        </w:rPr>
        <w:t xml:space="preserve"> meste </w:t>
      </w:r>
      <w:r w:rsidR="003A150C">
        <w:rPr>
          <w:rFonts w:ascii="Arial Narrow" w:hAnsi="Arial Narrow"/>
        </w:rPr>
        <w:t>V</w:t>
      </w:r>
      <w:r w:rsidR="00DD58AC">
        <w:rPr>
          <w:rFonts w:ascii="Arial Narrow" w:hAnsi="Arial Narrow"/>
        </w:rPr>
        <w:t xml:space="preserve">rútky </w:t>
      </w:r>
      <w:r w:rsidRPr="00B646F1">
        <w:rPr>
          <w:rFonts w:ascii="Arial Narrow" w:hAnsi="Arial Narrow"/>
        </w:rPr>
        <w:t xml:space="preserve">(vzdialené od </w:t>
      </w:r>
      <w:r w:rsidR="003A212F">
        <w:rPr>
          <w:rFonts w:ascii="Arial Narrow" w:hAnsi="Arial Narrow"/>
        </w:rPr>
        <w:t>obce</w:t>
      </w:r>
      <w:r w:rsidRPr="00B646F1">
        <w:rPr>
          <w:rFonts w:ascii="Arial Narrow" w:hAnsi="Arial Narrow"/>
        </w:rPr>
        <w:t xml:space="preserve"> </w:t>
      </w:r>
      <w:r w:rsidR="00ED1E12">
        <w:rPr>
          <w:rFonts w:ascii="Arial Narrow" w:hAnsi="Arial Narrow"/>
        </w:rPr>
        <w:t>13,6</w:t>
      </w:r>
      <w:r w:rsidRPr="00B646F1">
        <w:rPr>
          <w:rFonts w:ascii="Arial Narrow" w:hAnsi="Arial Narrow"/>
        </w:rPr>
        <w:t xml:space="preserve"> km) odkiaľ vedie železničná trať smerom </w:t>
      </w:r>
      <w:r w:rsidR="00936634">
        <w:rPr>
          <w:rFonts w:ascii="Arial Narrow" w:hAnsi="Arial Narrow"/>
        </w:rPr>
        <w:t xml:space="preserve">na </w:t>
      </w:r>
      <w:r w:rsidR="000710A4">
        <w:rPr>
          <w:rFonts w:ascii="Arial Narrow" w:hAnsi="Arial Narrow"/>
        </w:rPr>
        <w:t>rýchliky</w:t>
      </w:r>
      <w:r w:rsidR="003A212F">
        <w:rPr>
          <w:rFonts w:ascii="Arial Narrow" w:hAnsi="Arial Narrow"/>
        </w:rPr>
        <w:t xml:space="preserve"> v smere Bratislava, </w:t>
      </w:r>
      <w:r w:rsidR="00ED1E12">
        <w:rPr>
          <w:rFonts w:ascii="Arial Narrow" w:hAnsi="Arial Narrow"/>
        </w:rPr>
        <w:t xml:space="preserve"> Košice </w:t>
      </w:r>
      <w:r w:rsidR="003A212F">
        <w:rPr>
          <w:rFonts w:ascii="Arial Narrow" w:hAnsi="Arial Narrow"/>
        </w:rPr>
        <w:t xml:space="preserve">ako aj na medzinárodný </w:t>
      </w:r>
      <w:r w:rsidR="000710A4">
        <w:rPr>
          <w:rFonts w:ascii="Arial Narrow" w:hAnsi="Arial Narrow"/>
        </w:rPr>
        <w:t>rýchlik</w:t>
      </w:r>
      <w:r w:rsidR="003A212F">
        <w:rPr>
          <w:rFonts w:ascii="Arial Narrow" w:hAnsi="Arial Narrow"/>
        </w:rPr>
        <w:t xml:space="preserve"> do Prahy. A</w:t>
      </w:r>
      <w:r w:rsidRPr="00B646F1">
        <w:rPr>
          <w:rFonts w:ascii="Arial Narrow" w:hAnsi="Arial Narrow"/>
        </w:rPr>
        <w:t> medzinárodn</w:t>
      </w:r>
      <w:r w:rsidR="003A212F">
        <w:rPr>
          <w:rFonts w:ascii="Arial Narrow" w:hAnsi="Arial Narrow"/>
        </w:rPr>
        <w:t>á</w:t>
      </w:r>
      <w:r w:rsidRPr="00B646F1">
        <w:rPr>
          <w:rFonts w:ascii="Arial Narrow" w:hAnsi="Arial Narrow"/>
        </w:rPr>
        <w:t xml:space="preserve"> železničná doprava z Bratislavy do Viedne a Budapešti a cez Púchov do Prahy. </w:t>
      </w:r>
    </w:p>
    <w:p w14:paraId="7CEC600D" w14:textId="77777777" w:rsidR="00B646F1" w:rsidRPr="00B646F1" w:rsidRDefault="00B646F1" w:rsidP="003A212F">
      <w:pPr>
        <w:keepNext/>
        <w:spacing w:after="0"/>
        <w:jc w:val="both"/>
        <w:rPr>
          <w:rFonts w:ascii="Arial Narrow" w:hAnsi="Arial Narrow"/>
          <w:b/>
        </w:rPr>
      </w:pPr>
      <w:r w:rsidRPr="00B646F1">
        <w:rPr>
          <w:rFonts w:ascii="Arial Narrow" w:hAnsi="Arial Narrow"/>
          <w:b/>
        </w:rPr>
        <w:t>Osobná autobusová doprava</w:t>
      </w:r>
    </w:p>
    <w:p w14:paraId="132DD45B" w14:textId="77777777" w:rsidR="00B646F1" w:rsidRPr="00B646F1" w:rsidRDefault="00B646F1" w:rsidP="00B646F1">
      <w:pPr>
        <w:keepNext/>
        <w:spacing w:after="0"/>
        <w:jc w:val="both"/>
        <w:rPr>
          <w:rFonts w:ascii="Arial Narrow" w:hAnsi="Arial Narrow"/>
          <w:b/>
        </w:rPr>
      </w:pPr>
    </w:p>
    <w:p w14:paraId="7E7222CB" w14:textId="5E9E30EE" w:rsidR="00B646F1" w:rsidRPr="00B646F1" w:rsidRDefault="00B646F1" w:rsidP="00B646F1">
      <w:pPr>
        <w:jc w:val="both"/>
        <w:rPr>
          <w:rFonts w:ascii="Arial Narrow" w:hAnsi="Arial Narrow"/>
        </w:rPr>
      </w:pPr>
      <w:r w:rsidRPr="00B646F1">
        <w:rPr>
          <w:rFonts w:ascii="Arial Narrow" w:hAnsi="Arial Narrow"/>
        </w:rPr>
        <w:t xml:space="preserve">Verejná preprava osôb v obci a jej vzťahu na vonkajšie väzby je zabezpečovaná </w:t>
      </w:r>
      <w:r w:rsidR="005D0E62">
        <w:rPr>
          <w:rFonts w:ascii="Arial Narrow" w:hAnsi="Arial Narrow"/>
        </w:rPr>
        <w:t>pravidelnými spojmi SAD resp. iných súkromných dopravcov.</w:t>
      </w:r>
      <w:r w:rsidRPr="00B646F1">
        <w:rPr>
          <w:rFonts w:ascii="Arial Narrow" w:hAnsi="Arial Narrow"/>
        </w:rPr>
        <w:t xml:space="preserve"> </w:t>
      </w:r>
    </w:p>
    <w:p w14:paraId="3A7B57BA" w14:textId="77777777" w:rsidR="00B646F1" w:rsidRPr="00B646F1" w:rsidRDefault="00B646F1" w:rsidP="003A212F">
      <w:pPr>
        <w:spacing w:after="240"/>
        <w:jc w:val="both"/>
        <w:rPr>
          <w:rFonts w:ascii="Arial Narrow" w:hAnsi="Arial Narrow"/>
          <w:b/>
        </w:rPr>
      </w:pPr>
      <w:r w:rsidRPr="00B646F1">
        <w:rPr>
          <w:rFonts w:ascii="Arial Narrow" w:hAnsi="Arial Narrow"/>
          <w:b/>
        </w:rPr>
        <w:t>Letecká doprava</w:t>
      </w:r>
    </w:p>
    <w:p w14:paraId="28E13B29" w14:textId="149204D2" w:rsidR="00B646F1" w:rsidRPr="00B646F1" w:rsidRDefault="00B646F1" w:rsidP="00B646F1">
      <w:pPr>
        <w:spacing w:after="240"/>
        <w:jc w:val="both"/>
        <w:rPr>
          <w:rFonts w:ascii="Arial Narrow" w:hAnsi="Arial Narrow"/>
        </w:rPr>
      </w:pPr>
      <w:r w:rsidRPr="00B646F1">
        <w:rPr>
          <w:rFonts w:ascii="Arial Narrow" w:hAnsi="Arial Narrow"/>
        </w:rPr>
        <w:lastRenderedPageBreak/>
        <w:t xml:space="preserve">Najbližšie </w:t>
      </w:r>
      <w:r w:rsidR="00D1096F">
        <w:rPr>
          <w:rFonts w:ascii="Arial Narrow" w:hAnsi="Arial Narrow"/>
        </w:rPr>
        <w:t xml:space="preserve">medzinárodné </w:t>
      </w:r>
      <w:r w:rsidRPr="00B646F1">
        <w:rPr>
          <w:rFonts w:ascii="Arial Narrow" w:hAnsi="Arial Narrow"/>
        </w:rPr>
        <w:t>letisko sa nachádza v</w:t>
      </w:r>
      <w:r w:rsidR="00B947D1">
        <w:rPr>
          <w:rFonts w:ascii="Arial Narrow" w:hAnsi="Arial Narrow"/>
        </w:rPr>
        <w:t xml:space="preserve"> Bratislave, ktoré je od obce vzdialené 239,5 km a v  </w:t>
      </w:r>
      <w:r w:rsidRPr="00B646F1">
        <w:rPr>
          <w:rFonts w:ascii="Arial Narrow" w:hAnsi="Arial Narrow"/>
        </w:rPr>
        <w:t>Košiciach</w:t>
      </w:r>
      <w:r w:rsidR="0027287E">
        <w:rPr>
          <w:rFonts w:ascii="Arial Narrow" w:hAnsi="Arial Narrow"/>
        </w:rPr>
        <w:t xml:space="preserve"> ktoré sú vzdialené od obce 227,8 km</w:t>
      </w:r>
      <w:r w:rsidR="00097B7D">
        <w:rPr>
          <w:rFonts w:ascii="Arial Narrow" w:hAnsi="Arial Narrow"/>
        </w:rPr>
        <w:t>. Letiska odkiaľ fungujú chart</w:t>
      </w:r>
      <w:r w:rsidR="001C046B">
        <w:rPr>
          <w:rFonts w:ascii="Arial Narrow" w:hAnsi="Arial Narrow"/>
        </w:rPr>
        <w:t>e</w:t>
      </w:r>
      <w:r w:rsidR="00097B7D">
        <w:rPr>
          <w:rFonts w:ascii="Arial Narrow" w:hAnsi="Arial Narrow"/>
        </w:rPr>
        <w:t xml:space="preserve">rové lety </w:t>
      </w:r>
      <w:r w:rsidR="001C046B">
        <w:rPr>
          <w:rFonts w:ascii="Arial Narrow" w:hAnsi="Arial Narrow"/>
        </w:rPr>
        <w:t xml:space="preserve">sa nachádzajú v meste Piešťany </w:t>
      </w:r>
      <w:r w:rsidR="00C34077">
        <w:rPr>
          <w:rFonts w:ascii="Arial Narrow" w:hAnsi="Arial Narrow"/>
        </w:rPr>
        <w:t xml:space="preserve"> (154,2 km) resp. Poprad </w:t>
      </w:r>
      <w:r w:rsidR="00FB28E0">
        <w:rPr>
          <w:rFonts w:ascii="Arial Narrow" w:hAnsi="Arial Narrow"/>
        </w:rPr>
        <w:t>(117,3 km).</w:t>
      </w:r>
      <w:r w:rsidRPr="00B646F1">
        <w:rPr>
          <w:rFonts w:ascii="Arial Narrow" w:hAnsi="Arial Narrow"/>
        </w:rPr>
        <w:t xml:space="preserve"> </w:t>
      </w:r>
    </w:p>
    <w:p w14:paraId="21B0D7EF" w14:textId="77777777" w:rsidR="00753A94" w:rsidRPr="003B04C5" w:rsidRDefault="00753A94" w:rsidP="00753A94">
      <w:pPr>
        <w:pStyle w:val="Bezriadkovania"/>
        <w:rPr>
          <w:rFonts w:ascii="Arial Narrow" w:hAnsi="Arial Narrow"/>
        </w:rPr>
      </w:pPr>
    </w:p>
    <w:p w14:paraId="07C69F70" w14:textId="77777777" w:rsidR="00CC439F" w:rsidRDefault="00CC439F" w:rsidP="003A212F">
      <w:pPr>
        <w:pStyle w:val="Bezriadkovania"/>
        <w:rPr>
          <w:rFonts w:ascii="Arial Narrow" w:hAnsi="Arial Narrow"/>
          <w:b/>
        </w:rPr>
      </w:pPr>
      <w:r w:rsidRPr="0072763F">
        <w:rPr>
          <w:rFonts w:ascii="Arial Narrow" w:hAnsi="Arial Narrow"/>
          <w:b/>
        </w:rPr>
        <w:t>Nemotorová doprava</w:t>
      </w:r>
      <w:bookmarkEnd w:id="70"/>
    </w:p>
    <w:p w14:paraId="4C416A1C" w14:textId="77777777" w:rsidR="00753A94" w:rsidRDefault="00753A94" w:rsidP="00753A94">
      <w:pPr>
        <w:spacing w:after="0" w:line="240" w:lineRule="auto"/>
        <w:jc w:val="both"/>
        <w:rPr>
          <w:rFonts w:ascii="Arial Narrow" w:hAnsi="Arial Narrow"/>
        </w:rPr>
      </w:pPr>
    </w:p>
    <w:p w14:paraId="69DF4515" w14:textId="1DE3EE80" w:rsidR="00CC439F" w:rsidRDefault="00CC439F" w:rsidP="00753A94">
      <w:pPr>
        <w:spacing w:after="0" w:line="240" w:lineRule="auto"/>
        <w:jc w:val="both"/>
        <w:rPr>
          <w:rFonts w:ascii="Arial Narrow" w:hAnsi="Arial Narrow"/>
        </w:rPr>
      </w:pPr>
      <w:r w:rsidRPr="003B04C5">
        <w:rPr>
          <w:rFonts w:ascii="Arial Narrow" w:hAnsi="Arial Narrow"/>
        </w:rPr>
        <w:t xml:space="preserve">Rozvoj cyklistickej dopravy a cykloturistiky je spracovaný na národnej úrovni. Cieľom národnej cyklostratégie je na úrovni štátu, samosprávnych krajov i jednotlivých miest a obcí postupne dosiahnuť efektívne začlenenie cyklistickej dopravy do dopravných systémov, čo prispeje k uznaniu cyklistickej dopravy ako rovnocenného druhu dopravy a jej integrácie s ostatnými druhmi dopravy. Cieľom je dospieť k redukcii negatívnych dôsledkov automobilovej dopravy a k celkovému zlepšeniu životného prostredia a kvality života obyvateľstva. </w:t>
      </w:r>
    </w:p>
    <w:p w14:paraId="372C4BB4" w14:textId="77777777" w:rsidR="00753A94" w:rsidRPr="003B04C5" w:rsidRDefault="00753A94" w:rsidP="00753A94">
      <w:pPr>
        <w:spacing w:after="0" w:line="240" w:lineRule="auto"/>
        <w:jc w:val="both"/>
        <w:rPr>
          <w:rFonts w:ascii="Arial Narrow" w:hAnsi="Arial Narrow"/>
        </w:rPr>
      </w:pPr>
    </w:p>
    <w:p w14:paraId="356A15B7" w14:textId="23F4B93E" w:rsidR="00CC439F" w:rsidRDefault="00CC439F" w:rsidP="00753A94">
      <w:pPr>
        <w:spacing w:after="0" w:line="240" w:lineRule="auto"/>
        <w:jc w:val="both"/>
        <w:rPr>
          <w:rFonts w:ascii="Arial Narrow" w:hAnsi="Arial Narrow"/>
        </w:rPr>
      </w:pPr>
      <w:r w:rsidRPr="003B04C5">
        <w:rPr>
          <w:rFonts w:ascii="Arial Narrow" w:hAnsi="Arial Narrow"/>
        </w:rPr>
        <w:t xml:space="preserve">V územnom pláne </w:t>
      </w:r>
      <w:r w:rsidR="00EE1A39">
        <w:rPr>
          <w:rFonts w:ascii="Arial Narrow" w:hAnsi="Arial Narrow"/>
        </w:rPr>
        <w:t>Ž</w:t>
      </w:r>
      <w:r w:rsidRPr="003B04C5">
        <w:rPr>
          <w:rFonts w:ascii="Arial Narrow" w:hAnsi="Arial Narrow"/>
        </w:rPr>
        <w:t xml:space="preserve">SK sú riešené cyklistické koridory, ktoré kopírujú cykloturistické magistrály a je v ňom zachytený koridor medzinárodnej cyklistickej trasy EuroVelo. Pripravuje sa návrh konceptu nového územného plánu VÚC, v ktorom sa počíta so zapracovaním tzv. Kostrovej siete cyklistických komunikácií, kde budú zohľadnené regionálne prepojenia a táto Kostrová sieť </w:t>
      </w:r>
      <w:r w:rsidR="005E0551">
        <w:rPr>
          <w:rFonts w:ascii="Arial Narrow" w:hAnsi="Arial Narrow"/>
        </w:rPr>
        <w:t>Ž</w:t>
      </w:r>
      <w:r w:rsidRPr="003B04C5">
        <w:rPr>
          <w:rFonts w:ascii="Arial Narrow" w:hAnsi="Arial Narrow"/>
        </w:rPr>
        <w:t>SK bude pokračovaním a napojením na cyklotrasu EuroVelo</w:t>
      </w:r>
      <w:r w:rsidR="00BE1D89">
        <w:rPr>
          <w:rFonts w:ascii="Arial Narrow" w:hAnsi="Arial Narrow"/>
        </w:rPr>
        <w:t>.</w:t>
      </w:r>
      <w:r w:rsidRPr="003B04C5">
        <w:rPr>
          <w:rFonts w:ascii="Arial Narrow" w:hAnsi="Arial Narrow"/>
        </w:rPr>
        <w:t xml:space="preserve"> </w:t>
      </w:r>
    </w:p>
    <w:p w14:paraId="60D477AB" w14:textId="77777777" w:rsidR="00753A94" w:rsidRDefault="00753A94" w:rsidP="00753A94">
      <w:pPr>
        <w:spacing w:after="0" w:line="240" w:lineRule="auto"/>
        <w:jc w:val="both"/>
        <w:rPr>
          <w:rFonts w:ascii="Arial Narrow" w:hAnsi="Arial Narrow"/>
        </w:rPr>
      </w:pPr>
    </w:p>
    <w:p w14:paraId="41CFD437" w14:textId="7885545A" w:rsidR="00CC439F" w:rsidRDefault="00CC439F" w:rsidP="00753A94">
      <w:pPr>
        <w:spacing w:after="0" w:line="240" w:lineRule="auto"/>
        <w:jc w:val="both"/>
        <w:rPr>
          <w:rFonts w:ascii="Arial Narrow" w:hAnsi="Arial Narrow"/>
        </w:rPr>
      </w:pPr>
      <w:r w:rsidRPr="003B04C5">
        <w:rPr>
          <w:rFonts w:ascii="Arial Narrow" w:hAnsi="Arial Narrow"/>
        </w:rPr>
        <w:t xml:space="preserve">Cyklistická doprava spočíva v zabezpečení rýchleho a bezpečného prepojenia dvoch a viacerých lokalít, medzi jednotlivými sídlami za účelom bezpečnej a rýchlej prepravy do zamestnania, školy, za službami, občianskej vybavenosťou, za kultúrou a pod. Je v záujme samospráv v okrese zvýšiť kvalitu života obyvateľov aj prostredníctvom plánovania a budovania cyklistickej infraštruktúry ako udržateľnej mobility pracovnej sily a podpory cestovného ruchu.  </w:t>
      </w:r>
    </w:p>
    <w:p w14:paraId="74112322" w14:textId="77777777" w:rsidR="00753A94" w:rsidRPr="003B04C5" w:rsidRDefault="00753A94" w:rsidP="00753A94">
      <w:pPr>
        <w:spacing w:after="0" w:line="240" w:lineRule="auto"/>
        <w:jc w:val="both"/>
        <w:rPr>
          <w:rFonts w:ascii="Arial Narrow" w:hAnsi="Arial Narrow"/>
        </w:rPr>
      </w:pPr>
    </w:p>
    <w:p w14:paraId="035A05E4" w14:textId="2FA09CA6" w:rsidR="00753A94" w:rsidRDefault="00CC439F" w:rsidP="009A6D8E">
      <w:pPr>
        <w:pStyle w:val="Bezriadkovania"/>
        <w:rPr>
          <w:rFonts w:ascii="Arial Narrow" w:hAnsi="Arial Narrow"/>
          <w:b/>
          <w:sz w:val="24"/>
        </w:rPr>
      </w:pPr>
      <w:r w:rsidRPr="003B04C5">
        <w:rPr>
          <w:rFonts w:ascii="Arial Narrow" w:hAnsi="Arial Narrow"/>
          <w:b/>
          <w:sz w:val="24"/>
        </w:rPr>
        <w:t>Moderné technológie</w:t>
      </w:r>
    </w:p>
    <w:p w14:paraId="6B1FC857" w14:textId="77777777" w:rsidR="00753A94" w:rsidRPr="00753A94" w:rsidRDefault="00753A94" w:rsidP="0002052D">
      <w:pPr>
        <w:pStyle w:val="Bezriadkovania"/>
        <w:rPr>
          <w:rFonts w:ascii="Arial Narrow" w:hAnsi="Arial Narrow"/>
          <w:b/>
          <w:sz w:val="24"/>
        </w:rPr>
      </w:pPr>
    </w:p>
    <w:p w14:paraId="6EC335BD" w14:textId="63575544" w:rsidR="00753A94" w:rsidRPr="003B04C5" w:rsidRDefault="00CC439F" w:rsidP="00753A94">
      <w:pPr>
        <w:spacing w:line="240" w:lineRule="auto"/>
        <w:jc w:val="both"/>
        <w:rPr>
          <w:rFonts w:ascii="Arial Narrow" w:hAnsi="Arial Narrow"/>
        </w:rPr>
      </w:pPr>
      <w:r w:rsidRPr="003B04C5">
        <w:rPr>
          <w:rFonts w:ascii="Arial Narrow" w:hAnsi="Arial Narrow"/>
        </w:rPr>
        <w:t xml:space="preserve">V cestnej doprave sa každoročne zvyšuje počet dopravných prostriedkov na cestách s čím sú spojené mnohé negatívne javy. Je to predovšetkým vzrastajúci počet dopravných nehôd, ohrozenie zdravia a života ľudí a dopravné </w:t>
      </w:r>
      <w:r w:rsidR="000710A4" w:rsidRPr="003B04C5">
        <w:rPr>
          <w:rFonts w:ascii="Arial Narrow" w:hAnsi="Arial Narrow"/>
        </w:rPr>
        <w:t>koncesie</w:t>
      </w:r>
      <w:r w:rsidRPr="003B04C5">
        <w:rPr>
          <w:rFonts w:ascii="Arial Narrow" w:hAnsi="Arial Narrow"/>
        </w:rPr>
        <w:t xml:space="preserve">, kolapsy, problémy s parkovaním a ďalšie negatívne dopady. </w:t>
      </w:r>
    </w:p>
    <w:p w14:paraId="51F1889F" w14:textId="206C72DF" w:rsidR="00CC439F" w:rsidRPr="003B04C5" w:rsidRDefault="00CC439F" w:rsidP="0002052D">
      <w:pPr>
        <w:spacing w:line="240" w:lineRule="auto"/>
        <w:jc w:val="both"/>
        <w:rPr>
          <w:rFonts w:ascii="Arial Narrow" w:hAnsi="Arial Narrow"/>
        </w:rPr>
      </w:pPr>
      <w:r w:rsidRPr="003B04C5">
        <w:rPr>
          <w:rFonts w:ascii="Arial Narrow" w:hAnsi="Arial Narrow"/>
        </w:rPr>
        <w:t xml:space="preserve">Zlepšenie rozhodovacích procesov v oblasti dynamickej a statickej dopravy má dopad aj na zlepšenie situácie v oblasti ochrany ovzdušia a podporu ochrany prírody a krajiny priamymi aj nepriamymi prostriedkami. Environmentálne ukazovatele sa v priebehu dňa menia a podanie aktuálnej informácie má veľký vplyv aj na zdravie občanov, hlavne tých, ktorí trpia rôznymi respiračnými ochoreniami. Dôležitou súčasťou pre občanov je aj zabezpečenie bezpečnosti na verejných priestranstvách, ktoré zahŕňajú verejný poriadok v </w:t>
      </w:r>
      <w:r w:rsidR="002B4E9C">
        <w:rPr>
          <w:rFonts w:ascii="Arial Narrow" w:hAnsi="Arial Narrow"/>
        </w:rPr>
        <w:t>obci</w:t>
      </w:r>
      <w:r w:rsidRPr="003B04C5">
        <w:rPr>
          <w:rFonts w:ascii="Arial Narrow" w:hAnsi="Arial Narrow"/>
        </w:rPr>
        <w:t xml:space="preserve">, poskytovanie ochrany obyvateľstvu pred ohrozením života a zdravia, dbanie o dodržiavanie poriadku, čistoty, hygieny na verejných priestranstvách a dbanie na ochranu životného prostredia. V </w:t>
      </w:r>
      <w:r w:rsidR="002B4E9C">
        <w:rPr>
          <w:rFonts w:ascii="Arial Narrow" w:hAnsi="Arial Narrow"/>
        </w:rPr>
        <w:t>obci</w:t>
      </w:r>
      <w:r w:rsidRPr="003B04C5">
        <w:rPr>
          <w:rFonts w:ascii="Arial Narrow" w:hAnsi="Arial Narrow"/>
        </w:rPr>
        <w:t xml:space="preserve"> </w:t>
      </w:r>
      <w:r w:rsidR="00F30893">
        <w:rPr>
          <w:rFonts w:ascii="Arial Narrow" w:hAnsi="Arial Narrow"/>
        </w:rPr>
        <w:t xml:space="preserve">nie </w:t>
      </w:r>
      <w:r w:rsidRPr="003B04C5">
        <w:rPr>
          <w:rFonts w:ascii="Arial Narrow" w:hAnsi="Arial Narrow"/>
        </w:rPr>
        <w:t>sú za účelom zabezpečenia monitorovania verejných priestranstiev inštalované kamery</w:t>
      </w:r>
      <w:r w:rsidR="00F30893">
        <w:rPr>
          <w:rFonts w:ascii="Arial Narrow" w:hAnsi="Arial Narrow"/>
        </w:rPr>
        <w:t>.</w:t>
      </w:r>
    </w:p>
    <w:p w14:paraId="0C4FA2AB" w14:textId="77777777" w:rsidR="00334FFB" w:rsidRPr="0072763F" w:rsidRDefault="00265289" w:rsidP="009A6D8E">
      <w:pPr>
        <w:pStyle w:val="Bezriadkovania"/>
        <w:rPr>
          <w:rFonts w:ascii="Arial Narrow" w:hAnsi="Arial Narrow"/>
          <w:b/>
          <w:sz w:val="24"/>
        </w:rPr>
      </w:pPr>
      <w:bookmarkStart w:id="71" w:name="_Toc438129876"/>
      <w:bookmarkStart w:id="72" w:name="_Toc130883696"/>
      <w:r w:rsidRPr="0072763F">
        <w:rPr>
          <w:rFonts w:ascii="Arial Narrow" w:hAnsi="Arial Narrow"/>
          <w:b/>
          <w:sz w:val="24"/>
        </w:rPr>
        <w:t>Životné prostredie</w:t>
      </w:r>
      <w:bookmarkEnd w:id="71"/>
      <w:bookmarkEnd w:id="72"/>
    </w:p>
    <w:p w14:paraId="66203264" w14:textId="77777777" w:rsidR="00334FFB" w:rsidRDefault="00334FFB" w:rsidP="00334FFB">
      <w:pPr>
        <w:spacing w:after="0" w:line="240" w:lineRule="auto"/>
        <w:ind w:firstLine="708"/>
        <w:jc w:val="both"/>
      </w:pPr>
    </w:p>
    <w:p w14:paraId="7C3A0FF9" w14:textId="77777777" w:rsidR="00265289" w:rsidRPr="003B04C5" w:rsidRDefault="00265289" w:rsidP="002B4E9C">
      <w:pPr>
        <w:spacing w:after="0" w:line="240" w:lineRule="auto"/>
        <w:jc w:val="both"/>
        <w:rPr>
          <w:rFonts w:ascii="Arial Narrow" w:hAnsi="Arial Narrow"/>
        </w:rPr>
      </w:pPr>
      <w:r w:rsidRPr="003B04C5">
        <w:rPr>
          <w:rFonts w:ascii="Arial Narrow" w:hAnsi="Arial Narrow" w:cs="Arial"/>
          <w:color w:val="000000"/>
        </w:rPr>
        <w:t xml:space="preserve">Životné prostredie v mestách sa výrazne odlišuje od okolitej krajiny vo viacerých mikroklimatických  charakteristikách ako je teplota, vlhkosť a kvalita ovzdušia. A práve zeleň verejných priestorov zohráva v optimalizácii týchto parametrov hlavnú úlohu. Zvyšuje sa vlhkosť ovzdušia, poskytuje sa tieň, zmenšujú sa výkyvy teplôt a aj rýchlosť a sila vetra. Množstvo zelene a priestorové vzťahy medzi jednotlivými zelenými plochami majú vplyv na vývoj biodiverzity v mestskom prostredí, čiže rozmanitosť živočíšnych alebo rastlinných druhov. </w:t>
      </w:r>
    </w:p>
    <w:p w14:paraId="2E026A61" w14:textId="77777777" w:rsidR="002B4E9C" w:rsidRDefault="002B4E9C" w:rsidP="002B4E9C">
      <w:pPr>
        <w:spacing w:after="0" w:line="240" w:lineRule="auto"/>
        <w:jc w:val="both"/>
        <w:rPr>
          <w:rFonts w:ascii="Arial Narrow" w:hAnsi="Arial Narrow" w:cs="Arial"/>
          <w:color w:val="000000"/>
        </w:rPr>
      </w:pPr>
    </w:p>
    <w:p w14:paraId="5A83C801" w14:textId="43191D4C" w:rsidR="00265289" w:rsidRDefault="00265289" w:rsidP="002B4E9C">
      <w:pPr>
        <w:spacing w:after="0" w:line="240" w:lineRule="auto"/>
        <w:jc w:val="both"/>
        <w:rPr>
          <w:rFonts w:ascii="Arial Narrow" w:hAnsi="Arial Narrow" w:cs="Arial"/>
          <w:color w:val="000000"/>
        </w:rPr>
      </w:pPr>
      <w:r w:rsidRPr="003B04C5">
        <w:rPr>
          <w:rFonts w:ascii="Arial Narrow" w:hAnsi="Arial Narrow" w:cs="Arial"/>
          <w:color w:val="000000"/>
        </w:rPr>
        <w:t>Zeleň v </w:t>
      </w:r>
      <w:r w:rsidR="002B4E9C">
        <w:rPr>
          <w:rFonts w:ascii="Arial Narrow" w:hAnsi="Arial Narrow" w:cs="Arial"/>
          <w:color w:val="000000"/>
        </w:rPr>
        <w:t>obci</w:t>
      </w:r>
      <w:r w:rsidRPr="003B04C5">
        <w:rPr>
          <w:rFonts w:ascii="Arial Narrow" w:hAnsi="Arial Narrow" w:cs="Arial"/>
          <w:color w:val="000000"/>
        </w:rPr>
        <w:t xml:space="preserve"> zároveň musí spĺňať určitú funkcionalitu a  environmentálne ciele. Zákon NRSR č. 543/2002 Z.z. o ochrane prírody a krajiny v znení neskorších predpisov legislatívnou formou zabezpečuje zachovanie rozmanitosti podmienok a foriem života na zemi, vytvorenie podmienok na trvalé udržanie, obnovovanie a racionálne využívanie prírodných zdrojov, záchranu prírodného dedičstva, charakteristického vzhľadu krajiny a udržania ekologickej stability.</w:t>
      </w:r>
    </w:p>
    <w:p w14:paraId="65C51659" w14:textId="77777777" w:rsidR="002B4E9C" w:rsidRPr="003B04C5" w:rsidRDefault="002B4E9C" w:rsidP="002B4E9C">
      <w:pPr>
        <w:spacing w:after="0" w:line="240" w:lineRule="auto"/>
        <w:jc w:val="both"/>
        <w:rPr>
          <w:rFonts w:ascii="Arial Narrow" w:hAnsi="Arial Narrow"/>
        </w:rPr>
      </w:pPr>
    </w:p>
    <w:p w14:paraId="29BA8A32" w14:textId="454B95C5" w:rsidR="002B4E9C" w:rsidRDefault="00265289" w:rsidP="002B4E9C">
      <w:pPr>
        <w:spacing w:after="0" w:line="240" w:lineRule="auto"/>
        <w:jc w:val="both"/>
        <w:rPr>
          <w:rFonts w:ascii="Arial Narrow" w:hAnsi="Arial Narrow" w:cs="Arial"/>
          <w:color w:val="000000"/>
        </w:rPr>
      </w:pPr>
      <w:r w:rsidRPr="003B04C5">
        <w:rPr>
          <w:rFonts w:ascii="Arial Narrow" w:hAnsi="Arial Narrow" w:cs="Arial"/>
          <w:color w:val="000000"/>
        </w:rPr>
        <w:t>Starostlivosť o úpravu zelene v </w:t>
      </w:r>
      <w:r w:rsidR="002B4E9C">
        <w:rPr>
          <w:rFonts w:ascii="Arial Narrow" w:hAnsi="Arial Narrow" w:cs="Arial"/>
          <w:color w:val="000000"/>
        </w:rPr>
        <w:t>obci</w:t>
      </w:r>
      <w:r w:rsidRPr="003B04C5">
        <w:rPr>
          <w:rFonts w:ascii="Arial Narrow" w:hAnsi="Arial Narrow" w:cs="Arial"/>
          <w:color w:val="000000"/>
        </w:rPr>
        <w:t xml:space="preserve"> </w:t>
      </w:r>
      <w:r w:rsidR="00D6138B">
        <w:rPr>
          <w:rFonts w:ascii="Arial Narrow" w:hAnsi="Arial Narrow" w:cs="Arial"/>
          <w:color w:val="000000"/>
        </w:rPr>
        <w:t>vykonávajú</w:t>
      </w:r>
      <w:r w:rsidR="00F30893">
        <w:rPr>
          <w:rFonts w:ascii="Arial Narrow" w:hAnsi="Arial Narrow" w:cs="Arial"/>
          <w:color w:val="000000"/>
        </w:rPr>
        <w:t xml:space="preserve"> občania obce, zvyčajne ako dobrovoľníctvo</w:t>
      </w:r>
      <w:r w:rsidR="002B4E9C">
        <w:rPr>
          <w:rFonts w:ascii="Arial Narrow" w:hAnsi="Arial Narrow" w:cs="Arial"/>
          <w:color w:val="000000"/>
        </w:rPr>
        <w:t xml:space="preserve">. </w:t>
      </w:r>
    </w:p>
    <w:p w14:paraId="65BFC238" w14:textId="77777777" w:rsidR="002B4E9C" w:rsidRDefault="002B4E9C" w:rsidP="002B4E9C">
      <w:pPr>
        <w:spacing w:after="0" w:line="240" w:lineRule="auto"/>
        <w:jc w:val="both"/>
        <w:rPr>
          <w:rFonts w:ascii="Arial Narrow" w:hAnsi="Arial Narrow" w:cs="Arial"/>
          <w:color w:val="000000"/>
        </w:rPr>
      </w:pPr>
    </w:p>
    <w:p w14:paraId="23474C9F" w14:textId="77777777" w:rsidR="00C65B9D" w:rsidRPr="00C65B9D" w:rsidRDefault="00C65B9D" w:rsidP="00C65B9D">
      <w:pPr>
        <w:spacing w:after="0" w:line="240" w:lineRule="auto"/>
        <w:jc w:val="both"/>
        <w:rPr>
          <w:rFonts w:ascii="Arial Narrow" w:hAnsi="Arial Narrow" w:cs="Arial"/>
          <w:color w:val="000000"/>
          <w:shd w:val="clear" w:color="auto" w:fill="FFFFFF"/>
        </w:rPr>
      </w:pPr>
      <w:r w:rsidRPr="00C65B9D">
        <w:rPr>
          <w:rFonts w:ascii="Arial Narrow" w:hAnsi="Arial Narrow" w:cs="Arial"/>
          <w:color w:val="000000"/>
          <w:shd w:val="clear" w:color="auto" w:fill="FFFFFF"/>
        </w:rPr>
        <w:t xml:space="preserve">Oblasť je populárna medzi turistami, predovšetkým kvôli peším túram. Po vstupu Slovenska do európskej únie bol NP Veľká Fatra zaradený medzi územia európskeho významu v sústave NATURA 2000. Do územia NP Veľká Fatra patria: </w:t>
      </w:r>
    </w:p>
    <w:p w14:paraId="0153263D" w14:textId="77777777" w:rsidR="00C65B9D" w:rsidRDefault="00C65B9D" w:rsidP="00C65B9D">
      <w:pPr>
        <w:spacing w:after="0" w:line="240" w:lineRule="auto"/>
        <w:jc w:val="both"/>
        <w:rPr>
          <w:rFonts w:ascii="Arial Narrow" w:hAnsi="Arial Narrow" w:cs="Arial"/>
          <w:color w:val="000000"/>
          <w:shd w:val="clear" w:color="auto" w:fill="FFFFFF"/>
        </w:rPr>
      </w:pPr>
      <w:r w:rsidRPr="00C65B9D">
        <w:rPr>
          <w:rFonts w:ascii="Arial Narrow" w:hAnsi="Arial Narrow" w:cs="Arial"/>
          <w:color w:val="000000"/>
          <w:shd w:val="clear" w:color="auto" w:fill="FFFFFF"/>
        </w:rPr>
        <w:t xml:space="preserve">Okresy: Banská Bystrica, Dolný Kubín, Martin, Ružomberok, Turčianske Teplice Katastrálne územia: Dolný Harmanec, Motyčky, Staré Hory, Turecká, Kraľovany, Dulice, Folkušová, Belá pri Necpaloch, Blatnica, Turčianske Jaseno, Krpeľany, Necpaly, Nolčovo, Podhradie nad Váhom, Sklabiňa, Sklabinský Podzámok, Turčianska Štiavnička, Záborie, Hubová, Liptovská Osada, Liptovské Revúce, Ľubochňa, Ružomberok, Stankovany, Mošovce, Rakša .Nadmorská výška: 422 - 1592 m n.m. o rozlohe 43 755,75 ha. </w:t>
      </w:r>
    </w:p>
    <w:p w14:paraId="0210E938" w14:textId="77777777" w:rsidR="00C65B9D" w:rsidRPr="00C65B9D" w:rsidRDefault="00C65B9D" w:rsidP="00C65B9D">
      <w:pPr>
        <w:spacing w:after="0" w:line="240" w:lineRule="auto"/>
        <w:jc w:val="both"/>
        <w:rPr>
          <w:rFonts w:ascii="Arial Narrow" w:hAnsi="Arial Narrow" w:cs="Arial"/>
          <w:color w:val="000000"/>
          <w:shd w:val="clear" w:color="auto" w:fill="FFFFFF"/>
        </w:rPr>
      </w:pPr>
    </w:p>
    <w:p w14:paraId="6DEEA7A8" w14:textId="77777777" w:rsidR="00C65B9D" w:rsidRDefault="00C65B9D" w:rsidP="00C65B9D">
      <w:pPr>
        <w:spacing w:after="0" w:line="240" w:lineRule="auto"/>
        <w:jc w:val="both"/>
        <w:rPr>
          <w:rFonts w:ascii="Arial Narrow" w:hAnsi="Arial Narrow" w:cs="Arial"/>
          <w:color w:val="000000"/>
          <w:shd w:val="clear" w:color="auto" w:fill="FFFFFF"/>
        </w:rPr>
      </w:pPr>
      <w:r w:rsidRPr="00C65B9D">
        <w:rPr>
          <w:rFonts w:ascii="Arial Narrow" w:hAnsi="Arial Narrow" w:cs="Arial"/>
          <w:color w:val="000000"/>
          <w:shd w:val="clear" w:color="auto" w:fill="FFFFFF"/>
        </w:rPr>
        <w:t xml:space="preserve">Jedno z najcharakteristickejších jadrových pohorí kryštalicko-druhohorného pásma vnútorných Západných Karpát vo Fatransko-tatranskej oblasti s príkrovovou stavbou. Na malej ploche v severnej časti pohoria vystupuje na povrch kryštalické jadro. Sedimentárny obal prevažnej časti územia je z druhohorných súvrství. Horniny krížňanského príkrovu tvoria hlavne Hôľnu Fatru s hladkými mäkko modelovanými svahmi na menej odolných horninách, ktoré budujú aj hlavný chrbát. S hôľnym reliéfom ostro kontrastuje Bralná Fatra tvorená mohutnými komplexami trvdých hornín chočského príkrovu (najmä vápence a dolomity) s prevahou bralného reliéfu so skalnými stenami, stupňami, bralnatými stráňami, vežami, skalnými oknami, tiesňavami a kaňonovitými dolinami. Na niektorých miestach sa vyskytujú aj menšie či väčšie vodopády, puklinové, puklinovo-erózne alebo horizontálne riečne jaskyne, previsové jaskyne a skalné previsy. </w:t>
      </w:r>
    </w:p>
    <w:p w14:paraId="2A2E1025" w14:textId="77777777" w:rsidR="008D0463" w:rsidRPr="00C65B9D" w:rsidRDefault="008D0463" w:rsidP="00C65B9D">
      <w:pPr>
        <w:spacing w:after="0" w:line="240" w:lineRule="auto"/>
        <w:jc w:val="both"/>
        <w:rPr>
          <w:rFonts w:ascii="Arial Narrow" w:hAnsi="Arial Narrow" w:cs="Arial"/>
          <w:color w:val="000000"/>
          <w:shd w:val="clear" w:color="auto" w:fill="FFFFFF"/>
        </w:rPr>
      </w:pPr>
    </w:p>
    <w:p w14:paraId="77A2CC65" w14:textId="77777777" w:rsidR="00C65B9D" w:rsidRPr="00C65B9D" w:rsidRDefault="00C65B9D" w:rsidP="00C65B9D">
      <w:pPr>
        <w:spacing w:after="0" w:line="240" w:lineRule="auto"/>
        <w:jc w:val="both"/>
        <w:rPr>
          <w:rFonts w:ascii="Arial Narrow" w:hAnsi="Arial Narrow" w:cs="Arial"/>
          <w:color w:val="000000"/>
          <w:shd w:val="clear" w:color="auto" w:fill="FFFFFF"/>
        </w:rPr>
      </w:pPr>
      <w:r w:rsidRPr="00C65B9D">
        <w:rPr>
          <w:rFonts w:ascii="Arial Narrow" w:hAnsi="Arial Narrow" w:cs="Arial"/>
          <w:color w:val="000000"/>
          <w:shd w:val="clear" w:color="auto" w:fill="FFFFFF"/>
        </w:rPr>
        <w:t xml:space="preserve">Prevažná časť územia je zalesnená, na niektorých miestach sa zachovali typické komplexy človekom málo narušených lesov a pralesovité formácie. V území sa vyskytuje široká škála lesných spoločenstiev od dubovo-bukového až po kosodrevinový lesný vegetačný stupeň. Optimálny vývoj a tým aj najväčšie zastúpenie tu dosahujú bukové lesy, sčasti sú zachované rozsiahlejšie komplexy prirodzených smrečín. Reliktný charakter majú na niektorých miestach spoločenstvá kosodreviny (Pinion mugo) a borovice (Pulsatillo slavicae-Pinion), vzácne aj ostrovčeky subxerotermofilných dubín. Charakteristický je veľký prirodzený výskyt tisu (Taxus baccata). </w:t>
      </w:r>
    </w:p>
    <w:p w14:paraId="01B3FF63" w14:textId="3B882784" w:rsidR="002B4E9C" w:rsidRDefault="00C65B9D" w:rsidP="00C65B9D">
      <w:pPr>
        <w:spacing w:after="0" w:line="240" w:lineRule="auto"/>
        <w:jc w:val="both"/>
        <w:rPr>
          <w:rFonts w:ascii="Arial Narrow" w:hAnsi="Arial Narrow" w:cs="Arial"/>
          <w:color w:val="000000"/>
          <w:shd w:val="clear" w:color="auto" w:fill="FFFFFF"/>
        </w:rPr>
      </w:pPr>
      <w:r w:rsidRPr="00C65B9D">
        <w:rPr>
          <w:rFonts w:ascii="Arial Narrow" w:hAnsi="Arial Narrow" w:cs="Arial"/>
          <w:color w:val="000000"/>
          <w:shd w:val="clear" w:color="auto" w:fill="FFFFFF"/>
        </w:rPr>
        <w:t>Časť hrebeňov Hôľnej Fatry je odlesnená a premenená na druhovo bohaté travinné biotopy s cennými nivačnými depresiami a poliami, lavínovými žľabmi a ďalšími extrémnymi stanovišťami. Z hľadiska vývoja flóry a vegetácie zaujíma Veľká Fatra osobitné postavenie s mimoriadnou rozmanitosťou stanovíšť rastlín a ich spoločenstiev, spoločným výskytom druhov z rôznych vegetačných stupňov v bezprostrednej blízkosti a s výskytom jedinečných druhových populácií a reliktných spoločenstiev. Celkovo prevládajú horské druhy, ale prenikajú sem aj teplomilné a na teplo náročné druhy. Niektoré rastliny tu dosahujú geografické alebo výškové maximum v Západných Karpatoch, iné tu majú izolovaný výskyt v rámci Karpát. Početná je aj skupina endemických druhov a poddruhov. Veľká Fatra je jedným z najvýznamnejších refúgií veľkých mäsožravcov (Carnivora) a iných typických horských druhov živočíchov v Západných Karpatoch. Vzácne sú napr. drobné zemné cicavce, vtáky a niektoré bezstavovce, vrátane endemických a reliktných druhov.</w:t>
      </w:r>
    </w:p>
    <w:p w14:paraId="37BF8ADE" w14:textId="77777777" w:rsidR="008D0463" w:rsidRDefault="008D0463" w:rsidP="00C65B9D">
      <w:pPr>
        <w:spacing w:after="0" w:line="240" w:lineRule="auto"/>
        <w:jc w:val="both"/>
        <w:rPr>
          <w:rStyle w:val="CharStyle14"/>
        </w:rPr>
      </w:pPr>
    </w:p>
    <w:p w14:paraId="13B98BEF" w14:textId="77777777" w:rsidR="00557064" w:rsidRPr="00557064" w:rsidRDefault="00557064" w:rsidP="00557064">
      <w:pPr>
        <w:spacing w:after="0" w:line="240" w:lineRule="auto"/>
        <w:jc w:val="both"/>
        <w:rPr>
          <w:rFonts w:ascii="Arial Narrow" w:hAnsi="Arial Narrow" w:cs="Arial"/>
          <w:shd w:val="clear" w:color="auto" w:fill="FFFFFF"/>
        </w:rPr>
      </w:pPr>
      <w:r w:rsidRPr="00557064">
        <w:rPr>
          <w:rFonts w:ascii="Arial Narrow" w:hAnsi="Arial Narrow" w:cs="Arial"/>
          <w:shd w:val="clear" w:color="auto" w:fill="FFFFFF"/>
        </w:rPr>
        <w:t xml:space="preserve">Obec zabezpečuje separovaný zber odpadu (papier, plasty, sklo) a odvoz komunálneho </w:t>
      </w:r>
    </w:p>
    <w:p w14:paraId="1AAE0EA5" w14:textId="368371DF" w:rsidR="00027BFE" w:rsidRPr="004A173F" w:rsidRDefault="00557064" w:rsidP="00027BFE">
      <w:pPr>
        <w:spacing w:after="0" w:line="240" w:lineRule="auto"/>
        <w:jc w:val="both"/>
        <w:rPr>
          <w:rFonts w:ascii="Arial Narrow" w:hAnsi="Arial Narrow" w:cs="Arial"/>
          <w:shd w:val="clear" w:color="auto" w:fill="FFFFFF"/>
        </w:rPr>
      </w:pPr>
      <w:r w:rsidRPr="00557064">
        <w:rPr>
          <w:rFonts w:ascii="Arial Narrow" w:hAnsi="Arial Narrow" w:cs="Arial"/>
          <w:shd w:val="clear" w:color="auto" w:fill="FFFFFF"/>
        </w:rPr>
        <w:t xml:space="preserve">odpadu. Triedenie odpadu ( sklo, textil, plasty ) je zabezpečené prostredníctvom zberných nádob. Komunálny odpad je vyvážaný na regionálnu skládku komunálneho odpadu TKO v Martine, ktorá je zaradená v zmysle novej legislatívy v odpadovom hospodárstve ako skládka na nie nebezpečný odpad. Vývoz, likvidáciu a zneškodňovanie komunálneho odpadu </w:t>
      </w:r>
      <w:r w:rsidRPr="004A173F">
        <w:rPr>
          <w:rFonts w:ascii="Arial Narrow" w:hAnsi="Arial Narrow" w:cs="Arial"/>
          <w:shd w:val="clear" w:color="auto" w:fill="FFFFFF"/>
        </w:rPr>
        <w:t xml:space="preserve">a vyseparovateľných zložiek odpadu a to </w:t>
      </w:r>
      <w:r w:rsidR="00027BFE" w:rsidRPr="004A173F">
        <w:rPr>
          <w:rFonts w:ascii="Arial Narrow" w:hAnsi="Arial Narrow" w:cs="Arial"/>
          <w:shd w:val="clear" w:color="auto" w:fill="FFFFFF"/>
        </w:rPr>
        <w:t xml:space="preserve">plasty, sklo, papier z obce </w:t>
      </w:r>
      <w:r w:rsidR="00B00F65" w:rsidRPr="00B00F65">
        <w:rPr>
          <w:rFonts w:ascii="Arial Narrow" w:hAnsi="Arial Narrow" w:cs="Arial"/>
          <w:b/>
          <w:bCs/>
          <w:shd w:val="clear" w:color="auto" w:fill="FFFFFF"/>
        </w:rPr>
        <w:t>Sklabinský</w:t>
      </w:r>
      <w:r w:rsidR="00027BFE" w:rsidRPr="00B00F65">
        <w:rPr>
          <w:rFonts w:ascii="Arial Narrow" w:hAnsi="Arial Narrow" w:cs="Arial"/>
          <w:b/>
          <w:bCs/>
          <w:shd w:val="clear" w:color="auto" w:fill="FFFFFF"/>
        </w:rPr>
        <w:t xml:space="preserve"> Podzámok</w:t>
      </w:r>
      <w:r w:rsidR="00027BFE" w:rsidRPr="004A173F">
        <w:rPr>
          <w:rFonts w:ascii="Arial Narrow" w:hAnsi="Arial Narrow" w:cs="Arial"/>
          <w:shd w:val="clear" w:color="auto" w:fill="FFFFFF"/>
        </w:rPr>
        <w:t xml:space="preserve"> zabezpečuje firma Brantner s.r.o., Martin. </w:t>
      </w:r>
    </w:p>
    <w:p w14:paraId="0167CE4C" w14:textId="77777777" w:rsidR="00027BFE" w:rsidRPr="00027BFE" w:rsidRDefault="00027BFE" w:rsidP="00027BFE">
      <w:pPr>
        <w:spacing w:after="0" w:line="240" w:lineRule="auto"/>
        <w:jc w:val="both"/>
        <w:rPr>
          <w:rFonts w:ascii="Arial" w:hAnsi="Arial" w:cs="Arial"/>
          <w:sz w:val="21"/>
          <w:szCs w:val="21"/>
          <w:shd w:val="clear" w:color="auto" w:fill="FFFFFF"/>
        </w:rPr>
      </w:pPr>
    </w:p>
    <w:p w14:paraId="2C7D63BB" w14:textId="6174EE01" w:rsidR="00557064" w:rsidRDefault="00027BFE" w:rsidP="00027BFE">
      <w:pPr>
        <w:spacing w:after="0" w:line="240" w:lineRule="auto"/>
        <w:jc w:val="both"/>
        <w:rPr>
          <w:rFonts w:ascii="Arial" w:hAnsi="Arial" w:cs="Arial"/>
          <w:b/>
          <w:bCs/>
          <w:sz w:val="21"/>
          <w:szCs w:val="21"/>
          <w:shd w:val="clear" w:color="auto" w:fill="FFFFFF"/>
        </w:rPr>
      </w:pPr>
      <w:r w:rsidRPr="00027BFE">
        <w:rPr>
          <w:rFonts w:ascii="Arial" w:hAnsi="Arial" w:cs="Arial"/>
          <w:b/>
          <w:bCs/>
          <w:sz w:val="21"/>
          <w:szCs w:val="21"/>
          <w:shd w:val="clear" w:color="auto" w:fill="FFFFFF"/>
        </w:rPr>
        <w:t>Zásobovanie</w:t>
      </w:r>
      <w:r w:rsidR="00D2137F">
        <w:rPr>
          <w:rFonts w:ascii="Arial" w:hAnsi="Arial" w:cs="Arial"/>
          <w:b/>
          <w:bCs/>
          <w:sz w:val="21"/>
          <w:szCs w:val="21"/>
          <w:shd w:val="clear" w:color="auto" w:fill="FFFFFF"/>
        </w:rPr>
        <w:t xml:space="preserve"> vodou</w:t>
      </w:r>
    </w:p>
    <w:p w14:paraId="685A9CE0" w14:textId="77777777" w:rsidR="00D2137F" w:rsidRDefault="00D2137F" w:rsidP="00027BFE">
      <w:pPr>
        <w:spacing w:after="0" w:line="240" w:lineRule="auto"/>
        <w:jc w:val="both"/>
        <w:rPr>
          <w:rFonts w:ascii="Arial" w:hAnsi="Arial" w:cs="Arial"/>
          <w:b/>
          <w:bCs/>
          <w:sz w:val="21"/>
          <w:szCs w:val="21"/>
          <w:shd w:val="clear" w:color="auto" w:fill="FFFFFF"/>
        </w:rPr>
      </w:pPr>
    </w:p>
    <w:p w14:paraId="19A84DB0" w14:textId="70604BDB" w:rsidR="00D2137F" w:rsidRDefault="00CF7BC5" w:rsidP="00027BFE">
      <w:pPr>
        <w:spacing w:after="0" w:line="240" w:lineRule="auto"/>
        <w:jc w:val="both"/>
        <w:rPr>
          <w:rFonts w:ascii="Arial Narrow" w:hAnsi="Arial Narrow" w:cs="Arial"/>
          <w:shd w:val="clear" w:color="auto" w:fill="FFFFFF"/>
        </w:rPr>
      </w:pPr>
      <w:r w:rsidRPr="00CF7BC5">
        <w:rPr>
          <w:rFonts w:ascii="Arial Narrow" w:hAnsi="Arial Narrow" w:cs="Arial"/>
          <w:shd w:val="clear" w:color="auto" w:fill="FFFFFF"/>
        </w:rPr>
        <w:t xml:space="preserve">Obec </w:t>
      </w:r>
      <w:r w:rsidRPr="001730F3">
        <w:rPr>
          <w:rFonts w:ascii="Arial Narrow" w:hAnsi="Arial Narrow" w:cs="Arial"/>
          <w:b/>
          <w:bCs/>
          <w:shd w:val="clear" w:color="auto" w:fill="FFFFFF"/>
        </w:rPr>
        <w:t>Sklabinský Podzámok</w:t>
      </w:r>
      <w:r w:rsidRPr="00CF7BC5">
        <w:rPr>
          <w:rFonts w:ascii="Arial Narrow" w:hAnsi="Arial Narrow" w:cs="Arial"/>
          <w:shd w:val="clear" w:color="auto" w:fill="FFFFFF"/>
        </w:rPr>
        <w:t xml:space="preserve"> je v súčasnosti zásobovaná pitnou vodou zo skupinového verejného vodovodu (SKV) Martin. SKV je v správe Turčianskej vodárenskej spoločnosti (TURVOD), a.s. Martin. Na verejný vodovod je napojených cca 99,7 % obyvateľov. Rozvodná sieť je realizovaná z potrubí profilov DN 80, 100, 150, 250 a 300.</w:t>
      </w:r>
    </w:p>
    <w:p w14:paraId="656D244D" w14:textId="77777777" w:rsidR="00BE23BA" w:rsidRDefault="00BE23BA" w:rsidP="00027BFE">
      <w:pPr>
        <w:spacing w:after="0" w:line="240" w:lineRule="auto"/>
        <w:jc w:val="both"/>
        <w:rPr>
          <w:rFonts w:ascii="Arial Narrow" w:hAnsi="Arial Narrow" w:cs="Arial"/>
          <w:shd w:val="clear" w:color="auto" w:fill="FFFFFF"/>
        </w:rPr>
      </w:pPr>
    </w:p>
    <w:p w14:paraId="268E9AC0" w14:textId="2BF82028" w:rsidR="00BE23BA" w:rsidRPr="00CF7BC5" w:rsidRDefault="00BE23BA" w:rsidP="00027BFE">
      <w:pPr>
        <w:spacing w:after="0" w:line="240" w:lineRule="auto"/>
        <w:jc w:val="both"/>
        <w:rPr>
          <w:rStyle w:val="CharStyle14"/>
          <w:rFonts w:ascii="Arial Narrow" w:hAnsi="Arial Narrow"/>
          <w:sz w:val="22"/>
          <w:szCs w:val="22"/>
        </w:rPr>
      </w:pPr>
      <w:r w:rsidRPr="00BE23BA">
        <w:rPr>
          <w:rFonts w:ascii="Arial Narrow" w:hAnsi="Arial Narrow" w:cs="Arial"/>
          <w:shd w:val="clear" w:color="auto" w:fill="FFFFFF"/>
        </w:rPr>
        <w:lastRenderedPageBreak/>
        <w:t xml:space="preserve">Obec </w:t>
      </w:r>
      <w:r w:rsidRPr="001730F3">
        <w:rPr>
          <w:rFonts w:ascii="Arial Narrow" w:hAnsi="Arial Narrow" w:cs="Arial"/>
          <w:b/>
          <w:bCs/>
          <w:shd w:val="clear" w:color="auto" w:fill="FFFFFF"/>
        </w:rPr>
        <w:t>Sklabinský Podzámok</w:t>
      </w:r>
      <w:r w:rsidRPr="00BE23BA">
        <w:rPr>
          <w:rFonts w:ascii="Arial Narrow" w:hAnsi="Arial Narrow" w:cs="Arial"/>
          <w:shd w:val="clear" w:color="auto" w:fill="FFFFFF"/>
        </w:rPr>
        <w:t xml:space="preserve"> nie je odkanalizovaná a</w:t>
      </w:r>
      <w:r w:rsidR="001730F3">
        <w:rPr>
          <w:rFonts w:ascii="Arial Narrow" w:hAnsi="Arial Narrow" w:cs="Arial"/>
          <w:shd w:val="clear" w:color="auto" w:fill="FFFFFF"/>
        </w:rPr>
        <w:t> </w:t>
      </w:r>
      <w:r w:rsidRPr="00BE23BA">
        <w:rPr>
          <w:rFonts w:ascii="Arial Narrow" w:hAnsi="Arial Narrow" w:cs="Arial"/>
          <w:shd w:val="clear" w:color="auto" w:fill="FFFFFF"/>
        </w:rPr>
        <w:t>nie</w:t>
      </w:r>
      <w:r w:rsidR="001730F3">
        <w:rPr>
          <w:rFonts w:ascii="Arial Narrow" w:hAnsi="Arial Narrow" w:cs="Arial"/>
          <w:shd w:val="clear" w:color="auto" w:fill="FFFFFF"/>
        </w:rPr>
        <w:t xml:space="preserve"> </w:t>
      </w:r>
      <w:r w:rsidRPr="00BE23BA">
        <w:rPr>
          <w:rFonts w:ascii="Arial Narrow" w:hAnsi="Arial Narrow" w:cs="Arial"/>
          <w:shd w:val="clear" w:color="auto" w:fill="FFFFFF"/>
        </w:rPr>
        <w:t>je v nej vybudovaná verejná jednotná kanalizačná sieť. Obec nemá prostriedky aby bola vybudovaná kanalizácia na území obce.</w:t>
      </w:r>
    </w:p>
    <w:p w14:paraId="041C2777" w14:textId="77777777" w:rsidR="002B4E9C" w:rsidRPr="003B04C5" w:rsidRDefault="002B4E9C" w:rsidP="002B4E9C">
      <w:pPr>
        <w:spacing w:after="0" w:line="240" w:lineRule="auto"/>
        <w:jc w:val="both"/>
        <w:rPr>
          <w:rFonts w:ascii="Arial Narrow" w:hAnsi="Arial Narrow" w:cs="Arial"/>
          <w:color w:val="000000"/>
        </w:rPr>
      </w:pPr>
    </w:p>
    <w:p w14:paraId="0B52AD24" w14:textId="59887051" w:rsidR="00265289" w:rsidRPr="003B04C5" w:rsidRDefault="00265289" w:rsidP="002B4E9C">
      <w:pPr>
        <w:spacing w:after="0" w:line="240" w:lineRule="auto"/>
        <w:jc w:val="both"/>
        <w:rPr>
          <w:rFonts w:ascii="Arial Narrow" w:hAnsi="Arial Narrow"/>
          <w:b/>
          <w:sz w:val="24"/>
        </w:rPr>
      </w:pPr>
      <w:bookmarkStart w:id="73" w:name="_Toc438129877"/>
      <w:r w:rsidRPr="003B04C5">
        <w:rPr>
          <w:rFonts w:ascii="Arial Narrow" w:hAnsi="Arial Narrow"/>
          <w:b/>
          <w:sz w:val="24"/>
        </w:rPr>
        <w:t>Odpadové hospodárstvo</w:t>
      </w:r>
      <w:bookmarkEnd w:id="73"/>
    </w:p>
    <w:p w14:paraId="7DC9081B" w14:textId="77777777" w:rsidR="00CC439F" w:rsidRPr="003B04C5" w:rsidRDefault="00CC439F" w:rsidP="00CC439F">
      <w:pPr>
        <w:pStyle w:val="Bezriadkovania"/>
        <w:rPr>
          <w:rFonts w:ascii="Arial Narrow" w:hAnsi="Arial Narrow"/>
          <w:b/>
          <w:sz w:val="24"/>
        </w:rPr>
      </w:pPr>
    </w:p>
    <w:p w14:paraId="2448DF55" w14:textId="77777777" w:rsidR="00265289" w:rsidRPr="003B04C5" w:rsidRDefault="00265289" w:rsidP="002B4E9C">
      <w:pPr>
        <w:pStyle w:val="Odsekzoznamu"/>
        <w:ind w:left="0"/>
        <w:jc w:val="both"/>
        <w:rPr>
          <w:rFonts w:ascii="Arial Narrow" w:hAnsi="Arial Narrow"/>
          <w:sz w:val="22"/>
          <w:szCs w:val="22"/>
        </w:rPr>
      </w:pPr>
      <w:r w:rsidRPr="003B04C5">
        <w:rPr>
          <w:rFonts w:ascii="Arial Narrow" w:hAnsi="Arial Narrow"/>
          <w:sz w:val="22"/>
          <w:szCs w:val="22"/>
        </w:rPr>
        <w:t>Základným právnym predpisom pri predchádzaní vzniku odpadov a pri nakladaní s odpadmi je  zákon č.79/2015 Z.z. o odpadoch, ktorý je platný od 1.1.2016. Zákon o odpadoch zaviedol tzv. rozšírenú zodpovednosť výrobcov a dovozcov za výrobok od jeho výroby až po jeho spracovanie ako odpadu. Znamená to, že výrobcovia zodpovedajú za recykláciu a spracovanie vlastných výrobkov. Platí to napríklad pre výrobcov alebo dovozcov elektrozariadení, vozidiel, pneumatík, akumulátorov, ale aj papiera, plastov alebo skla. O vytriedený odpad sa starajú Organizácie zodpovednosti výrobcov. Obce  po uzavretí dohody s organizáciami sú povinné platiť len za vývoz zmiešaného komunálneho odpadu.</w:t>
      </w:r>
    </w:p>
    <w:p w14:paraId="1AAC8C88" w14:textId="77777777" w:rsidR="00265289" w:rsidRDefault="00265289" w:rsidP="0002052D">
      <w:pPr>
        <w:pStyle w:val="Odsekzoznamu"/>
        <w:jc w:val="both"/>
        <w:rPr>
          <w:rFonts w:ascii="Arial Narrow" w:hAnsi="Arial Narrow"/>
          <w:sz w:val="22"/>
          <w:szCs w:val="22"/>
        </w:rPr>
      </w:pPr>
    </w:p>
    <w:p w14:paraId="6200F419" w14:textId="77777777" w:rsidR="00334FFB" w:rsidRDefault="00334FFB" w:rsidP="00FD47A6">
      <w:pPr>
        <w:spacing w:after="0" w:line="240" w:lineRule="auto"/>
        <w:jc w:val="both"/>
        <w:rPr>
          <w:rFonts w:ascii="Arial Narrow" w:eastAsia="Calibri" w:hAnsi="Arial Narrow" w:cs="Times New Roman"/>
          <w:sz w:val="20"/>
        </w:rPr>
      </w:pPr>
    </w:p>
    <w:p w14:paraId="0AEDD8D4" w14:textId="1BDDCD8A" w:rsidR="00265289" w:rsidRDefault="00FD47A6" w:rsidP="002B4E9C">
      <w:pPr>
        <w:spacing w:after="0" w:line="240" w:lineRule="auto"/>
        <w:jc w:val="both"/>
        <w:rPr>
          <w:rFonts w:ascii="Arial Narrow" w:eastAsia="Calibri" w:hAnsi="Arial Narrow" w:cs="Times New Roman"/>
        </w:rPr>
      </w:pPr>
      <w:r w:rsidRPr="003B04C5">
        <w:rPr>
          <w:rFonts w:ascii="Arial Narrow" w:eastAsia="Calibri" w:hAnsi="Arial Narrow" w:cs="Times New Roman"/>
        </w:rPr>
        <w:t>V </w:t>
      </w:r>
      <w:r w:rsidR="002B4E9C">
        <w:rPr>
          <w:rFonts w:ascii="Arial Narrow" w:eastAsia="Calibri" w:hAnsi="Arial Narrow" w:cs="Times New Roman"/>
        </w:rPr>
        <w:t>obci</w:t>
      </w:r>
      <w:r w:rsidR="00265289" w:rsidRPr="003B04C5">
        <w:rPr>
          <w:rFonts w:ascii="Arial Narrow" w:eastAsia="Calibri" w:hAnsi="Arial Narrow" w:cs="Times New Roman"/>
        </w:rPr>
        <w:t xml:space="preserve"> je zavedený triedený zber papiera, skla, plastov, kovov a viacvrstvových kombinovaných materiálov v súlade so zákonom </w:t>
      </w:r>
      <w:r w:rsidR="00265289" w:rsidRPr="003B04C5">
        <w:rPr>
          <w:rFonts w:ascii="Arial Narrow" w:hAnsi="Arial Narrow"/>
        </w:rPr>
        <w:t>č.79/2015 Z.z.</w:t>
      </w:r>
      <w:r w:rsidR="00265289" w:rsidRPr="003B04C5">
        <w:rPr>
          <w:rFonts w:ascii="Arial Narrow" w:eastAsia="Calibri" w:hAnsi="Arial Narrow" w:cs="Times New Roman"/>
        </w:rPr>
        <w:t xml:space="preserve"> o odpadoch.</w:t>
      </w:r>
      <w:r w:rsidRPr="003B04C5">
        <w:rPr>
          <w:rFonts w:ascii="Arial Narrow" w:eastAsia="Calibri" w:hAnsi="Arial Narrow" w:cs="Times New Roman"/>
        </w:rPr>
        <w:t xml:space="preserve"> </w:t>
      </w:r>
    </w:p>
    <w:p w14:paraId="0B905EC2" w14:textId="1AD0B021" w:rsidR="000710A4" w:rsidRDefault="000710A4" w:rsidP="002B4E9C">
      <w:pPr>
        <w:spacing w:after="0" w:line="240" w:lineRule="auto"/>
        <w:jc w:val="both"/>
        <w:rPr>
          <w:rFonts w:ascii="Arial Narrow" w:eastAsia="Calibri" w:hAnsi="Arial Narrow" w:cs="Times New Roman"/>
        </w:rPr>
      </w:pPr>
    </w:p>
    <w:p w14:paraId="1556705B" w14:textId="77777777" w:rsidR="002B4E9C" w:rsidRDefault="002B4E9C" w:rsidP="002B4E9C">
      <w:pPr>
        <w:spacing w:after="0" w:line="240" w:lineRule="auto"/>
        <w:jc w:val="both"/>
        <w:rPr>
          <w:rFonts w:ascii="Arial Narrow" w:eastAsia="Calibri" w:hAnsi="Arial Narrow" w:cs="Times New Roman"/>
        </w:rPr>
      </w:pPr>
    </w:p>
    <w:p w14:paraId="6C2580D4" w14:textId="35F3DCD2" w:rsidR="00B646F1" w:rsidRPr="00B646F1" w:rsidRDefault="00B646F1" w:rsidP="00B646F1">
      <w:pPr>
        <w:jc w:val="both"/>
        <w:rPr>
          <w:rFonts w:ascii="Arial Narrow" w:hAnsi="Arial Narrow"/>
          <w:color w:val="FF0000"/>
        </w:rPr>
      </w:pPr>
      <w:r w:rsidRPr="00841110">
        <w:rPr>
          <w:rFonts w:ascii="Arial Narrow" w:hAnsi="Arial Narrow"/>
        </w:rPr>
        <w:t xml:space="preserve">Obec má zabezpečený vývoz komunálneho odpadu </w:t>
      </w:r>
      <w:r w:rsidR="007D4D53" w:rsidRPr="00841110">
        <w:rPr>
          <w:rFonts w:ascii="Arial Narrow" w:hAnsi="Arial Narrow"/>
        </w:rPr>
        <w:t>2</w:t>
      </w:r>
      <w:r w:rsidRPr="00841110">
        <w:rPr>
          <w:rFonts w:ascii="Arial Narrow" w:hAnsi="Arial Narrow"/>
        </w:rPr>
        <w:t xml:space="preserve"> x </w:t>
      </w:r>
      <w:r w:rsidR="007D4D53" w:rsidRPr="00841110">
        <w:rPr>
          <w:rFonts w:ascii="Arial Narrow" w:hAnsi="Arial Narrow"/>
        </w:rPr>
        <w:t>do mesiaca</w:t>
      </w:r>
      <w:r w:rsidR="00DE78AD" w:rsidRPr="00841110">
        <w:rPr>
          <w:rFonts w:ascii="Arial Narrow" w:hAnsi="Arial Narrow"/>
        </w:rPr>
        <w:t xml:space="preserve">. </w:t>
      </w:r>
      <w:r w:rsidRPr="00841110">
        <w:rPr>
          <w:rFonts w:ascii="Arial Narrow" w:hAnsi="Arial Narrow"/>
        </w:rPr>
        <w:t>V obci je zriadený separovaný zber a triedy sa na tieto komodity: plasty, papier, sklo, kovy a </w:t>
      </w:r>
      <w:r w:rsidR="00DE78AD" w:rsidRPr="00841110">
        <w:rPr>
          <w:rFonts w:ascii="Arial Narrow" w:hAnsi="Arial Narrow"/>
        </w:rPr>
        <w:t>viac kombinované</w:t>
      </w:r>
      <w:r w:rsidRPr="00841110">
        <w:rPr>
          <w:rFonts w:ascii="Arial Narrow" w:hAnsi="Arial Narrow"/>
        </w:rPr>
        <w:t xml:space="preserve"> materiály</w:t>
      </w:r>
      <w:r w:rsidRPr="00B646F1">
        <w:rPr>
          <w:rFonts w:ascii="Arial Narrow" w:hAnsi="Arial Narrow"/>
        </w:rPr>
        <w:t xml:space="preserve">. Mimo toho sa v obci realizuje vývoz odpadu vo veľkokapacitných kontajneroch, ktorý prebieha podľa potreby a požiadaviek obyvateľov obce cca 2 krát ročne. Vývoz </w:t>
      </w:r>
      <w:r w:rsidR="000710A4" w:rsidRPr="00B646F1">
        <w:rPr>
          <w:rFonts w:ascii="Arial Narrow" w:hAnsi="Arial Narrow"/>
        </w:rPr>
        <w:t>elektro odpadu</w:t>
      </w:r>
      <w:r w:rsidRPr="00B646F1">
        <w:rPr>
          <w:rFonts w:ascii="Arial Narrow" w:hAnsi="Arial Narrow"/>
        </w:rPr>
        <w:t xml:space="preserve"> je organizovaný 1 x ročne</w:t>
      </w:r>
      <w:r w:rsidRPr="005D77A5">
        <w:rPr>
          <w:rFonts w:ascii="Arial Narrow" w:hAnsi="Arial Narrow"/>
        </w:rPr>
        <w:t>.  Obec nemá vlastný zberný odpadový dvor ani kompostáreň či spaľovňu odpadu</w:t>
      </w:r>
      <w:r w:rsidRPr="00841110">
        <w:rPr>
          <w:rFonts w:ascii="Arial Narrow" w:hAnsi="Arial Narrow"/>
        </w:rPr>
        <w:t xml:space="preserve">. Ročne sa v obci vyprodukuje </w:t>
      </w:r>
      <w:r w:rsidR="00841110" w:rsidRPr="00841110">
        <w:rPr>
          <w:rFonts w:ascii="Arial Narrow" w:hAnsi="Arial Narrow"/>
        </w:rPr>
        <w:t>29</w:t>
      </w:r>
      <w:r w:rsidRPr="00841110">
        <w:rPr>
          <w:rFonts w:ascii="Arial Narrow" w:hAnsi="Arial Narrow"/>
        </w:rPr>
        <w:t xml:space="preserve"> t odpadu a na svojom</w:t>
      </w:r>
      <w:r w:rsidRPr="009A6D8E">
        <w:rPr>
          <w:rFonts w:ascii="Arial Narrow" w:hAnsi="Arial Narrow"/>
        </w:rPr>
        <w:t xml:space="preserve"> území obec neeviduje žiadnu čiernu skládku.</w:t>
      </w:r>
      <w:r w:rsidRPr="00B646F1">
        <w:rPr>
          <w:rFonts w:ascii="Arial Narrow" w:hAnsi="Arial Narrow"/>
        </w:rPr>
        <w:t xml:space="preserve">   </w:t>
      </w:r>
    </w:p>
    <w:p w14:paraId="79127BBA" w14:textId="77777777" w:rsidR="00912B26" w:rsidRPr="003B04C5" w:rsidRDefault="00912B26" w:rsidP="009A6D8E">
      <w:pPr>
        <w:pStyle w:val="Bezriadkovania"/>
        <w:rPr>
          <w:rFonts w:ascii="Arial Narrow" w:hAnsi="Arial Narrow"/>
          <w:b/>
          <w:sz w:val="24"/>
        </w:rPr>
      </w:pPr>
      <w:bookmarkStart w:id="74" w:name="_Toc438129878"/>
      <w:r w:rsidRPr="003B04C5">
        <w:rPr>
          <w:rFonts w:ascii="Arial Narrow" w:hAnsi="Arial Narrow"/>
          <w:b/>
          <w:sz w:val="24"/>
        </w:rPr>
        <w:t>Ochrana pred povodňami</w:t>
      </w:r>
      <w:bookmarkEnd w:id="74"/>
    </w:p>
    <w:p w14:paraId="552187F4" w14:textId="77777777" w:rsidR="00790245" w:rsidRPr="003B04C5" w:rsidRDefault="00790245" w:rsidP="00790245">
      <w:pPr>
        <w:pStyle w:val="Bezriadkovania"/>
        <w:rPr>
          <w:rFonts w:ascii="Arial Narrow" w:hAnsi="Arial Narrow"/>
          <w:b/>
          <w:sz w:val="24"/>
        </w:rPr>
      </w:pPr>
    </w:p>
    <w:p w14:paraId="4B4C131B" w14:textId="77777777" w:rsidR="00B646F1" w:rsidRPr="00B646F1" w:rsidRDefault="00B646F1" w:rsidP="007D4D53">
      <w:pPr>
        <w:spacing w:after="0" w:line="240" w:lineRule="auto"/>
        <w:jc w:val="both"/>
        <w:rPr>
          <w:rStyle w:val="CharStyle14"/>
          <w:rFonts w:ascii="Arial Narrow" w:hAnsi="Arial Narrow"/>
          <w:color w:val="000000"/>
          <w:sz w:val="22"/>
          <w:szCs w:val="22"/>
        </w:rPr>
      </w:pPr>
      <w:r w:rsidRPr="00B646F1">
        <w:rPr>
          <w:rStyle w:val="CharStyle14"/>
          <w:rFonts w:ascii="Arial Narrow" w:hAnsi="Arial Narrow"/>
          <w:color w:val="000000"/>
          <w:sz w:val="22"/>
          <w:szCs w:val="22"/>
        </w:rPr>
        <w:t xml:space="preserve">Obec nemá vybudované záchytné priekopy a všetka dažďová voda prípadne prívalová voda je zvedená pri miestnych komunikáciách vybudovanou kanalizáciou do potoka. Ostatná dažďová voda steká po povrchu do potoka, ktorý  preteká katastrom obce.  </w:t>
      </w:r>
      <w:bookmarkStart w:id="75" w:name="_Toc438129879"/>
    </w:p>
    <w:p w14:paraId="6B3C091E" w14:textId="77777777" w:rsidR="00B646F1" w:rsidRDefault="00B646F1" w:rsidP="002B4E9C">
      <w:pPr>
        <w:spacing w:after="0" w:line="240" w:lineRule="auto"/>
        <w:ind w:firstLine="708"/>
        <w:jc w:val="both"/>
        <w:rPr>
          <w:rStyle w:val="CharStyle14"/>
          <w:color w:val="000000"/>
          <w:sz w:val="22"/>
          <w:szCs w:val="22"/>
        </w:rPr>
      </w:pPr>
    </w:p>
    <w:p w14:paraId="00713306" w14:textId="4085E201" w:rsidR="0038766C" w:rsidRPr="003B04C5" w:rsidRDefault="0038766C" w:rsidP="009A6D8E">
      <w:pPr>
        <w:spacing w:after="0" w:line="240" w:lineRule="auto"/>
        <w:jc w:val="both"/>
        <w:rPr>
          <w:rFonts w:ascii="Arial Narrow" w:hAnsi="Arial Narrow"/>
          <w:b/>
          <w:sz w:val="24"/>
        </w:rPr>
      </w:pPr>
      <w:r w:rsidRPr="003B04C5">
        <w:rPr>
          <w:rFonts w:ascii="Arial Narrow" w:hAnsi="Arial Narrow"/>
          <w:b/>
          <w:sz w:val="24"/>
        </w:rPr>
        <w:t>Ovzdušie</w:t>
      </w:r>
      <w:bookmarkEnd w:id="75"/>
    </w:p>
    <w:p w14:paraId="11BF10C6" w14:textId="77777777" w:rsidR="00790245" w:rsidRPr="003B04C5" w:rsidRDefault="00790245" w:rsidP="00790245">
      <w:pPr>
        <w:spacing w:after="0" w:line="240" w:lineRule="auto"/>
        <w:ind w:firstLine="708"/>
        <w:jc w:val="both"/>
        <w:rPr>
          <w:rFonts w:ascii="Arial Narrow" w:hAnsi="Arial Narrow"/>
        </w:rPr>
      </w:pPr>
    </w:p>
    <w:p w14:paraId="7E2E7470" w14:textId="117BADDD" w:rsidR="00557DFD" w:rsidRPr="003B04C5" w:rsidRDefault="005A0989" w:rsidP="005A0989">
      <w:pPr>
        <w:spacing w:after="0" w:line="240" w:lineRule="auto"/>
        <w:jc w:val="both"/>
        <w:rPr>
          <w:rFonts w:ascii="Arial Narrow" w:hAnsi="Arial Narrow"/>
        </w:rPr>
      </w:pPr>
      <w:r>
        <w:rPr>
          <w:rFonts w:ascii="Arial Narrow" w:hAnsi="Arial Narrow"/>
        </w:rPr>
        <w:t>V obci sa nenachádzajú veľké zdroje znečistenia ovzdušia.</w:t>
      </w:r>
    </w:p>
    <w:p w14:paraId="5735E326" w14:textId="77777777" w:rsidR="004E039E" w:rsidRPr="003B04C5" w:rsidRDefault="004E039E" w:rsidP="003A57F6">
      <w:pPr>
        <w:spacing w:after="0" w:line="240" w:lineRule="auto"/>
        <w:jc w:val="both"/>
        <w:rPr>
          <w:rFonts w:ascii="Arial Narrow" w:hAnsi="Arial Narrow"/>
          <w:b/>
          <w:bCs/>
        </w:rPr>
      </w:pPr>
    </w:p>
    <w:p w14:paraId="49580963" w14:textId="77777777" w:rsidR="0022555D" w:rsidRPr="0072763F" w:rsidRDefault="00565B72" w:rsidP="009A6D8E">
      <w:pPr>
        <w:pStyle w:val="Bezriadkovania"/>
        <w:rPr>
          <w:rFonts w:ascii="Arial Narrow" w:hAnsi="Arial Narrow"/>
          <w:b/>
          <w:sz w:val="24"/>
        </w:rPr>
      </w:pPr>
      <w:bookmarkStart w:id="76" w:name="_Toc438129880"/>
      <w:bookmarkStart w:id="77" w:name="_Toc130883697"/>
      <w:r w:rsidRPr="0072763F">
        <w:rPr>
          <w:rFonts w:ascii="Arial Narrow" w:hAnsi="Arial Narrow"/>
          <w:b/>
          <w:sz w:val="24"/>
        </w:rPr>
        <w:t xml:space="preserve">Ekonomický rozvoj </w:t>
      </w:r>
      <w:r w:rsidR="002218BB" w:rsidRPr="0072763F">
        <w:rPr>
          <w:rFonts w:ascii="Arial Narrow" w:hAnsi="Arial Narrow"/>
          <w:b/>
          <w:sz w:val="24"/>
        </w:rPr>
        <w:t>a zamestnanosť</w:t>
      </w:r>
      <w:bookmarkEnd w:id="76"/>
      <w:bookmarkEnd w:id="77"/>
    </w:p>
    <w:p w14:paraId="516CF9F9" w14:textId="77777777" w:rsidR="00790245" w:rsidRPr="003B04C5" w:rsidRDefault="00790245" w:rsidP="00790245">
      <w:pPr>
        <w:pStyle w:val="Bezriadkovania"/>
        <w:rPr>
          <w:rFonts w:ascii="Arial Narrow" w:hAnsi="Arial Narrow"/>
          <w:b/>
          <w:sz w:val="24"/>
        </w:rPr>
      </w:pPr>
      <w:bookmarkStart w:id="78" w:name="_Toc438129881"/>
    </w:p>
    <w:p w14:paraId="5CBEAB95" w14:textId="5792D11D" w:rsidR="002218BB" w:rsidRDefault="002218BB" w:rsidP="008264A5">
      <w:pPr>
        <w:autoSpaceDE w:val="0"/>
        <w:autoSpaceDN w:val="0"/>
        <w:adjustRightInd w:val="0"/>
        <w:spacing w:after="0" w:line="240" w:lineRule="auto"/>
        <w:jc w:val="both"/>
        <w:rPr>
          <w:rFonts w:ascii="Arial Narrow" w:hAnsi="Arial Narrow" w:cs="Arial"/>
          <w:b/>
          <w:lang w:eastAsia="cs-CZ"/>
        </w:rPr>
      </w:pPr>
      <w:r w:rsidRPr="008264A5">
        <w:rPr>
          <w:rFonts w:ascii="Arial Narrow" w:hAnsi="Arial Narrow" w:cs="Arial"/>
          <w:b/>
          <w:lang w:eastAsia="cs-CZ"/>
        </w:rPr>
        <w:t>Podnikanie a</w:t>
      </w:r>
      <w:r w:rsidR="005A0989">
        <w:rPr>
          <w:rFonts w:ascii="Arial Narrow" w:hAnsi="Arial Narrow" w:cs="Arial"/>
          <w:b/>
          <w:lang w:eastAsia="cs-CZ"/>
        </w:rPr>
        <w:t> </w:t>
      </w:r>
      <w:r w:rsidRPr="008264A5">
        <w:rPr>
          <w:rFonts w:ascii="Arial Narrow" w:hAnsi="Arial Narrow" w:cs="Arial"/>
          <w:b/>
          <w:lang w:eastAsia="cs-CZ"/>
        </w:rPr>
        <w:t>služby</w:t>
      </w:r>
      <w:bookmarkEnd w:id="78"/>
    </w:p>
    <w:p w14:paraId="64160798" w14:textId="77777777" w:rsidR="005A0989" w:rsidRDefault="005A0989" w:rsidP="008264A5">
      <w:pPr>
        <w:autoSpaceDE w:val="0"/>
        <w:autoSpaceDN w:val="0"/>
        <w:adjustRightInd w:val="0"/>
        <w:spacing w:after="0" w:line="240" w:lineRule="auto"/>
        <w:jc w:val="both"/>
        <w:rPr>
          <w:rFonts w:ascii="Arial Narrow" w:hAnsi="Arial Narrow" w:cs="Arial"/>
          <w:b/>
          <w:lang w:eastAsia="cs-CZ"/>
        </w:rPr>
      </w:pPr>
    </w:p>
    <w:p w14:paraId="79ED795F" w14:textId="2C6925E2" w:rsidR="005A0989" w:rsidRPr="00872F6D" w:rsidRDefault="005A0989" w:rsidP="005A0989">
      <w:pPr>
        <w:jc w:val="both"/>
        <w:rPr>
          <w:rFonts w:ascii="Arial Narrow" w:hAnsi="Arial Narrow"/>
        </w:rPr>
      </w:pPr>
      <w:r>
        <w:rPr>
          <w:rFonts w:ascii="Arial Narrow" w:hAnsi="Arial Narrow"/>
        </w:rPr>
        <w:t xml:space="preserve">Obec </w:t>
      </w:r>
      <w:r w:rsidR="005C3B48">
        <w:rPr>
          <w:rFonts w:ascii="Arial Narrow" w:hAnsi="Arial Narrow"/>
          <w:b/>
          <w:bCs/>
        </w:rPr>
        <w:t>Sklabinský Podzámok</w:t>
      </w:r>
      <w:r>
        <w:rPr>
          <w:rFonts w:ascii="Arial Narrow" w:hAnsi="Arial Narrow"/>
        </w:rPr>
        <w:t xml:space="preserve"> sa nachádza v blízkosti </w:t>
      </w:r>
      <w:r w:rsidR="00211634">
        <w:rPr>
          <w:rFonts w:ascii="Arial Narrow" w:hAnsi="Arial Narrow"/>
        </w:rPr>
        <w:t>okresn</w:t>
      </w:r>
      <w:r w:rsidR="00E30F8C">
        <w:rPr>
          <w:rFonts w:ascii="Arial Narrow" w:hAnsi="Arial Narrow"/>
        </w:rPr>
        <w:t>ých</w:t>
      </w:r>
      <w:r>
        <w:rPr>
          <w:rFonts w:ascii="Arial Narrow" w:hAnsi="Arial Narrow"/>
        </w:rPr>
        <w:t xml:space="preserve"> m</w:t>
      </w:r>
      <w:r w:rsidR="00E30F8C">
        <w:rPr>
          <w:rFonts w:ascii="Arial Narrow" w:hAnsi="Arial Narrow"/>
        </w:rPr>
        <w:t>i</w:t>
      </w:r>
      <w:r>
        <w:rPr>
          <w:rFonts w:ascii="Arial Narrow" w:hAnsi="Arial Narrow"/>
        </w:rPr>
        <w:t>est</w:t>
      </w:r>
      <w:r w:rsidR="00E30F8C">
        <w:rPr>
          <w:rFonts w:ascii="Arial Narrow" w:hAnsi="Arial Narrow"/>
        </w:rPr>
        <w:t xml:space="preserve"> </w:t>
      </w:r>
      <w:r w:rsidR="00C57734">
        <w:rPr>
          <w:rFonts w:ascii="Arial Narrow" w:hAnsi="Arial Narrow"/>
        </w:rPr>
        <w:t>M</w:t>
      </w:r>
      <w:r w:rsidR="005C3B48">
        <w:rPr>
          <w:rFonts w:ascii="Arial Narrow" w:hAnsi="Arial Narrow"/>
        </w:rPr>
        <w:t>artin</w:t>
      </w:r>
      <w:r w:rsidR="00C57734">
        <w:rPr>
          <w:rFonts w:ascii="Arial Narrow" w:hAnsi="Arial Narrow"/>
        </w:rPr>
        <w:t>, Žilina a Ružomberok</w:t>
      </w:r>
      <w:r w:rsidR="00872F6D">
        <w:rPr>
          <w:rFonts w:ascii="Arial Narrow" w:hAnsi="Arial Narrow"/>
        </w:rPr>
        <w:t xml:space="preserve">, </w:t>
      </w:r>
      <w:r>
        <w:rPr>
          <w:rFonts w:ascii="Arial Narrow" w:hAnsi="Arial Narrow"/>
        </w:rPr>
        <w:t xml:space="preserve">kde je </w:t>
      </w:r>
      <w:r w:rsidR="00A97FB1" w:rsidRPr="003B04C5">
        <w:rPr>
          <w:rFonts w:ascii="Arial Narrow" w:hAnsi="Arial Narrow"/>
        </w:rPr>
        <w:t xml:space="preserve">sústredená väčšina výrobných podnikov, bankových inštitúcií, služieb a zároveň vytvorených aj najviac pracovných príležitostí. </w:t>
      </w:r>
      <w:r w:rsidR="00872F6D" w:rsidRPr="001A0200">
        <w:rPr>
          <w:rFonts w:ascii="Arial Narrow" w:hAnsi="Arial Narrow"/>
        </w:rPr>
        <w:t>Výroba v</w:t>
      </w:r>
      <w:r w:rsidR="00865D19" w:rsidRPr="001A0200">
        <w:rPr>
          <w:rFonts w:ascii="Arial Narrow" w:hAnsi="Arial Narrow"/>
        </w:rPr>
        <w:t> </w:t>
      </w:r>
      <w:r w:rsidR="00E30F8C" w:rsidRPr="001A0200">
        <w:rPr>
          <w:rFonts w:ascii="Arial Narrow" w:hAnsi="Arial Narrow"/>
          <w:b/>
          <w:bCs/>
        </w:rPr>
        <w:t>S</w:t>
      </w:r>
      <w:r w:rsidR="00865D19" w:rsidRPr="001A0200">
        <w:rPr>
          <w:rFonts w:ascii="Arial Narrow" w:hAnsi="Arial Narrow"/>
          <w:b/>
          <w:bCs/>
        </w:rPr>
        <w:t xml:space="preserve">klabinskom Podzámku </w:t>
      </w:r>
      <w:r w:rsidR="00872F6D" w:rsidRPr="001A0200">
        <w:rPr>
          <w:rFonts w:ascii="Arial Narrow" w:hAnsi="Arial Narrow"/>
        </w:rPr>
        <w:t>je zastúpená najmä malými firmami zameranými na stavebnú</w:t>
      </w:r>
      <w:r w:rsidR="00B17CD9" w:rsidRPr="001A0200">
        <w:rPr>
          <w:rFonts w:ascii="Arial Narrow" w:hAnsi="Arial Narrow"/>
        </w:rPr>
        <w:t xml:space="preserve"> a</w:t>
      </w:r>
      <w:r w:rsidR="00872F6D" w:rsidRPr="001A0200">
        <w:rPr>
          <w:rFonts w:ascii="Arial Narrow" w:hAnsi="Arial Narrow"/>
        </w:rPr>
        <w:t xml:space="preserve"> poľnohospodársku činnosť</w:t>
      </w:r>
      <w:r w:rsidR="00B17CD9" w:rsidRPr="001A0200">
        <w:rPr>
          <w:rFonts w:ascii="Arial Narrow" w:hAnsi="Arial Narrow"/>
        </w:rPr>
        <w:t>.</w:t>
      </w:r>
      <w:r w:rsidR="00872F6D" w:rsidRPr="001A0200">
        <w:rPr>
          <w:rFonts w:ascii="Arial Narrow" w:hAnsi="Arial Narrow"/>
        </w:rPr>
        <w:t xml:space="preserve"> Vzhľadom na počet obyvateľov je počet </w:t>
      </w:r>
      <w:r w:rsidR="000710A4" w:rsidRPr="001A0200">
        <w:rPr>
          <w:rFonts w:ascii="Arial Narrow" w:hAnsi="Arial Narrow"/>
        </w:rPr>
        <w:t>organizovaných</w:t>
      </w:r>
      <w:r w:rsidR="00872F6D" w:rsidRPr="001A0200">
        <w:rPr>
          <w:rFonts w:ascii="Arial Narrow" w:hAnsi="Arial Narrow"/>
        </w:rPr>
        <w:t xml:space="preserve"> subjektov pomerne vysoký, čo je povzbudzujúce nielen pre zamestnanosť v obci ale aj pre aktivizáciu spoločného života v obci.</w:t>
      </w:r>
    </w:p>
    <w:p w14:paraId="265629B3" w14:textId="2EA86AF2" w:rsidR="005A0989" w:rsidRDefault="005A0989" w:rsidP="005A0989">
      <w:pPr>
        <w:spacing w:after="120"/>
        <w:jc w:val="both"/>
        <w:rPr>
          <w:rFonts w:ascii="Arial Narrow" w:hAnsi="Arial Narrow"/>
        </w:rPr>
      </w:pPr>
      <w:r w:rsidRPr="005D77A5">
        <w:rPr>
          <w:rFonts w:ascii="Arial Narrow" w:hAnsi="Arial Narrow"/>
        </w:rPr>
        <w:t>Medzi najväčšie podnikateľské subjekty patria:</w:t>
      </w:r>
    </w:p>
    <w:tbl>
      <w:tblPr>
        <w:tblStyle w:val="Mriekatabuky"/>
        <w:tblW w:w="0" w:type="auto"/>
        <w:tblInd w:w="-113" w:type="dxa"/>
        <w:tblLook w:val="04A0" w:firstRow="1" w:lastRow="0" w:firstColumn="1" w:lastColumn="0" w:noHBand="0" w:noVBand="1"/>
      </w:tblPr>
      <w:tblGrid>
        <w:gridCol w:w="5786"/>
        <w:gridCol w:w="3389"/>
      </w:tblGrid>
      <w:tr w:rsidR="00872F6D" w:rsidRPr="003E3E26" w14:paraId="60968A8F" w14:textId="77777777" w:rsidTr="00865D19">
        <w:tc>
          <w:tcPr>
            <w:tcW w:w="5786" w:type="dxa"/>
          </w:tcPr>
          <w:p w14:paraId="2D1AF94D" w14:textId="0A07B0A1" w:rsidR="00872F6D" w:rsidRPr="003E3E26" w:rsidRDefault="00581E7F" w:rsidP="00872F6D">
            <w:pPr>
              <w:pStyle w:val="Popis"/>
              <w:spacing w:after="0" w:line="240" w:lineRule="auto"/>
              <w:rPr>
                <w:rFonts w:ascii="Arial Narrow" w:hAnsi="Arial Narrow"/>
                <w:b w:val="0"/>
                <w:bCs w:val="0"/>
              </w:rPr>
            </w:pPr>
            <w:r>
              <w:rPr>
                <w:rFonts w:ascii="Arial Narrow" w:hAnsi="Arial Narrow"/>
                <w:b w:val="0"/>
                <w:bCs w:val="0"/>
              </w:rPr>
              <w:t>Pohostinstvo KANTORKA</w:t>
            </w:r>
          </w:p>
        </w:tc>
        <w:tc>
          <w:tcPr>
            <w:tcW w:w="3389" w:type="dxa"/>
          </w:tcPr>
          <w:p w14:paraId="17C0F57D" w14:textId="7636FEE4" w:rsidR="00872F6D" w:rsidRPr="003E3E26" w:rsidRDefault="00872F6D" w:rsidP="00872F6D">
            <w:pPr>
              <w:pStyle w:val="Popis"/>
              <w:spacing w:after="0" w:line="240" w:lineRule="auto"/>
              <w:rPr>
                <w:rFonts w:ascii="Arial Narrow" w:hAnsi="Arial Narrow"/>
                <w:b w:val="0"/>
                <w:bCs w:val="0"/>
              </w:rPr>
            </w:pPr>
          </w:p>
        </w:tc>
      </w:tr>
      <w:tr w:rsidR="00872F6D" w:rsidRPr="003E3E26" w14:paraId="7717A371" w14:textId="77777777" w:rsidTr="00865D19">
        <w:tc>
          <w:tcPr>
            <w:tcW w:w="5786" w:type="dxa"/>
          </w:tcPr>
          <w:p w14:paraId="0BC9C8BB" w14:textId="5B7B328D" w:rsidR="00872F6D" w:rsidRPr="003E3E26" w:rsidRDefault="001A0200" w:rsidP="00872F6D">
            <w:pPr>
              <w:pStyle w:val="Popis"/>
              <w:spacing w:after="0" w:line="240" w:lineRule="auto"/>
              <w:rPr>
                <w:rFonts w:ascii="Arial Narrow" w:hAnsi="Arial Narrow"/>
                <w:b w:val="0"/>
                <w:bCs w:val="0"/>
              </w:rPr>
            </w:pPr>
            <w:r>
              <w:rPr>
                <w:rFonts w:ascii="Arial Narrow" w:hAnsi="Arial Narrow"/>
                <w:b w:val="0"/>
                <w:bCs w:val="0"/>
              </w:rPr>
              <w:t>Výroba bezlepkových zákuskov</w:t>
            </w:r>
          </w:p>
        </w:tc>
        <w:tc>
          <w:tcPr>
            <w:tcW w:w="3389" w:type="dxa"/>
          </w:tcPr>
          <w:p w14:paraId="572665AE" w14:textId="67549C84" w:rsidR="00872F6D" w:rsidRPr="003E3E26" w:rsidRDefault="00872F6D" w:rsidP="00872F6D">
            <w:pPr>
              <w:pStyle w:val="Popis"/>
              <w:spacing w:after="0" w:line="240" w:lineRule="auto"/>
              <w:rPr>
                <w:rFonts w:ascii="Arial Narrow" w:hAnsi="Arial Narrow"/>
                <w:b w:val="0"/>
                <w:bCs w:val="0"/>
              </w:rPr>
            </w:pPr>
          </w:p>
        </w:tc>
      </w:tr>
      <w:tr w:rsidR="00C22BB8" w:rsidRPr="003E3E26" w14:paraId="4AE64C39" w14:textId="77777777" w:rsidTr="00865D19">
        <w:tc>
          <w:tcPr>
            <w:tcW w:w="5786" w:type="dxa"/>
          </w:tcPr>
          <w:p w14:paraId="70C59805" w14:textId="77777777" w:rsidR="00C22BB8" w:rsidRPr="003E3E26" w:rsidRDefault="00C22BB8" w:rsidP="00872F6D">
            <w:pPr>
              <w:pStyle w:val="Popis"/>
              <w:spacing w:after="0" w:line="240" w:lineRule="auto"/>
              <w:rPr>
                <w:rFonts w:ascii="Arial Narrow" w:hAnsi="Arial Narrow"/>
                <w:b w:val="0"/>
                <w:bCs w:val="0"/>
              </w:rPr>
            </w:pPr>
          </w:p>
        </w:tc>
        <w:tc>
          <w:tcPr>
            <w:tcW w:w="3389" w:type="dxa"/>
          </w:tcPr>
          <w:p w14:paraId="6765E3F0" w14:textId="77777777" w:rsidR="00C22BB8" w:rsidRPr="003E3E26" w:rsidRDefault="00C22BB8" w:rsidP="00872F6D">
            <w:pPr>
              <w:pStyle w:val="Popis"/>
              <w:spacing w:after="0" w:line="240" w:lineRule="auto"/>
              <w:rPr>
                <w:rFonts w:ascii="Arial Narrow" w:hAnsi="Arial Narrow"/>
                <w:b w:val="0"/>
                <w:bCs w:val="0"/>
              </w:rPr>
            </w:pPr>
          </w:p>
        </w:tc>
      </w:tr>
    </w:tbl>
    <w:p w14:paraId="432199FD" w14:textId="77777777" w:rsidR="00872F6D" w:rsidRPr="00872F6D" w:rsidRDefault="00872F6D" w:rsidP="003E2696">
      <w:pPr>
        <w:autoSpaceDE w:val="0"/>
        <w:autoSpaceDN w:val="0"/>
        <w:adjustRightInd w:val="0"/>
        <w:spacing w:after="0" w:line="360" w:lineRule="auto"/>
        <w:jc w:val="both"/>
        <w:rPr>
          <w:rFonts w:ascii="Arial Narrow" w:hAnsi="Arial Narrow" w:cs="Arial"/>
          <w:bCs/>
          <w:lang w:eastAsia="cs-CZ"/>
        </w:rPr>
      </w:pPr>
    </w:p>
    <w:p w14:paraId="5DEA919D" w14:textId="0144B006" w:rsidR="00694D4F" w:rsidRPr="003E2696" w:rsidRDefault="00E11FEF" w:rsidP="003E2696">
      <w:pPr>
        <w:autoSpaceDE w:val="0"/>
        <w:autoSpaceDN w:val="0"/>
        <w:adjustRightInd w:val="0"/>
        <w:spacing w:after="0" w:line="360" w:lineRule="auto"/>
        <w:jc w:val="both"/>
        <w:rPr>
          <w:rFonts w:ascii="Arial Narrow" w:hAnsi="Arial Narrow"/>
        </w:rPr>
      </w:pPr>
      <w:r w:rsidRPr="003B04C5">
        <w:rPr>
          <w:rFonts w:ascii="Arial Narrow" w:hAnsi="Arial Narrow" w:cs="Arial"/>
          <w:b/>
          <w:lang w:eastAsia="cs-CZ"/>
        </w:rPr>
        <w:lastRenderedPageBreak/>
        <w:t>Priemyselný p</w:t>
      </w:r>
      <w:r w:rsidR="00EE2F1E" w:rsidRPr="003B04C5">
        <w:rPr>
          <w:rFonts w:ascii="Arial Narrow" w:hAnsi="Arial Narrow" w:cs="Arial"/>
          <w:b/>
          <w:lang w:eastAsia="cs-CZ"/>
        </w:rPr>
        <w:t>ark</w:t>
      </w:r>
    </w:p>
    <w:p w14:paraId="5C70C16F" w14:textId="77777777" w:rsidR="005A0989" w:rsidRDefault="005A0989" w:rsidP="00EE2F1E">
      <w:pPr>
        <w:autoSpaceDE w:val="0"/>
        <w:autoSpaceDN w:val="0"/>
        <w:adjustRightInd w:val="0"/>
        <w:spacing w:after="0" w:line="240" w:lineRule="auto"/>
        <w:jc w:val="both"/>
        <w:rPr>
          <w:rFonts w:ascii="Arial Narrow" w:hAnsi="Arial Narrow" w:cs="Arial"/>
          <w:b/>
          <w:lang w:eastAsia="cs-CZ"/>
        </w:rPr>
      </w:pPr>
    </w:p>
    <w:p w14:paraId="1BCD83FB" w14:textId="7E350968" w:rsidR="005A0989" w:rsidRDefault="005A0989" w:rsidP="00EE2F1E">
      <w:pPr>
        <w:autoSpaceDE w:val="0"/>
        <w:autoSpaceDN w:val="0"/>
        <w:adjustRightInd w:val="0"/>
        <w:spacing w:after="0" w:line="240" w:lineRule="auto"/>
        <w:jc w:val="both"/>
        <w:rPr>
          <w:rFonts w:ascii="Arial Narrow" w:hAnsi="Arial Narrow" w:cs="Arial"/>
          <w:bCs/>
          <w:lang w:eastAsia="cs-CZ"/>
        </w:rPr>
      </w:pPr>
      <w:r w:rsidRPr="005A0989">
        <w:rPr>
          <w:rFonts w:ascii="Arial Narrow" w:hAnsi="Arial Narrow" w:cs="Arial"/>
          <w:bCs/>
          <w:lang w:eastAsia="cs-CZ"/>
        </w:rPr>
        <w:t>V obci sa nenachádza žiaden priemyselný park</w:t>
      </w:r>
      <w:r w:rsidR="0092008B">
        <w:rPr>
          <w:rFonts w:ascii="Arial Narrow" w:hAnsi="Arial Narrow" w:cs="Arial"/>
          <w:bCs/>
          <w:lang w:eastAsia="cs-CZ"/>
        </w:rPr>
        <w:t xml:space="preserve">. </w:t>
      </w:r>
      <w:r w:rsidRPr="005A0989">
        <w:rPr>
          <w:rFonts w:ascii="Arial Narrow" w:hAnsi="Arial Narrow" w:cs="Arial"/>
          <w:bCs/>
          <w:lang w:eastAsia="cs-CZ"/>
        </w:rPr>
        <w:t xml:space="preserve"> </w:t>
      </w:r>
    </w:p>
    <w:p w14:paraId="261167E2" w14:textId="77777777" w:rsidR="00211634" w:rsidRDefault="00211634" w:rsidP="00EE2F1E">
      <w:pPr>
        <w:autoSpaceDE w:val="0"/>
        <w:autoSpaceDN w:val="0"/>
        <w:adjustRightInd w:val="0"/>
        <w:spacing w:after="0" w:line="240" w:lineRule="auto"/>
        <w:jc w:val="both"/>
        <w:rPr>
          <w:rFonts w:ascii="Arial Narrow" w:hAnsi="Arial Narrow" w:cs="Arial"/>
          <w:bCs/>
          <w:lang w:eastAsia="cs-CZ"/>
        </w:rPr>
      </w:pPr>
    </w:p>
    <w:p w14:paraId="3FB08C72" w14:textId="77777777" w:rsidR="005A0989" w:rsidRPr="005A0989" w:rsidRDefault="005A0989" w:rsidP="00EE2F1E">
      <w:pPr>
        <w:autoSpaceDE w:val="0"/>
        <w:autoSpaceDN w:val="0"/>
        <w:adjustRightInd w:val="0"/>
        <w:spacing w:after="0" w:line="240" w:lineRule="auto"/>
        <w:jc w:val="both"/>
        <w:rPr>
          <w:rFonts w:ascii="Arial Narrow" w:hAnsi="Arial Narrow" w:cs="Arial"/>
          <w:bCs/>
          <w:lang w:eastAsia="cs-CZ"/>
        </w:rPr>
      </w:pPr>
    </w:p>
    <w:p w14:paraId="494A5725" w14:textId="4E012D99" w:rsidR="006F6FEF" w:rsidRPr="003E3E26" w:rsidRDefault="005A0989" w:rsidP="006F6FEF">
      <w:pPr>
        <w:pStyle w:val="Popis"/>
        <w:rPr>
          <w:rFonts w:ascii="Arial Narrow" w:hAnsi="Arial Narrow"/>
        </w:rPr>
      </w:pPr>
      <w:r>
        <w:rPr>
          <w:rFonts w:ascii="Arial Narrow" w:hAnsi="Arial Narrow" w:cs="Arial"/>
          <w:b w:val="0"/>
          <w:lang w:eastAsia="cs-CZ"/>
        </w:rPr>
        <w:t xml:space="preserve"> </w:t>
      </w:r>
      <w:r w:rsidR="00801EA1" w:rsidRPr="003B04C5">
        <w:rPr>
          <w:rFonts w:ascii="Arial Narrow" w:hAnsi="Arial Narrow"/>
          <w:b w:val="0"/>
          <w:szCs w:val="22"/>
        </w:rPr>
        <w:t xml:space="preserve">  </w:t>
      </w:r>
      <w:r w:rsidR="006F6FEF" w:rsidRPr="0048069E">
        <w:rPr>
          <w:rFonts w:ascii="Arial Narrow" w:hAnsi="Arial Narrow"/>
        </w:rPr>
        <w:t>Tabuľka 2</w:t>
      </w:r>
      <w:r w:rsidR="003E3E26" w:rsidRPr="0048069E">
        <w:rPr>
          <w:rFonts w:ascii="Arial Narrow" w:hAnsi="Arial Narrow"/>
        </w:rPr>
        <w:t>2</w:t>
      </w:r>
      <w:r w:rsidR="006F6FEF" w:rsidRPr="0048069E">
        <w:rPr>
          <w:rFonts w:ascii="Arial Narrow" w:hAnsi="Arial Narrow"/>
        </w:rPr>
        <w:t xml:space="preserve"> </w:t>
      </w:r>
      <w:r w:rsidR="00780BAD" w:rsidRPr="0048069E">
        <w:rPr>
          <w:rFonts w:ascii="Arial Narrow" w:hAnsi="Arial Narrow"/>
        </w:rPr>
        <w:t>Podniky a ne</w:t>
      </w:r>
      <w:r w:rsidR="00780BAD" w:rsidRPr="003E3E26">
        <w:rPr>
          <w:rFonts w:ascii="Arial Narrow" w:hAnsi="Arial Narrow"/>
        </w:rPr>
        <w:t>ziskové inštitúcie</w:t>
      </w:r>
      <w:r w:rsidR="006F6FEF" w:rsidRPr="003E3E26">
        <w:rPr>
          <w:rFonts w:ascii="Arial Narrow" w:hAnsi="Arial Narrow"/>
        </w:rPr>
        <w:t xml:space="preserve"> v obci </w:t>
      </w:r>
      <w:r w:rsidR="000C15DC">
        <w:rPr>
          <w:rFonts w:ascii="Arial Narrow" w:hAnsi="Arial Narrow"/>
        </w:rPr>
        <w:t>S</w:t>
      </w:r>
      <w:r w:rsidR="005B5B8C">
        <w:rPr>
          <w:rFonts w:ascii="Arial Narrow" w:hAnsi="Arial Narrow"/>
        </w:rPr>
        <w:t>klabinský Podzámok</w:t>
      </w:r>
      <w:r w:rsidR="006F6FEF" w:rsidRPr="003E3E26">
        <w:rPr>
          <w:rFonts w:ascii="Arial Narrow" w:hAnsi="Arial Narrow"/>
        </w:rPr>
        <w:t xml:space="preserve"> k </w:t>
      </w:r>
      <w:r w:rsidR="00AC777F" w:rsidRPr="003E3E26">
        <w:rPr>
          <w:rFonts w:ascii="Arial Narrow" w:hAnsi="Arial Narrow"/>
        </w:rPr>
        <w:t>3</w:t>
      </w:r>
      <w:r w:rsidR="006F6FEF" w:rsidRPr="003E3E26">
        <w:rPr>
          <w:rFonts w:ascii="Arial Narrow" w:hAnsi="Arial Narrow"/>
        </w:rPr>
        <w:t>1. 1</w:t>
      </w:r>
      <w:r w:rsidR="00AC777F" w:rsidRPr="003E3E26">
        <w:rPr>
          <w:rFonts w:ascii="Arial Narrow" w:hAnsi="Arial Narrow"/>
        </w:rPr>
        <w:t>2</w:t>
      </w:r>
      <w:r w:rsidR="006F6FEF" w:rsidRPr="003E3E26">
        <w:rPr>
          <w:rFonts w:ascii="Arial Narrow" w:hAnsi="Arial Narrow"/>
        </w:rPr>
        <w:t>. 2021</w:t>
      </w:r>
    </w:p>
    <w:tbl>
      <w:tblPr>
        <w:tblStyle w:val="Mriekatabuky"/>
        <w:tblW w:w="0" w:type="auto"/>
        <w:tblLook w:val="04A0" w:firstRow="1" w:lastRow="0" w:firstColumn="1" w:lastColumn="0" w:noHBand="0" w:noVBand="1"/>
      </w:tblPr>
      <w:tblGrid>
        <w:gridCol w:w="2588"/>
        <w:gridCol w:w="703"/>
        <w:gridCol w:w="703"/>
        <w:gridCol w:w="840"/>
        <w:gridCol w:w="839"/>
        <w:gridCol w:w="840"/>
        <w:gridCol w:w="839"/>
        <w:gridCol w:w="840"/>
        <w:gridCol w:w="870"/>
      </w:tblGrid>
      <w:tr w:rsidR="006F6FEF" w:rsidRPr="003E3E26" w14:paraId="2102CA51" w14:textId="77777777" w:rsidTr="009E0CDE">
        <w:tc>
          <w:tcPr>
            <w:tcW w:w="2660" w:type="dxa"/>
          </w:tcPr>
          <w:p w14:paraId="050E86BD" w14:textId="77777777" w:rsidR="006F6FEF" w:rsidRPr="003E3E26" w:rsidRDefault="006F6FEF" w:rsidP="006F6FEF">
            <w:pPr>
              <w:pStyle w:val="Popis"/>
              <w:spacing w:after="0" w:line="240" w:lineRule="auto"/>
              <w:rPr>
                <w:rFonts w:ascii="Arial Narrow" w:hAnsi="Arial Narrow"/>
              </w:rPr>
            </w:pPr>
            <w:bookmarkStart w:id="79" w:name="_Hlk173764962"/>
          </w:p>
        </w:tc>
        <w:tc>
          <w:tcPr>
            <w:tcW w:w="709" w:type="dxa"/>
          </w:tcPr>
          <w:p w14:paraId="1953A980" w14:textId="2D55A1BA" w:rsidR="006F6FEF" w:rsidRPr="003E3E26" w:rsidRDefault="006F6FEF" w:rsidP="006F6FEF">
            <w:pPr>
              <w:pStyle w:val="Popis"/>
              <w:spacing w:after="0" w:line="240" w:lineRule="auto"/>
              <w:jc w:val="center"/>
              <w:rPr>
                <w:rFonts w:ascii="Arial Narrow" w:hAnsi="Arial Narrow"/>
                <w:b w:val="0"/>
                <w:bCs w:val="0"/>
              </w:rPr>
            </w:pPr>
            <w:r w:rsidRPr="003E3E26">
              <w:rPr>
                <w:rFonts w:ascii="Arial Narrow" w:hAnsi="Arial Narrow"/>
                <w:b w:val="0"/>
                <w:bCs w:val="0"/>
              </w:rPr>
              <w:t>2014</w:t>
            </w:r>
          </w:p>
        </w:tc>
        <w:tc>
          <w:tcPr>
            <w:tcW w:w="708" w:type="dxa"/>
          </w:tcPr>
          <w:p w14:paraId="399A46C0" w14:textId="5C0BE450" w:rsidR="006F6FEF" w:rsidRPr="003E3E26" w:rsidRDefault="006F6FEF" w:rsidP="006F6FEF">
            <w:pPr>
              <w:pStyle w:val="Popis"/>
              <w:spacing w:after="0" w:line="240" w:lineRule="auto"/>
              <w:jc w:val="center"/>
              <w:rPr>
                <w:rFonts w:ascii="Arial Narrow" w:hAnsi="Arial Narrow"/>
                <w:b w:val="0"/>
                <w:bCs w:val="0"/>
              </w:rPr>
            </w:pPr>
            <w:r w:rsidRPr="003E3E26">
              <w:rPr>
                <w:rFonts w:ascii="Arial Narrow" w:hAnsi="Arial Narrow"/>
                <w:b w:val="0"/>
                <w:bCs w:val="0"/>
              </w:rPr>
              <w:t>2015</w:t>
            </w:r>
          </w:p>
        </w:tc>
        <w:tc>
          <w:tcPr>
            <w:tcW w:w="851" w:type="dxa"/>
          </w:tcPr>
          <w:p w14:paraId="6E9916E1" w14:textId="4E3B4AB8" w:rsidR="006F6FEF" w:rsidRPr="003E3E26" w:rsidRDefault="006F6FEF" w:rsidP="006F6FEF">
            <w:pPr>
              <w:pStyle w:val="Popis"/>
              <w:spacing w:after="0" w:line="240" w:lineRule="auto"/>
              <w:jc w:val="center"/>
              <w:rPr>
                <w:rFonts w:ascii="Arial Narrow" w:hAnsi="Arial Narrow"/>
                <w:b w:val="0"/>
                <w:bCs w:val="0"/>
              </w:rPr>
            </w:pPr>
            <w:r w:rsidRPr="003E3E26">
              <w:rPr>
                <w:rFonts w:ascii="Arial Narrow" w:hAnsi="Arial Narrow"/>
                <w:b w:val="0"/>
                <w:bCs w:val="0"/>
              </w:rPr>
              <w:t>2016</w:t>
            </w:r>
          </w:p>
        </w:tc>
        <w:tc>
          <w:tcPr>
            <w:tcW w:w="850" w:type="dxa"/>
          </w:tcPr>
          <w:p w14:paraId="020F9B7F" w14:textId="60B16562" w:rsidR="006F6FEF" w:rsidRPr="003E3E26" w:rsidRDefault="006F6FEF" w:rsidP="006F6FEF">
            <w:pPr>
              <w:pStyle w:val="Popis"/>
              <w:spacing w:after="0" w:line="240" w:lineRule="auto"/>
              <w:jc w:val="center"/>
              <w:rPr>
                <w:rFonts w:ascii="Arial Narrow" w:hAnsi="Arial Narrow"/>
                <w:b w:val="0"/>
                <w:bCs w:val="0"/>
              </w:rPr>
            </w:pPr>
            <w:r w:rsidRPr="003E3E26">
              <w:rPr>
                <w:rFonts w:ascii="Arial Narrow" w:hAnsi="Arial Narrow"/>
                <w:b w:val="0"/>
                <w:bCs w:val="0"/>
              </w:rPr>
              <w:t>2017</w:t>
            </w:r>
          </w:p>
        </w:tc>
        <w:tc>
          <w:tcPr>
            <w:tcW w:w="851" w:type="dxa"/>
          </w:tcPr>
          <w:p w14:paraId="2BCCFE07" w14:textId="4AC07687" w:rsidR="006F6FEF" w:rsidRPr="003E3E26" w:rsidRDefault="006F6FEF" w:rsidP="006F6FEF">
            <w:pPr>
              <w:pStyle w:val="Popis"/>
              <w:spacing w:after="0" w:line="240" w:lineRule="auto"/>
              <w:jc w:val="center"/>
              <w:rPr>
                <w:rFonts w:ascii="Arial Narrow" w:hAnsi="Arial Narrow"/>
                <w:b w:val="0"/>
                <w:bCs w:val="0"/>
              </w:rPr>
            </w:pPr>
            <w:r w:rsidRPr="003E3E26">
              <w:rPr>
                <w:rFonts w:ascii="Arial Narrow" w:hAnsi="Arial Narrow"/>
                <w:b w:val="0"/>
                <w:bCs w:val="0"/>
              </w:rPr>
              <w:t>2018</w:t>
            </w:r>
          </w:p>
        </w:tc>
        <w:tc>
          <w:tcPr>
            <w:tcW w:w="850" w:type="dxa"/>
          </w:tcPr>
          <w:p w14:paraId="723A106F" w14:textId="34ACF403" w:rsidR="006F6FEF" w:rsidRPr="003E3E26" w:rsidRDefault="006F6FEF" w:rsidP="006F6FEF">
            <w:pPr>
              <w:pStyle w:val="Popis"/>
              <w:spacing w:after="0" w:line="240" w:lineRule="auto"/>
              <w:jc w:val="center"/>
              <w:rPr>
                <w:rFonts w:ascii="Arial Narrow" w:hAnsi="Arial Narrow"/>
                <w:b w:val="0"/>
                <w:bCs w:val="0"/>
              </w:rPr>
            </w:pPr>
            <w:r w:rsidRPr="003E3E26">
              <w:rPr>
                <w:rFonts w:ascii="Arial Narrow" w:hAnsi="Arial Narrow"/>
                <w:b w:val="0"/>
                <w:bCs w:val="0"/>
              </w:rPr>
              <w:t>2019</w:t>
            </w:r>
          </w:p>
        </w:tc>
        <w:tc>
          <w:tcPr>
            <w:tcW w:w="851" w:type="dxa"/>
          </w:tcPr>
          <w:p w14:paraId="38956484" w14:textId="7E0F0538" w:rsidR="006F6FEF" w:rsidRPr="003E3E26" w:rsidRDefault="006F6FEF" w:rsidP="006F6FEF">
            <w:pPr>
              <w:pStyle w:val="Popis"/>
              <w:spacing w:after="0" w:line="240" w:lineRule="auto"/>
              <w:jc w:val="center"/>
              <w:rPr>
                <w:rFonts w:ascii="Arial Narrow" w:hAnsi="Arial Narrow"/>
                <w:b w:val="0"/>
                <w:bCs w:val="0"/>
              </w:rPr>
            </w:pPr>
            <w:r w:rsidRPr="003E3E26">
              <w:rPr>
                <w:rFonts w:ascii="Arial Narrow" w:hAnsi="Arial Narrow"/>
                <w:b w:val="0"/>
                <w:bCs w:val="0"/>
              </w:rPr>
              <w:t>2020</w:t>
            </w:r>
          </w:p>
        </w:tc>
        <w:tc>
          <w:tcPr>
            <w:tcW w:w="882" w:type="dxa"/>
          </w:tcPr>
          <w:p w14:paraId="563DEEE6" w14:textId="693E18FC" w:rsidR="006F6FEF" w:rsidRPr="003E3E26" w:rsidRDefault="006F6FEF" w:rsidP="006F6FEF">
            <w:pPr>
              <w:pStyle w:val="Popis"/>
              <w:spacing w:after="0" w:line="240" w:lineRule="auto"/>
              <w:jc w:val="center"/>
              <w:rPr>
                <w:rFonts w:ascii="Arial Narrow" w:hAnsi="Arial Narrow"/>
                <w:b w:val="0"/>
                <w:bCs w:val="0"/>
              </w:rPr>
            </w:pPr>
            <w:r w:rsidRPr="003E3E26">
              <w:rPr>
                <w:rFonts w:ascii="Arial Narrow" w:hAnsi="Arial Narrow"/>
                <w:b w:val="0"/>
                <w:bCs w:val="0"/>
              </w:rPr>
              <w:t>2021</w:t>
            </w:r>
          </w:p>
        </w:tc>
      </w:tr>
      <w:tr w:rsidR="006F6FEF" w:rsidRPr="003E3E26" w14:paraId="33B8F0EC" w14:textId="77777777" w:rsidTr="009E0CDE">
        <w:tc>
          <w:tcPr>
            <w:tcW w:w="2660" w:type="dxa"/>
          </w:tcPr>
          <w:p w14:paraId="03185A53" w14:textId="04A4B9B5" w:rsidR="006F6FEF" w:rsidRPr="003E3E26" w:rsidRDefault="00780BAD" w:rsidP="009E0CDE">
            <w:pPr>
              <w:pStyle w:val="Popis"/>
              <w:spacing w:after="0" w:line="240" w:lineRule="auto"/>
              <w:rPr>
                <w:rFonts w:ascii="Arial Narrow" w:hAnsi="Arial Narrow"/>
                <w:b w:val="0"/>
                <w:bCs w:val="0"/>
              </w:rPr>
            </w:pPr>
            <w:r w:rsidRPr="003E3E26">
              <w:rPr>
                <w:rFonts w:ascii="Arial Narrow" w:hAnsi="Arial Narrow"/>
                <w:b w:val="0"/>
                <w:bCs w:val="0"/>
              </w:rPr>
              <w:t>Právnické osoby neziskové</w:t>
            </w:r>
          </w:p>
        </w:tc>
        <w:tc>
          <w:tcPr>
            <w:tcW w:w="709" w:type="dxa"/>
          </w:tcPr>
          <w:p w14:paraId="584DCDE9" w14:textId="081A7D82" w:rsidR="006F6FEF" w:rsidRPr="003E3E26" w:rsidRDefault="00BC7EA3" w:rsidP="009E0CDE">
            <w:pPr>
              <w:pStyle w:val="Popis"/>
              <w:spacing w:after="0" w:line="240" w:lineRule="auto"/>
              <w:jc w:val="center"/>
              <w:rPr>
                <w:rFonts w:ascii="Arial Narrow" w:hAnsi="Arial Narrow"/>
                <w:b w:val="0"/>
                <w:bCs w:val="0"/>
              </w:rPr>
            </w:pPr>
            <w:r>
              <w:rPr>
                <w:rFonts w:ascii="Arial Narrow" w:hAnsi="Arial Narrow"/>
                <w:b w:val="0"/>
                <w:bCs w:val="0"/>
              </w:rPr>
              <w:t>2</w:t>
            </w:r>
          </w:p>
        </w:tc>
        <w:tc>
          <w:tcPr>
            <w:tcW w:w="708" w:type="dxa"/>
          </w:tcPr>
          <w:p w14:paraId="3BE1407C" w14:textId="6951B69D" w:rsidR="006F6FEF" w:rsidRPr="003E3E26" w:rsidRDefault="00BC7EA3" w:rsidP="009E0CDE">
            <w:pPr>
              <w:pStyle w:val="Popis"/>
              <w:spacing w:after="0" w:line="240" w:lineRule="auto"/>
              <w:jc w:val="center"/>
              <w:rPr>
                <w:rFonts w:ascii="Arial Narrow" w:hAnsi="Arial Narrow"/>
                <w:b w:val="0"/>
                <w:bCs w:val="0"/>
              </w:rPr>
            </w:pPr>
            <w:r>
              <w:rPr>
                <w:rFonts w:ascii="Arial Narrow" w:hAnsi="Arial Narrow"/>
                <w:b w:val="0"/>
                <w:bCs w:val="0"/>
              </w:rPr>
              <w:t>1</w:t>
            </w:r>
          </w:p>
        </w:tc>
        <w:tc>
          <w:tcPr>
            <w:tcW w:w="851" w:type="dxa"/>
          </w:tcPr>
          <w:p w14:paraId="4B73A18C" w14:textId="3F57B95A" w:rsidR="006F6FEF" w:rsidRPr="003E3E26" w:rsidRDefault="00BC7EA3" w:rsidP="009E0CDE">
            <w:pPr>
              <w:pStyle w:val="Popis"/>
              <w:spacing w:after="0" w:line="240" w:lineRule="auto"/>
              <w:jc w:val="center"/>
              <w:rPr>
                <w:rFonts w:ascii="Arial Narrow" w:hAnsi="Arial Narrow"/>
                <w:b w:val="0"/>
                <w:bCs w:val="0"/>
              </w:rPr>
            </w:pPr>
            <w:r>
              <w:rPr>
                <w:rFonts w:ascii="Arial Narrow" w:hAnsi="Arial Narrow"/>
                <w:b w:val="0"/>
                <w:bCs w:val="0"/>
              </w:rPr>
              <w:t>1</w:t>
            </w:r>
          </w:p>
        </w:tc>
        <w:tc>
          <w:tcPr>
            <w:tcW w:w="850" w:type="dxa"/>
          </w:tcPr>
          <w:p w14:paraId="2E096328" w14:textId="26ACDB3C" w:rsidR="006F6FEF" w:rsidRPr="003E3E26" w:rsidRDefault="00BC7EA3" w:rsidP="009E0CDE">
            <w:pPr>
              <w:pStyle w:val="Popis"/>
              <w:spacing w:after="0" w:line="240" w:lineRule="auto"/>
              <w:jc w:val="center"/>
              <w:rPr>
                <w:rFonts w:ascii="Arial Narrow" w:hAnsi="Arial Narrow"/>
                <w:b w:val="0"/>
                <w:bCs w:val="0"/>
              </w:rPr>
            </w:pPr>
            <w:r>
              <w:rPr>
                <w:rFonts w:ascii="Arial Narrow" w:hAnsi="Arial Narrow"/>
                <w:b w:val="0"/>
                <w:bCs w:val="0"/>
              </w:rPr>
              <w:t>1</w:t>
            </w:r>
          </w:p>
        </w:tc>
        <w:tc>
          <w:tcPr>
            <w:tcW w:w="851" w:type="dxa"/>
          </w:tcPr>
          <w:p w14:paraId="392DD391" w14:textId="6C305EB7" w:rsidR="006F6FEF" w:rsidRPr="003E3E26" w:rsidRDefault="0037136D" w:rsidP="009E0CDE">
            <w:pPr>
              <w:pStyle w:val="Popis"/>
              <w:spacing w:after="0" w:line="240" w:lineRule="auto"/>
              <w:jc w:val="center"/>
              <w:rPr>
                <w:rFonts w:ascii="Arial Narrow" w:hAnsi="Arial Narrow"/>
                <w:b w:val="0"/>
                <w:bCs w:val="0"/>
              </w:rPr>
            </w:pPr>
            <w:r>
              <w:rPr>
                <w:rFonts w:ascii="Arial Narrow" w:hAnsi="Arial Narrow"/>
                <w:b w:val="0"/>
                <w:bCs w:val="0"/>
              </w:rPr>
              <w:t>1</w:t>
            </w:r>
          </w:p>
        </w:tc>
        <w:tc>
          <w:tcPr>
            <w:tcW w:w="850" w:type="dxa"/>
          </w:tcPr>
          <w:p w14:paraId="2E1A39F1" w14:textId="3D2DAF93" w:rsidR="006F6FEF" w:rsidRPr="003E3E26" w:rsidRDefault="0037136D" w:rsidP="009E0CDE">
            <w:pPr>
              <w:pStyle w:val="Popis"/>
              <w:spacing w:after="0" w:line="240" w:lineRule="auto"/>
              <w:jc w:val="center"/>
              <w:rPr>
                <w:rFonts w:ascii="Arial Narrow" w:hAnsi="Arial Narrow"/>
                <w:b w:val="0"/>
                <w:bCs w:val="0"/>
              </w:rPr>
            </w:pPr>
            <w:r>
              <w:rPr>
                <w:rFonts w:ascii="Arial Narrow" w:hAnsi="Arial Narrow"/>
                <w:b w:val="0"/>
                <w:bCs w:val="0"/>
              </w:rPr>
              <w:t>1</w:t>
            </w:r>
          </w:p>
        </w:tc>
        <w:tc>
          <w:tcPr>
            <w:tcW w:w="851" w:type="dxa"/>
          </w:tcPr>
          <w:p w14:paraId="3F2DAB57" w14:textId="74FA8591" w:rsidR="006F6FEF" w:rsidRPr="003E3E26" w:rsidRDefault="0037136D" w:rsidP="009E0CDE">
            <w:pPr>
              <w:pStyle w:val="Popis"/>
              <w:spacing w:after="0" w:line="240" w:lineRule="auto"/>
              <w:jc w:val="center"/>
              <w:rPr>
                <w:rFonts w:ascii="Arial Narrow" w:hAnsi="Arial Narrow"/>
                <w:b w:val="0"/>
                <w:bCs w:val="0"/>
              </w:rPr>
            </w:pPr>
            <w:r>
              <w:rPr>
                <w:rFonts w:ascii="Arial Narrow" w:hAnsi="Arial Narrow"/>
                <w:b w:val="0"/>
                <w:bCs w:val="0"/>
              </w:rPr>
              <w:t>1</w:t>
            </w:r>
          </w:p>
        </w:tc>
        <w:tc>
          <w:tcPr>
            <w:tcW w:w="882" w:type="dxa"/>
          </w:tcPr>
          <w:p w14:paraId="56130BCF" w14:textId="0D6A05AE" w:rsidR="006F6FEF" w:rsidRPr="003E3E26" w:rsidRDefault="0037136D" w:rsidP="009E0CDE">
            <w:pPr>
              <w:pStyle w:val="Popis"/>
              <w:spacing w:after="0" w:line="240" w:lineRule="auto"/>
              <w:jc w:val="center"/>
              <w:rPr>
                <w:rFonts w:ascii="Arial Narrow" w:hAnsi="Arial Narrow"/>
                <w:b w:val="0"/>
                <w:bCs w:val="0"/>
              </w:rPr>
            </w:pPr>
            <w:r>
              <w:rPr>
                <w:rFonts w:ascii="Arial Narrow" w:hAnsi="Arial Narrow"/>
                <w:b w:val="0"/>
                <w:bCs w:val="0"/>
              </w:rPr>
              <w:t>2</w:t>
            </w:r>
          </w:p>
        </w:tc>
      </w:tr>
      <w:tr w:rsidR="006F6FEF" w:rsidRPr="003E3E26" w14:paraId="6FBC92C2" w14:textId="77777777" w:rsidTr="009E0CDE">
        <w:tc>
          <w:tcPr>
            <w:tcW w:w="2660" w:type="dxa"/>
          </w:tcPr>
          <w:p w14:paraId="58FF56B7" w14:textId="53813EBF" w:rsidR="006F6FEF" w:rsidRPr="003E3E26" w:rsidRDefault="00780BAD" w:rsidP="009E0CDE">
            <w:pPr>
              <w:pStyle w:val="Popis"/>
              <w:spacing w:after="0" w:line="240" w:lineRule="auto"/>
              <w:rPr>
                <w:rFonts w:ascii="Arial Narrow" w:hAnsi="Arial Narrow"/>
                <w:b w:val="0"/>
                <w:bCs w:val="0"/>
              </w:rPr>
            </w:pPr>
            <w:r w:rsidRPr="003E3E26">
              <w:rPr>
                <w:rFonts w:ascii="Arial Narrow" w:hAnsi="Arial Narrow"/>
                <w:b w:val="0"/>
                <w:bCs w:val="0"/>
              </w:rPr>
              <w:t>Právnické osoby ziskové</w:t>
            </w:r>
          </w:p>
        </w:tc>
        <w:tc>
          <w:tcPr>
            <w:tcW w:w="709" w:type="dxa"/>
          </w:tcPr>
          <w:p w14:paraId="56AE812C" w14:textId="7B4D8E1C" w:rsidR="006F6FEF" w:rsidRPr="003E3E26" w:rsidRDefault="00BC7EA3" w:rsidP="009E0CDE">
            <w:pPr>
              <w:pStyle w:val="Popis"/>
              <w:spacing w:after="0" w:line="240" w:lineRule="auto"/>
              <w:jc w:val="center"/>
              <w:rPr>
                <w:rFonts w:ascii="Arial Narrow" w:hAnsi="Arial Narrow"/>
                <w:b w:val="0"/>
                <w:bCs w:val="0"/>
              </w:rPr>
            </w:pPr>
            <w:r>
              <w:rPr>
                <w:rFonts w:ascii="Arial Narrow" w:hAnsi="Arial Narrow"/>
                <w:b w:val="0"/>
                <w:bCs w:val="0"/>
              </w:rPr>
              <w:t>9</w:t>
            </w:r>
          </w:p>
        </w:tc>
        <w:tc>
          <w:tcPr>
            <w:tcW w:w="708" w:type="dxa"/>
          </w:tcPr>
          <w:p w14:paraId="7F9E54E4" w14:textId="306F77E8" w:rsidR="006F6FEF" w:rsidRPr="003E3E26" w:rsidRDefault="00BC7EA3" w:rsidP="009E0CDE">
            <w:pPr>
              <w:pStyle w:val="Popis"/>
              <w:spacing w:after="0" w:line="240" w:lineRule="auto"/>
              <w:jc w:val="center"/>
              <w:rPr>
                <w:rFonts w:ascii="Arial Narrow" w:hAnsi="Arial Narrow"/>
                <w:b w:val="0"/>
                <w:bCs w:val="0"/>
              </w:rPr>
            </w:pPr>
            <w:r>
              <w:rPr>
                <w:rFonts w:ascii="Arial Narrow" w:hAnsi="Arial Narrow"/>
                <w:b w:val="0"/>
                <w:bCs w:val="0"/>
              </w:rPr>
              <w:t>10</w:t>
            </w:r>
          </w:p>
        </w:tc>
        <w:tc>
          <w:tcPr>
            <w:tcW w:w="851" w:type="dxa"/>
          </w:tcPr>
          <w:p w14:paraId="782B9BD8" w14:textId="619B8792" w:rsidR="006F6FEF" w:rsidRPr="003E3E26" w:rsidRDefault="00BC7EA3" w:rsidP="009E0CDE">
            <w:pPr>
              <w:pStyle w:val="Popis"/>
              <w:spacing w:after="0" w:line="240" w:lineRule="auto"/>
              <w:jc w:val="center"/>
              <w:rPr>
                <w:rFonts w:ascii="Arial Narrow" w:hAnsi="Arial Narrow"/>
                <w:b w:val="0"/>
                <w:bCs w:val="0"/>
              </w:rPr>
            </w:pPr>
            <w:r>
              <w:rPr>
                <w:rFonts w:ascii="Arial Narrow" w:hAnsi="Arial Narrow"/>
                <w:b w:val="0"/>
                <w:bCs w:val="0"/>
              </w:rPr>
              <w:t>10</w:t>
            </w:r>
          </w:p>
        </w:tc>
        <w:tc>
          <w:tcPr>
            <w:tcW w:w="850" w:type="dxa"/>
          </w:tcPr>
          <w:p w14:paraId="3C06B8C3" w14:textId="0DD5EA60" w:rsidR="006F6FEF" w:rsidRPr="003E3E26" w:rsidRDefault="00BC7EA3" w:rsidP="009E0CDE">
            <w:pPr>
              <w:pStyle w:val="Popis"/>
              <w:spacing w:after="0" w:line="240" w:lineRule="auto"/>
              <w:jc w:val="center"/>
              <w:rPr>
                <w:rFonts w:ascii="Arial Narrow" w:hAnsi="Arial Narrow"/>
                <w:b w:val="0"/>
                <w:bCs w:val="0"/>
              </w:rPr>
            </w:pPr>
            <w:r>
              <w:rPr>
                <w:rFonts w:ascii="Arial Narrow" w:hAnsi="Arial Narrow"/>
                <w:b w:val="0"/>
                <w:bCs w:val="0"/>
              </w:rPr>
              <w:t>10</w:t>
            </w:r>
          </w:p>
        </w:tc>
        <w:tc>
          <w:tcPr>
            <w:tcW w:w="851" w:type="dxa"/>
          </w:tcPr>
          <w:p w14:paraId="68EADE17" w14:textId="16AE70E5" w:rsidR="006F6FEF" w:rsidRPr="003E3E26" w:rsidRDefault="0037136D" w:rsidP="009E0CDE">
            <w:pPr>
              <w:pStyle w:val="Popis"/>
              <w:spacing w:after="0" w:line="240" w:lineRule="auto"/>
              <w:jc w:val="center"/>
              <w:rPr>
                <w:rFonts w:ascii="Arial Narrow" w:hAnsi="Arial Narrow"/>
                <w:b w:val="0"/>
                <w:bCs w:val="0"/>
              </w:rPr>
            </w:pPr>
            <w:r>
              <w:rPr>
                <w:rFonts w:ascii="Arial Narrow" w:hAnsi="Arial Narrow"/>
                <w:b w:val="0"/>
                <w:bCs w:val="0"/>
              </w:rPr>
              <w:t>9</w:t>
            </w:r>
          </w:p>
        </w:tc>
        <w:tc>
          <w:tcPr>
            <w:tcW w:w="850" w:type="dxa"/>
          </w:tcPr>
          <w:p w14:paraId="1556FC9D" w14:textId="1CB55E97" w:rsidR="006F6FEF" w:rsidRPr="003E3E26" w:rsidRDefault="0037136D" w:rsidP="009E0CDE">
            <w:pPr>
              <w:pStyle w:val="Popis"/>
              <w:spacing w:after="0" w:line="240" w:lineRule="auto"/>
              <w:jc w:val="center"/>
              <w:rPr>
                <w:rFonts w:ascii="Arial Narrow" w:hAnsi="Arial Narrow"/>
                <w:b w:val="0"/>
                <w:bCs w:val="0"/>
              </w:rPr>
            </w:pPr>
            <w:r>
              <w:rPr>
                <w:rFonts w:ascii="Arial Narrow" w:hAnsi="Arial Narrow"/>
                <w:b w:val="0"/>
                <w:bCs w:val="0"/>
              </w:rPr>
              <w:t>9</w:t>
            </w:r>
          </w:p>
        </w:tc>
        <w:tc>
          <w:tcPr>
            <w:tcW w:w="851" w:type="dxa"/>
          </w:tcPr>
          <w:p w14:paraId="4525C7DC" w14:textId="267C6637" w:rsidR="006F6FEF" w:rsidRPr="003E3E26" w:rsidRDefault="0037136D" w:rsidP="009E0CDE">
            <w:pPr>
              <w:pStyle w:val="Popis"/>
              <w:spacing w:after="0" w:line="240" w:lineRule="auto"/>
              <w:jc w:val="center"/>
              <w:rPr>
                <w:rFonts w:ascii="Arial Narrow" w:hAnsi="Arial Narrow"/>
                <w:b w:val="0"/>
                <w:bCs w:val="0"/>
              </w:rPr>
            </w:pPr>
            <w:r>
              <w:rPr>
                <w:rFonts w:ascii="Arial Narrow" w:hAnsi="Arial Narrow"/>
                <w:b w:val="0"/>
                <w:bCs w:val="0"/>
              </w:rPr>
              <w:t>10</w:t>
            </w:r>
          </w:p>
        </w:tc>
        <w:tc>
          <w:tcPr>
            <w:tcW w:w="882" w:type="dxa"/>
          </w:tcPr>
          <w:p w14:paraId="55711EEF" w14:textId="37689271" w:rsidR="006F6FEF" w:rsidRPr="003E3E26" w:rsidRDefault="0037136D" w:rsidP="009E0CDE">
            <w:pPr>
              <w:pStyle w:val="Popis"/>
              <w:spacing w:after="0" w:line="240" w:lineRule="auto"/>
              <w:jc w:val="center"/>
              <w:rPr>
                <w:rFonts w:ascii="Arial Narrow" w:hAnsi="Arial Narrow"/>
                <w:b w:val="0"/>
                <w:bCs w:val="0"/>
              </w:rPr>
            </w:pPr>
            <w:r>
              <w:rPr>
                <w:rFonts w:ascii="Arial Narrow" w:hAnsi="Arial Narrow"/>
                <w:b w:val="0"/>
                <w:bCs w:val="0"/>
              </w:rPr>
              <w:t>9</w:t>
            </w:r>
          </w:p>
        </w:tc>
      </w:tr>
    </w:tbl>
    <w:bookmarkEnd w:id="79"/>
    <w:p w14:paraId="56BD0BD6" w14:textId="2FA4B1C4" w:rsidR="006F6FEF" w:rsidRPr="003E3E26" w:rsidRDefault="000D36CB" w:rsidP="006F6FEF">
      <w:pPr>
        <w:rPr>
          <w:rFonts w:ascii="Arial Narrow" w:hAnsi="Arial Narrow"/>
          <w:sz w:val="20"/>
          <w:szCs w:val="20"/>
          <w:lang w:eastAsia="en-US"/>
        </w:rPr>
      </w:pPr>
      <w:r w:rsidRPr="003E3E26">
        <w:rPr>
          <w:rFonts w:ascii="Arial Narrow" w:hAnsi="Arial Narrow"/>
          <w:sz w:val="20"/>
          <w:szCs w:val="20"/>
          <w:lang w:eastAsia="en-US"/>
        </w:rPr>
        <w:t>Zdroj:</w:t>
      </w:r>
      <w:r w:rsidRPr="003E3E26">
        <w:rPr>
          <w:rFonts w:ascii="Arial Narrow" w:hAnsi="Arial Narrow"/>
          <w:sz w:val="20"/>
          <w:szCs w:val="20"/>
        </w:rPr>
        <w:t xml:space="preserve"> </w:t>
      </w:r>
      <w:hyperlink r:id="rId31" w:history="1">
        <w:r w:rsidRPr="003E3E26">
          <w:rPr>
            <w:rStyle w:val="Hypertextovprepojenie"/>
            <w:rFonts w:ascii="Arial Narrow" w:hAnsi="Arial Narrow"/>
            <w:sz w:val="20"/>
            <w:szCs w:val="20"/>
            <w:lang w:eastAsia="en-US"/>
          </w:rPr>
          <w:t>https://mojaobec.statistics.sk/html/sk.html</w:t>
        </w:r>
      </w:hyperlink>
    </w:p>
    <w:p w14:paraId="5B0FD0BD" w14:textId="334E03B4" w:rsidR="00CD0D36" w:rsidRPr="00C3630F" w:rsidRDefault="0048505F" w:rsidP="000D36CB">
      <w:pPr>
        <w:autoSpaceDE w:val="0"/>
        <w:autoSpaceDN w:val="0"/>
        <w:adjustRightInd w:val="0"/>
        <w:spacing w:after="0" w:line="240" w:lineRule="auto"/>
        <w:jc w:val="both"/>
        <w:rPr>
          <w:rFonts w:ascii="Arial Narrow" w:hAnsi="Arial Narrow"/>
          <w:bCs/>
        </w:rPr>
      </w:pPr>
      <w:r w:rsidRPr="003E3E26">
        <w:rPr>
          <w:rFonts w:ascii="Arial Narrow" w:hAnsi="Arial Narrow"/>
          <w:bCs/>
        </w:rPr>
        <w:t xml:space="preserve">Na základe údajov </w:t>
      </w:r>
      <w:r w:rsidR="000D36CB" w:rsidRPr="003E3E26">
        <w:rPr>
          <w:rFonts w:ascii="Arial Narrow" w:hAnsi="Arial Narrow"/>
          <w:bCs/>
        </w:rPr>
        <w:t>v Tabuľke 2</w:t>
      </w:r>
      <w:r w:rsidR="003E3E26" w:rsidRPr="003E3E26">
        <w:rPr>
          <w:rFonts w:ascii="Arial Narrow" w:hAnsi="Arial Narrow"/>
          <w:bCs/>
        </w:rPr>
        <w:t>2</w:t>
      </w:r>
      <w:r w:rsidR="000D36CB" w:rsidRPr="003E3E26">
        <w:rPr>
          <w:rFonts w:ascii="Arial Narrow" w:hAnsi="Arial Narrow"/>
          <w:bCs/>
        </w:rPr>
        <w:t xml:space="preserve"> môžeme konštatovať, že v sledovanom období za roky 2014 až 2021 počet </w:t>
      </w:r>
      <w:r w:rsidR="0092008B" w:rsidRPr="003E3E26">
        <w:rPr>
          <w:rFonts w:ascii="Arial Narrow" w:hAnsi="Arial Narrow"/>
          <w:bCs/>
        </w:rPr>
        <w:t xml:space="preserve">Právnických </w:t>
      </w:r>
      <w:r w:rsidR="000D36CB" w:rsidRPr="003E3E26">
        <w:rPr>
          <w:rFonts w:ascii="Arial Narrow" w:hAnsi="Arial Narrow"/>
          <w:bCs/>
        </w:rPr>
        <w:t xml:space="preserve">osôb </w:t>
      </w:r>
      <w:r w:rsidR="0092008B" w:rsidRPr="003E3E26">
        <w:rPr>
          <w:rFonts w:ascii="Arial Narrow" w:hAnsi="Arial Narrow"/>
          <w:bCs/>
        </w:rPr>
        <w:t xml:space="preserve">ziskových </w:t>
      </w:r>
      <w:r w:rsidR="00211634">
        <w:rPr>
          <w:rFonts w:ascii="Arial Narrow" w:hAnsi="Arial Narrow"/>
          <w:bCs/>
        </w:rPr>
        <w:t xml:space="preserve"> </w:t>
      </w:r>
      <w:r w:rsidR="00314D8D">
        <w:rPr>
          <w:rFonts w:ascii="Arial Narrow" w:hAnsi="Arial Narrow"/>
          <w:bCs/>
        </w:rPr>
        <w:t xml:space="preserve">a </w:t>
      </w:r>
      <w:r w:rsidR="000710A4">
        <w:rPr>
          <w:rFonts w:ascii="Arial Narrow" w:hAnsi="Arial Narrow"/>
          <w:bCs/>
        </w:rPr>
        <w:t>Právnických</w:t>
      </w:r>
      <w:r w:rsidR="00211634">
        <w:rPr>
          <w:rFonts w:ascii="Arial Narrow" w:hAnsi="Arial Narrow"/>
          <w:bCs/>
        </w:rPr>
        <w:t xml:space="preserve"> osôb neziskových </w:t>
      </w:r>
      <w:r w:rsidR="0037136D">
        <w:rPr>
          <w:rFonts w:ascii="Arial Narrow" w:hAnsi="Arial Narrow"/>
          <w:bCs/>
        </w:rPr>
        <w:t>bol ustálený</w:t>
      </w:r>
      <w:r w:rsidR="00314D8D">
        <w:rPr>
          <w:rFonts w:ascii="Arial Narrow" w:hAnsi="Arial Narrow"/>
          <w:bCs/>
        </w:rPr>
        <w:t xml:space="preserve"> a praktický za celé sledované obdobie sa nemenil</w:t>
      </w:r>
      <w:r w:rsidR="008C0067">
        <w:rPr>
          <w:rFonts w:ascii="Arial Narrow" w:hAnsi="Arial Narrow"/>
          <w:bCs/>
        </w:rPr>
        <w:t xml:space="preserve">. </w:t>
      </w:r>
    </w:p>
    <w:p w14:paraId="16CC316E" w14:textId="77777777" w:rsidR="000D36CB" w:rsidRDefault="000D36CB" w:rsidP="000D36CB">
      <w:pPr>
        <w:rPr>
          <w:lang w:eastAsia="en-US"/>
        </w:rPr>
      </w:pPr>
    </w:p>
    <w:p w14:paraId="44FF836F" w14:textId="097C0CB8" w:rsidR="000D36CB" w:rsidRDefault="000D36CB" w:rsidP="000D36CB">
      <w:pPr>
        <w:pStyle w:val="Popis"/>
        <w:rPr>
          <w:rFonts w:ascii="Arial Narrow" w:hAnsi="Arial Narrow"/>
        </w:rPr>
      </w:pPr>
      <w:r w:rsidRPr="003E3E26">
        <w:rPr>
          <w:rFonts w:ascii="Arial Narrow" w:hAnsi="Arial Narrow"/>
        </w:rPr>
        <w:t>Tabuľka 2</w:t>
      </w:r>
      <w:r w:rsidR="003E3E26" w:rsidRPr="003E3E26">
        <w:rPr>
          <w:rFonts w:ascii="Arial Narrow" w:hAnsi="Arial Narrow"/>
        </w:rPr>
        <w:t>3</w:t>
      </w:r>
      <w:r w:rsidRPr="003E3E26">
        <w:rPr>
          <w:rFonts w:ascii="Arial Narrow" w:hAnsi="Arial Narrow"/>
        </w:rPr>
        <w:t xml:space="preserve"> Fyzické osoby a živnostníci</w:t>
      </w:r>
      <w:r w:rsidRPr="00E0545C">
        <w:rPr>
          <w:rFonts w:ascii="Arial Narrow" w:hAnsi="Arial Narrow"/>
        </w:rPr>
        <w:t xml:space="preserve"> v</w:t>
      </w:r>
      <w:r>
        <w:rPr>
          <w:rFonts w:ascii="Arial Narrow" w:hAnsi="Arial Narrow"/>
        </w:rPr>
        <w:t xml:space="preserve"> obci </w:t>
      </w:r>
      <w:r w:rsidR="006270B2">
        <w:rPr>
          <w:rFonts w:ascii="Arial Narrow" w:hAnsi="Arial Narrow"/>
        </w:rPr>
        <w:t>S</w:t>
      </w:r>
      <w:r w:rsidR="00A20B3D">
        <w:rPr>
          <w:rFonts w:ascii="Arial Narrow" w:hAnsi="Arial Narrow"/>
        </w:rPr>
        <w:t>klabinský Podzámok</w:t>
      </w:r>
      <w:r w:rsidRPr="00E0545C">
        <w:rPr>
          <w:rFonts w:ascii="Arial Narrow" w:hAnsi="Arial Narrow"/>
        </w:rPr>
        <w:t xml:space="preserve"> k </w:t>
      </w:r>
      <w:r w:rsidR="00AC777F">
        <w:rPr>
          <w:rFonts w:ascii="Arial Narrow" w:hAnsi="Arial Narrow"/>
        </w:rPr>
        <w:t>3</w:t>
      </w:r>
      <w:r w:rsidRPr="00E0545C">
        <w:rPr>
          <w:rFonts w:ascii="Arial Narrow" w:hAnsi="Arial Narrow"/>
        </w:rPr>
        <w:t>1. 1</w:t>
      </w:r>
      <w:r w:rsidR="00AC777F">
        <w:rPr>
          <w:rFonts w:ascii="Arial Narrow" w:hAnsi="Arial Narrow"/>
        </w:rPr>
        <w:t>2</w:t>
      </w:r>
      <w:r w:rsidRPr="00E0545C">
        <w:rPr>
          <w:rFonts w:ascii="Arial Narrow" w:hAnsi="Arial Narrow"/>
        </w:rPr>
        <w:t>. 2021</w:t>
      </w:r>
    </w:p>
    <w:tbl>
      <w:tblPr>
        <w:tblStyle w:val="Mriekatabuky"/>
        <w:tblW w:w="0" w:type="auto"/>
        <w:tblLook w:val="04A0" w:firstRow="1" w:lastRow="0" w:firstColumn="1" w:lastColumn="0" w:noHBand="0" w:noVBand="1"/>
      </w:tblPr>
      <w:tblGrid>
        <w:gridCol w:w="2589"/>
        <w:gridCol w:w="703"/>
        <w:gridCol w:w="703"/>
        <w:gridCol w:w="840"/>
        <w:gridCol w:w="839"/>
        <w:gridCol w:w="840"/>
        <w:gridCol w:w="839"/>
        <w:gridCol w:w="840"/>
        <w:gridCol w:w="869"/>
      </w:tblGrid>
      <w:tr w:rsidR="000D36CB" w14:paraId="3108B955" w14:textId="77777777" w:rsidTr="009E0CDE">
        <w:tc>
          <w:tcPr>
            <w:tcW w:w="2660" w:type="dxa"/>
          </w:tcPr>
          <w:p w14:paraId="19622500" w14:textId="77777777" w:rsidR="000D36CB" w:rsidRDefault="000D36CB" w:rsidP="009E0CDE">
            <w:pPr>
              <w:pStyle w:val="Popis"/>
              <w:spacing w:after="0" w:line="240" w:lineRule="auto"/>
              <w:rPr>
                <w:rFonts w:ascii="Arial Narrow" w:hAnsi="Arial Narrow"/>
              </w:rPr>
            </w:pPr>
          </w:p>
        </w:tc>
        <w:tc>
          <w:tcPr>
            <w:tcW w:w="709" w:type="dxa"/>
          </w:tcPr>
          <w:p w14:paraId="65322526" w14:textId="77777777" w:rsidR="000D36CB" w:rsidRPr="00285ECC" w:rsidRDefault="000D36CB" w:rsidP="009E0CDE">
            <w:pPr>
              <w:pStyle w:val="Popis"/>
              <w:spacing w:after="0" w:line="240" w:lineRule="auto"/>
              <w:jc w:val="center"/>
              <w:rPr>
                <w:rFonts w:ascii="Arial Narrow" w:hAnsi="Arial Narrow"/>
                <w:b w:val="0"/>
                <w:bCs w:val="0"/>
              </w:rPr>
            </w:pPr>
            <w:r w:rsidRPr="00285ECC">
              <w:rPr>
                <w:rFonts w:ascii="Arial Narrow" w:hAnsi="Arial Narrow"/>
                <w:b w:val="0"/>
                <w:bCs w:val="0"/>
              </w:rPr>
              <w:t>20</w:t>
            </w:r>
            <w:r>
              <w:rPr>
                <w:rFonts w:ascii="Arial Narrow" w:hAnsi="Arial Narrow"/>
                <w:b w:val="0"/>
                <w:bCs w:val="0"/>
              </w:rPr>
              <w:t>14</w:t>
            </w:r>
          </w:p>
        </w:tc>
        <w:tc>
          <w:tcPr>
            <w:tcW w:w="708" w:type="dxa"/>
          </w:tcPr>
          <w:p w14:paraId="4FC80CD4" w14:textId="77777777" w:rsidR="000D36CB" w:rsidRPr="00285ECC" w:rsidRDefault="000D36CB" w:rsidP="009E0CDE">
            <w:pPr>
              <w:pStyle w:val="Popis"/>
              <w:spacing w:after="0" w:line="240" w:lineRule="auto"/>
              <w:jc w:val="center"/>
              <w:rPr>
                <w:rFonts w:ascii="Arial Narrow" w:hAnsi="Arial Narrow"/>
                <w:b w:val="0"/>
                <w:bCs w:val="0"/>
              </w:rPr>
            </w:pPr>
            <w:r w:rsidRPr="00285ECC">
              <w:rPr>
                <w:rFonts w:ascii="Arial Narrow" w:hAnsi="Arial Narrow"/>
                <w:b w:val="0"/>
                <w:bCs w:val="0"/>
              </w:rPr>
              <w:t>2015</w:t>
            </w:r>
          </w:p>
        </w:tc>
        <w:tc>
          <w:tcPr>
            <w:tcW w:w="851" w:type="dxa"/>
          </w:tcPr>
          <w:p w14:paraId="48A0FBAE" w14:textId="77777777" w:rsidR="000D36CB" w:rsidRPr="00285ECC" w:rsidRDefault="000D36CB" w:rsidP="009E0CDE">
            <w:pPr>
              <w:pStyle w:val="Popis"/>
              <w:spacing w:after="0" w:line="240" w:lineRule="auto"/>
              <w:jc w:val="center"/>
              <w:rPr>
                <w:rFonts w:ascii="Arial Narrow" w:hAnsi="Arial Narrow"/>
                <w:b w:val="0"/>
                <w:bCs w:val="0"/>
              </w:rPr>
            </w:pPr>
            <w:r w:rsidRPr="00285ECC">
              <w:rPr>
                <w:rFonts w:ascii="Arial Narrow" w:hAnsi="Arial Narrow"/>
                <w:b w:val="0"/>
                <w:bCs w:val="0"/>
              </w:rPr>
              <w:t>2016</w:t>
            </w:r>
          </w:p>
        </w:tc>
        <w:tc>
          <w:tcPr>
            <w:tcW w:w="850" w:type="dxa"/>
          </w:tcPr>
          <w:p w14:paraId="62E413CE" w14:textId="77777777" w:rsidR="000D36CB" w:rsidRPr="00285ECC" w:rsidRDefault="000D36CB" w:rsidP="009E0CDE">
            <w:pPr>
              <w:pStyle w:val="Popis"/>
              <w:spacing w:after="0" w:line="240" w:lineRule="auto"/>
              <w:jc w:val="center"/>
              <w:rPr>
                <w:rFonts w:ascii="Arial Narrow" w:hAnsi="Arial Narrow"/>
                <w:b w:val="0"/>
                <w:bCs w:val="0"/>
              </w:rPr>
            </w:pPr>
            <w:r w:rsidRPr="00285ECC">
              <w:rPr>
                <w:rFonts w:ascii="Arial Narrow" w:hAnsi="Arial Narrow"/>
                <w:b w:val="0"/>
                <w:bCs w:val="0"/>
              </w:rPr>
              <w:t>2017</w:t>
            </w:r>
          </w:p>
        </w:tc>
        <w:tc>
          <w:tcPr>
            <w:tcW w:w="851" w:type="dxa"/>
          </w:tcPr>
          <w:p w14:paraId="62D8BE9E" w14:textId="77777777" w:rsidR="000D36CB" w:rsidRPr="00285ECC" w:rsidRDefault="000D36CB" w:rsidP="009E0CDE">
            <w:pPr>
              <w:pStyle w:val="Popis"/>
              <w:spacing w:after="0" w:line="240" w:lineRule="auto"/>
              <w:jc w:val="center"/>
              <w:rPr>
                <w:rFonts w:ascii="Arial Narrow" w:hAnsi="Arial Narrow"/>
                <w:b w:val="0"/>
                <w:bCs w:val="0"/>
              </w:rPr>
            </w:pPr>
            <w:r w:rsidRPr="00285ECC">
              <w:rPr>
                <w:rFonts w:ascii="Arial Narrow" w:hAnsi="Arial Narrow"/>
                <w:b w:val="0"/>
                <w:bCs w:val="0"/>
              </w:rPr>
              <w:t>2018</w:t>
            </w:r>
          </w:p>
        </w:tc>
        <w:tc>
          <w:tcPr>
            <w:tcW w:w="850" w:type="dxa"/>
          </w:tcPr>
          <w:p w14:paraId="3015AC1C" w14:textId="77777777" w:rsidR="000D36CB" w:rsidRPr="00285ECC" w:rsidRDefault="000D36CB" w:rsidP="009E0CDE">
            <w:pPr>
              <w:pStyle w:val="Popis"/>
              <w:spacing w:after="0" w:line="240" w:lineRule="auto"/>
              <w:jc w:val="center"/>
              <w:rPr>
                <w:rFonts w:ascii="Arial Narrow" w:hAnsi="Arial Narrow"/>
                <w:b w:val="0"/>
                <w:bCs w:val="0"/>
              </w:rPr>
            </w:pPr>
            <w:r w:rsidRPr="00285ECC">
              <w:rPr>
                <w:rFonts w:ascii="Arial Narrow" w:hAnsi="Arial Narrow"/>
                <w:b w:val="0"/>
                <w:bCs w:val="0"/>
              </w:rPr>
              <w:t>2019</w:t>
            </w:r>
          </w:p>
        </w:tc>
        <w:tc>
          <w:tcPr>
            <w:tcW w:w="851" w:type="dxa"/>
          </w:tcPr>
          <w:p w14:paraId="4A78798D" w14:textId="77777777" w:rsidR="000D36CB" w:rsidRPr="00285ECC" w:rsidRDefault="000D36CB" w:rsidP="009E0CDE">
            <w:pPr>
              <w:pStyle w:val="Popis"/>
              <w:spacing w:after="0" w:line="240" w:lineRule="auto"/>
              <w:jc w:val="center"/>
              <w:rPr>
                <w:rFonts w:ascii="Arial Narrow" w:hAnsi="Arial Narrow"/>
                <w:b w:val="0"/>
                <w:bCs w:val="0"/>
              </w:rPr>
            </w:pPr>
            <w:r w:rsidRPr="00285ECC">
              <w:rPr>
                <w:rFonts w:ascii="Arial Narrow" w:hAnsi="Arial Narrow"/>
                <w:b w:val="0"/>
                <w:bCs w:val="0"/>
              </w:rPr>
              <w:t>2020</w:t>
            </w:r>
          </w:p>
        </w:tc>
        <w:tc>
          <w:tcPr>
            <w:tcW w:w="882" w:type="dxa"/>
          </w:tcPr>
          <w:p w14:paraId="0ADBE5BA" w14:textId="77777777" w:rsidR="000D36CB" w:rsidRPr="00285ECC" w:rsidRDefault="000D36CB" w:rsidP="009E0CDE">
            <w:pPr>
              <w:pStyle w:val="Popis"/>
              <w:spacing w:after="0" w:line="240" w:lineRule="auto"/>
              <w:jc w:val="center"/>
              <w:rPr>
                <w:rFonts w:ascii="Arial Narrow" w:hAnsi="Arial Narrow"/>
                <w:b w:val="0"/>
                <w:bCs w:val="0"/>
              </w:rPr>
            </w:pPr>
            <w:r w:rsidRPr="00285ECC">
              <w:rPr>
                <w:rFonts w:ascii="Arial Narrow" w:hAnsi="Arial Narrow"/>
                <w:b w:val="0"/>
                <w:bCs w:val="0"/>
              </w:rPr>
              <w:t>2021</w:t>
            </w:r>
          </w:p>
        </w:tc>
      </w:tr>
      <w:tr w:rsidR="000D36CB" w14:paraId="60C45FE1" w14:textId="77777777" w:rsidTr="009E0CDE">
        <w:tc>
          <w:tcPr>
            <w:tcW w:w="2660" w:type="dxa"/>
          </w:tcPr>
          <w:p w14:paraId="36BAC487" w14:textId="3CEB8A76" w:rsidR="000D36CB" w:rsidRPr="00285ECC" w:rsidRDefault="00780BAD" w:rsidP="009E0CDE">
            <w:pPr>
              <w:pStyle w:val="Popis"/>
              <w:spacing w:after="0" w:line="240" w:lineRule="auto"/>
              <w:rPr>
                <w:rFonts w:ascii="Arial Narrow" w:hAnsi="Arial Narrow"/>
                <w:b w:val="0"/>
                <w:bCs w:val="0"/>
              </w:rPr>
            </w:pPr>
            <w:r>
              <w:rPr>
                <w:rFonts w:ascii="Arial Narrow" w:hAnsi="Arial Narrow"/>
                <w:b w:val="0"/>
                <w:bCs w:val="0"/>
              </w:rPr>
              <w:t>Fyzické osoby</w:t>
            </w:r>
          </w:p>
        </w:tc>
        <w:tc>
          <w:tcPr>
            <w:tcW w:w="709" w:type="dxa"/>
          </w:tcPr>
          <w:p w14:paraId="36122FEF" w14:textId="3DD57FA7" w:rsidR="000D36CB" w:rsidRPr="00285ECC" w:rsidRDefault="004D7A05" w:rsidP="009E0CDE">
            <w:pPr>
              <w:pStyle w:val="Popis"/>
              <w:spacing w:after="0" w:line="240" w:lineRule="auto"/>
              <w:jc w:val="center"/>
              <w:rPr>
                <w:rFonts w:ascii="Arial Narrow" w:hAnsi="Arial Narrow"/>
                <w:b w:val="0"/>
                <w:bCs w:val="0"/>
              </w:rPr>
            </w:pPr>
            <w:r>
              <w:rPr>
                <w:rFonts w:ascii="Arial Narrow" w:hAnsi="Arial Narrow"/>
                <w:b w:val="0"/>
                <w:bCs w:val="0"/>
              </w:rPr>
              <w:t>14</w:t>
            </w:r>
          </w:p>
        </w:tc>
        <w:tc>
          <w:tcPr>
            <w:tcW w:w="708" w:type="dxa"/>
          </w:tcPr>
          <w:p w14:paraId="72C5A2D6" w14:textId="4D03061F" w:rsidR="000D36CB" w:rsidRPr="00285ECC" w:rsidRDefault="004D7A05" w:rsidP="009E0CDE">
            <w:pPr>
              <w:pStyle w:val="Popis"/>
              <w:spacing w:after="0" w:line="240" w:lineRule="auto"/>
              <w:jc w:val="center"/>
              <w:rPr>
                <w:rFonts w:ascii="Arial Narrow" w:hAnsi="Arial Narrow"/>
                <w:b w:val="0"/>
                <w:bCs w:val="0"/>
              </w:rPr>
            </w:pPr>
            <w:r>
              <w:rPr>
                <w:rFonts w:ascii="Arial Narrow" w:hAnsi="Arial Narrow"/>
                <w:b w:val="0"/>
                <w:bCs w:val="0"/>
              </w:rPr>
              <w:t>11</w:t>
            </w:r>
          </w:p>
        </w:tc>
        <w:tc>
          <w:tcPr>
            <w:tcW w:w="851" w:type="dxa"/>
          </w:tcPr>
          <w:p w14:paraId="2304E2BB" w14:textId="0CA0C629" w:rsidR="000D36CB" w:rsidRPr="00285ECC" w:rsidRDefault="004D7A05" w:rsidP="009E0CDE">
            <w:pPr>
              <w:pStyle w:val="Popis"/>
              <w:spacing w:after="0" w:line="240" w:lineRule="auto"/>
              <w:jc w:val="center"/>
              <w:rPr>
                <w:rFonts w:ascii="Arial Narrow" w:hAnsi="Arial Narrow"/>
                <w:b w:val="0"/>
                <w:bCs w:val="0"/>
              </w:rPr>
            </w:pPr>
            <w:r>
              <w:rPr>
                <w:rFonts w:ascii="Arial Narrow" w:hAnsi="Arial Narrow"/>
                <w:b w:val="0"/>
                <w:bCs w:val="0"/>
              </w:rPr>
              <w:t>11</w:t>
            </w:r>
          </w:p>
        </w:tc>
        <w:tc>
          <w:tcPr>
            <w:tcW w:w="850" w:type="dxa"/>
          </w:tcPr>
          <w:p w14:paraId="0D7AE47F" w14:textId="062FF155" w:rsidR="000D36CB" w:rsidRPr="00285ECC" w:rsidRDefault="004D7A05" w:rsidP="009E0CDE">
            <w:pPr>
              <w:pStyle w:val="Popis"/>
              <w:spacing w:after="0" w:line="240" w:lineRule="auto"/>
              <w:jc w:val="center"/>
              <w:rPr>
                <w:rFonts w:ascii="Arial Narrow" w:hAnsi="Arial Narrow"/>
                <w:b w:val="0"/>
                <w:bCs w:val="0"/>
              </w:rPr>
            </w:pPr>
            <w:r>
              <w:rPr>
                <w:rFonts w:ascii="Arial Narrow" w:hAnsi="Arial Narrow"/>
                <w:b w:val="0"/>
                <w:bCs w:val="0"/>
              </w:rPr>
              <w:t>14</w:t>
            </w:r>
          </w:p>
        </w:tc>
        <w:tc>
          <w:tcPr>
            <w:tcW w:w="851" w:type="dxa"/>
          </w:tcPr>
          <w:p w14:paraId="3E9C9755" w14:textId="392721D2" w:rsidR="000D36CB" w:rsidRPr="00285ECC" w:rsidRDefault="004D7A05" w:rsidP="009E0CDE">
            <w:pPr>
              <w:pStyle w:val="Popis"/>
              <w:spacing w:after="0" w:line="240" w:lineRule="auto"/>
              <w:jc w:val="center"/>
              <w:rPr>
                <w:rFonts w:ascii="Arial Narrow" w:hAnsi="Arial Narrow"/>
                <w:b w:val="0"/>
                <w:bCs w:val="0"/>
              </w:rPr>
            </w:pPr>
            <w:r>
              <w:rPr>
                <w:rFonts w:ascii="Arial Narrow" w:hAnsi="Arial Narrow"/>
                <w:b w:val="0"/>
                <w:bCs w:val="0"/>
              </w:rPr>
              <w:t>13</w:t>
            </w:r>
          </w:p>
        </w:tc>
        <w:tc>
          <w:tcPr>
            <w:tcW w:w="850" w:type="dxa"/>
          </w:tcPr>
          <w:p w14:paraId="18665E64" w14:textId="0831AEA5" w:rsidR="000D36CB" w:rsidRPr="00285ECC" w:rsidRDefault="004D7A05" w:rsidP="009E0CDE">
            <w:pPr>
              <w:pStyle w:val="Popis"/>
              <w:spacing w:after="0" w:line="240" w:lineRule="auto"/>
              <w:jc w:val="center"/>
              <w:rPr>
                <w:rFonts w:ascii="Arial Narrow" w:hAnsi="Arial Narrow"/>
                <w:b w:val="0"/>
                <w:bCs w:val="0"/>
              </w:rPr>
            </w:pPr>
            <w:r>
              <w:rPr>
                <w:rFonts w:ascii="Arial Narrow" w:hAnsi="Arial Narrow"/>
                <w:b w:val="0"/>
                <w:bCs w:val="0"/>
              </w:rPr>
              <w:t>13</w:t>
            </w:r>
          </w:p>
        </w:tc>
        <w:tc>
          <w:tcPr>
            <w:tcW w:w="851" w:type="dxa"/>
          </w:tcPr>
          <w:p w14:paraId="2A3FD2E2" w14:textId="799D0F17" w:rsidR="000D36CB" w:rsidRPr="00285ECC" w:rsidRDefault="00B103AB" w:rsidP="009E0CDE">
            <w:pPr>
              <w:pStyle w:val="Popis"/>
              <w:spacing w:after="0" w:line="240" w:lineRule="auto"/>
              <w:jc w:val="center"/>
              <w:rPr>
                <w:rFonts w:ascii="Arial Narrow" w:hAnsi="Arial Narrow"/>
                <w:b w:val="0"/>
                <w:bCs w:val="0"/>
              </w:rPr>
            </w:pPr>
            <w:r>
              <w:rPr>
                <w:rFonts w:ascii="Arial Narrow" w:hAnsi="Arial Narrow"/>
                <w:b w:val="0"/>
                <w:bCs w:val="0"/>
              </w:rPr>
              <w:t>14</w:t>
            </w:r>
          </w:p>
        </w:tc>
        <w:tc>
          <w:tcPr>
            <w:tcW w:w="882" w:type="dxa"/>
          </w:tcPr>
          <w:p w14:paraId="6D89F68D" w14:textId="270F124C" w:rsidR="000D36CB" w:rsidRPr="00285ECC" w:rsidRDefault="00B103AB" w:rsidP="009E0CDE">
            <w:pPr>
              <w:pStyle w:val="Popis"/>
              <w:spacing w:after="0" w:line="240" w:lineRule="auto"/>
              <w:jc w:val="center"/>
              <w:rPr>
                <w:rFonts w:ascii="Arial Narrow" w:hAnsi="Arial Narrow"/>
                <w:b w:val="0"/>
                <w:bCs w:val="0"/>
              </w:rPr>
            </w:pPr>
            <w:r>
              <w:rPr>
                <w:rFonts w:ascii="Arial Narrow" w:hAnsi="Arial Narrow"/>
                <w:b w:val="0"/>
                <w:bCs w:val="0"/>
              </w:rPr>
              <w:t>19</w:t>
            </w:r>
          </w:p>
        </w:tc>
      </w:tr>
      <w:tr w:rsidR="000D36CB" w14:paraId="6474A8CC" w14:textId="77777777" w:rsidTr="009E0CDE">
        <w:tc>
          <w:tcPr>
            <w:tcW w:w="2660" w:type="dxa"/>
          </w:tcPr>
          <w:p w14:paraId="689F20DD" w14:textId="3A08FAD8" w:rsidR="000D36CB" w:rsidRPr="00285ECC" w:rsidRDefault="00780BAD" w:rsidP="009E0CDE">
            <w:pPr>
              <w:pStyle w:val="Popis"/>
              <w:spacing w:after="0" w:line="240" w:lineRule="auto"/>
              <w:rPr>
                <w:rFonts w:ascii="Arial Narrow" w:hAnsi="Arial Narrow"/>
                <w:b w:val="0"/>
                <w:bCs w:val="0"/>
              </w:rPr>
            </w:pPr>
            <w:r>
              <w:rPr>
                <w:rFonts w:ascii="Arial Narrow" w:hAnsi="Arial Narrow"/>
                <w:b w:val="0"/>
                <w:bCs w:val="0"/>
              </w:rPr>
              <w:t>Živnostníci</w:t>
            </w:r>
          </w:p>
        </w:tc>
        <w:tc>
          <w:tcPr>
            <w:tcW w:w="709" w:type="dxa"/>
          </w:tcPr>
          <w:p w14:paraId="3BBCAE3B" w14:textId="0208151A" w:rsidR="000D36CB" w:rsidRPr="00285ECC" w:rsidRDefault="004D7A05" w:rsidP="009E0CDE">
            <w:pPr>
              <w:pStyle w:val="Popis"/>
              <w:spacing w:after="0" w:line="240" w:lineRule="auto"/>
              <w:jc w:val="center"/>
              <w:rPr>
                <w:rFonts w:ascii="Arial Narrow" w:hAnsi="Arial Narrow"/>
                <w:b w:val="0"/>
                <w:bCs w:val="0"/>
              </w:rPr>
            </w:pPr>
            <w:r>
              <w:rPr>
                <w:rFonts w:ascii="Arial Narrow" w:hAnsi="Arial Narrow"/>
                <w:b w:val="0"/>
                <w:bCs w:val="0"/>
              </w:rPr>
              <w:t>10</w:t>
            </w:r>
          </w:p>
        </w:tc>
        <w:tc>
          <w:tcPr>
            <w:tcW w:w="708" w:type="dxa"/>
          </w:tcPr>
          <w:p w14:paraId="5074CF25" w14:textId="080EB6B2" w:rsidR="000D36CB" w:rsidRPr="00285ECC" w:rsidRDefault="004D7A05" w:rsidP="009E0CDE">
            <w:pPr>
              <w:pStyle w:val="Popis"/>
              <w:spacing w:after="0" w:line="240" w:lineRule="auto"/>
              <w:jc w:val="center"/>
              <w:rPr>
                <w:rFonts w:ascii="Arial Narrow" w:hAnsi="Arial Narrow"/>
                <w:b w:val="0"/>
                <w:bCs w:val="0"/>
              </w:rPr>
            </w:pPr>
            <w:r>
              <w:rPr>
                <w:rFonts w:ascii="Arial Narrow" w:hAnsi="Arial Narrow"/>
                <w:b w:val="0"/>
                <w:bCs w:val="0"/>
              </w:rPr>
              <w:t>9</w:t>
            </w:r>
          </w:p>
        </w:tc>
        <w:tc>
          <w:tcPr>
            <w:tcW w:w="851" w:type="dxa"/>
          </w:tcPr>
          <w:p w14:paraId="2C3BA3BF" w14:textId="0EDEC21B" w:rsidR="000D36CB" w:rsidRPr="00285ECC" w:rsidRDefault="004D7A05" w:rsidP="009E0CDE">
            <w:pPr>
              <w:pStyle w:val="Popis"/>
              <w:spacing w:after="0" w:line="240" w:lineRule="auto"/>
              <w:jc w:val="center"/>
              <w:rPr>
                <w:rFonts w:ascii="Arial Narrow" w:hAnsi="Arial Narrow"/>
                <w:b w:val="0"/>
                <w:bCs w:val="0"/>
              </w:rPr>
            </w:pPr>
            <w:r>
              <w:rPr>
                <w:rFonts w:ascii="Arial Narrow" w:hAnsi="Arial Narrow"/>
                <w:b w:val="0"/>
                <w:bCs w:val="0"/>
              </w:rPr>
              <w:t>9</w:t>
            </w:r>
          </w:p>
        </w:tc>
        <w:tc>
          <w:tcPr>
            <w:tcW w:w="850" w:type="dxa"/>
          </w:tcPr>
          <w:p w14:paraId="0705A00C" w14:textId="49D41A5E" w:rsidR="000D36CB" w:rsidRPr="00285ECC" w:rsidRDefault="004D7A05" w:rsidP="009E0CDE">
            <w:pPr>
              <w:pStyle w:val="Popis"/>
              <w:spacing w:after="0" w:line="240" w:lineRule="auto"/>
              <w:jc w:val="center"/>
              <w:rPr>
                <w:rFonts w:ascii="Arial Narrow" w:hAnsi="Arial Narrow"/>
                <w:b w:val="0"/>
                <w:bCs w:val="0"/>
              </w:rPr>
            </w:pPr>
            <w:r>
              <w:rPr>
                <w:rFonts w:ascii="Arial Narrow" w:hAnsi="Arial Narrow"/>
                <w:b w:val="0"/>
                <w:bCs w:val="0"/>
              </w:rPr>
              <w:t>11</w:t>
            </w:r>
          </w:p>
        </w:tc>
        <w:tc>
          <w:tcPr>
            <w:tcW w:w="851" w:type="dxa"/>
          </w:tcPr>
          <w:p w14:paraId="7DD98EAC" w14:textId="6D489ADE" w:rsidR="000D36CB" w:rsidRPr="00285ECC" w:rsidRDefault="004D7A05" w:rsidP="009E0CDE">
            <w:pPr>
              <w:pStyle w:val="Popis"/>
              <w:spacing w:after="0" w:line="240" w:lineRule="auto"/>
              <w:jc w:val="center"/>
              <w:rPr>
                <w:rFonts w:ascii="Arial Narrow" w:hAnsi="Arial Narrow"/>
                <w:b w:val="0"/>
                <w:bCs w:val="0"/>
              </w:rPr>
            </w:pPr>
            <w:r>
              <w:rPr>
                <w:rFonts w:ascii="Arial Narrow" w:hAnsi="Arial Narrow"/>
                <w:b w:val="0"/>
                <w:bCs w:val="0"/>
              </w:rPr>
              <w:t>12</w:t>
            </w:r>
          </w:p>
        </w:tc>
        <w:tc>
          <w:tcPr>
            <w:tcW w:w="850" w:type="dxa"/>
          </w:tcPr>
          <w:p w14:paraId="1E436408" w14:textId="775A8F03" w:rsidR="000D36CB" w:rsidRPr="00285ECC" w:rsidRDefault="004D7A05" w:rsidP="009E0CDE">
            <w:pPr>
              <w:pStyle w:val="Popis"/>
              <w:spacing w:after="0" w:line="240" w:lineRule="auto"/>
              <w:jc w:val="center"/>
              <w:rPr>
                <w:rFonts w:ascii="Arial Narrow" w:hAnsi="Arial Narrow"/>
                <w:b w:val="0"/>
                <w:bCs w:val="0"/>
              </w:rPr>
            </w:pPr>
            <w:r>
              <w:rPr>
                <w:rFonts w:ascii="Arial Narrow" w:hAnsi="Arial Narrow"/>
                <w:b w:val="0"/>
                <w:bCs w:val="0"/>
              </w:rPr>
              <w:t>12</w:t>
            </w:r>
          </w:p>
        </w:tc>
        <w:tc>
          <w:tcPr>
            <w:tcW w:w="851" w:type="dxa"/>
          </w:tcPr>
          <w:p w14:paraId="1A615103" w14:textId="00F001C5" w:rsidR="000D36CB" w:rsidRPr="00285ECC" w:rsidRDefault="00B103AB" w:rsidP="009E0CDE">
            <w:pPr>
              <w:pStyle w:val="Popis"/>
              <w:spacing w:after="0" w:line="240" w:lineRule="auto"/>
              <w:jc w:val="center"/>
              <w:rPr>
                <w:rFonts w:ascii="Arial Narrow" w:hAnsi="Arial Narrow"/>
                <w:b w:val="0"/>
                <w:bCs w:val="0"/>
              </w:rPr>
            </w:pPr>
            <w:r>
              <w:rPr>
                <w:rFonts w:ascii="Arial Narrow" w:hAnsi="Arial Narrow"/>
                <w:b w:val="0"/>
                <w:bCs w:val="0"/>
              </w:rPr>
              <w:t>12</w:t>
            </w:r>
          </w:p>
        </w:tc>
        <w:tc>
          <w:tcPr>
            <w:tcW w:w="882" w:type="dxa"/>
          </w:tcPr>
          <w:p w14:paraId="226DAC38" w14:textId="43F70583" w:rsidR="000D36CB" w:rsidRPr="00285ECC" w:rsidRDefault="00B103AB" w:rsidP="009E0CDE">
            <w:pPr>
              <w:pStyle w:val="Popis"/>
              <w:spacing w:after="0" w:line="240" w:lineRule="auto"/>
              <w:jc w:val="center"/>
              <w:rPr>
                <w:rFonts w:ascii="Arial Narrow" w:hAnsi="Arial Narrow"/>
                <w:b w:val="0"/>
                <w:bCs w:val="0"/>
              </w:rPr>
            </w:pPr>
            <w:r>
              <w:rPr>
                <w:rFonts w:ascii="Arial Narrow" w:hAnsi="Arial Narrow"/>
                <w:b w:val="0"/>
                <w:bCs w:val="0"/>
              </w:rPr>
              <w:t>17</w:t>
            </w:r>
          </w:p>
        </w:tc>
      </w:tr>
      <w:tr w:rsidR="000D36CB" w14:paraId="21F9BC5F" w14:textId="77777777" w:rsidTr="009E0CDE">
        <w:tc>
          <w:tcPr>
            <w:tcW w:w="2660" w:type="dxa"/>
          </w:tcPr>
          <w:p w14:paraId="079E1B76" w14:textId="4F796F79" w:rsidR="000D36CB" w:rsidRDefault="000D36CB" w:rsidP="009E0CDE">
            <w:pPr>
              <w:pStyle w:val="Popis"/>
              <w:spacing w:after="0" w:line="240" w:lineRule="auto"/>
              <w:rPr>
                <w:rFonts w:ascii="Arial Narrow" w:hAnsi="Arial Narrow"/>
                <w:b w:val="0"/>
                <w:bCs w:val="0"/>
              </w:rPr>
            </w:pPr>
            <w:r>
              <w:rPr>
                <w:rFonts w:ascii="Arial Narrow" w:hAnsi="Arial Narrow"/>
                <w:b w:val="0"/>
                <w:bCs w:val="0"/>
              </w:rPr>
              <w:t>Spolu:</w:t>
            </w:r>
          </w:p>
        </w:tc>
        <w:tc>
          <w:tcPr>
            <w:tcW w:w="709" w:type="dxa"/>
          </w:tcPr>
          <w:p w14:paraId="57903829" w14:textId="2336322D" w:rsidR="000D36CB" w:rsidRDefault="004D7A05" w:rsidP="009E0CDE">
            <w:pPr>
              <w:pStyle w:val="Popis"/>
              <w:spacing w:after="0" w:line="240" w:lineRule="auto"/>
              <w:jc w:val="center"/>
              <w:rPr>
                <w:rFonts w:ascii="Arial Narrow" w:hAnsi="Arial Narrow"/>
                <w:b w:val="0"/>
                <w:bCs w:val="0"/>
              </w:rPr>
            </w:pPr>
            <w:r>
              <w:rPr>
                <w:rFonts w:ascii="Arial Narrow" w:hAnsi="Arial Narrow"/>
                <w:b w:val="0"/>
                <w:bCs w:val="0"/>
              </w:rPr>
              <w:t>24</w:t>
            </w:r>
          </w:p>
        </w:tc>
        <w:tc>
          <w:tcPr>
            <w:tcW w:w="708" w:type="dxa"/>
          </w:tcPr>
          <w:p w14:paraId="52C762DF" w14:textId="4AC19A4B" w:rsidR="000D36CB" w:rsidRDefault="004D7A05" w:rsidP="009E0CDE">
            <w:pPr>
              <w:pStyle w:val="Popis"/>
              <w:spacing w:after="0" w:line="240" w:lineRule="auto"/>
              <w:jc w:val="center"/>
              <w:rPr>
                <w:rFonts w:ascii="Arial Narrow" w:hAnsi="Arial Narrow"/>
                <w:b w:val="0"/>
                <w:bCs w:val="0"/>
              </w:rPr>
            </w:pPr>
            <w:r>
              <w:rPr>
                <w:rFonts w:ascii="Arial Narrow" w:hAnsi="Arial Narrow"/>
                <w:b w:val="0"/>
                <w:bCs w:val="0"/>
              </w:rPr>
              <w:t>20</w:t>
            </w:r>
          </w:p>
        </w:tc>
        <w:tc>
          <w:tcPr>
            <w:tcW w:w="851" w:type="dxa"/>
          </w:tcPr>
          <w:p w14:paraId="4628E705" w14:textId="4B8D67E4" w:rsidR="000D36CB" w:rsidRDefault="004D7A05" w:rsidP="009E0CDE">
            <w:pPr>
              <w:pStyle w:val="Popis"/>
              <w:spacing w:after="0" w:line="240" w:lineRule="auto"/>
              <w:jc w:val="center"/>
              <w:rPr>
                <w:rFonts w:ascii="Arial Narrow" w:hAnsi="Arial Narrow"/>
                <w:b w:val="0"/>
                <w:bCs w:val="0"/>
              </w:rPr>
            </w:pPr>
            <w:r>
              <w:rPr>
                <w:rFonts w:ascii="Arial Narrow" w:hAnsi="Arial Narrow"/>
                <w:b w:val="0"/>
                <w:bCs w:val="0"/>
              </w:rPr>
              <w:t>20</w:t>
            </w:r>
          </w:p>
        </w:tc>
        <w:tc>
          <w:tcPr>
            <w:tcW w:w="850" w:type="dxa"/>
          </w:tcPr>
          <w:p w14:paraId="2A3374C6" w14:textId="694F6BA6" w:rsidR="000D36CB" w:rsidRDefault="004D7A05" w:rsidP="009E0CDE">
            <w:pPr>
              <w:pStyle w:val="Popis"/>
              <w:spacing w:after="0" w:line="240" w:lineRule="auto"/>
              <w:jc w:val="center"/>
              <w:rPr>
                <w:rFonts w:ascii="Arial Narrow" w:hAnsi="Arial Narrow"/>
                <w:b w:val="0"/>
                <w:bCs w:val="0"/>
              </w:rPr>
            </w:pPr>
            <w:r>
              <w:rPr>
                <w:rFonts w:ascii="Arial Narrow" w:hAnsi="Arial Narrow"/>
                <w:b w:val="0"/>
                <w:bCs w:val="0"/>
              </w:rPr>
              <w:t>25</w:t>
            </w:r>
          </w:p>
        </w:tc>
        <w:tc>
          <w:tcPr>
            <w:tcW w:w="851" w:type="dxa"/>
          </w:tcPr>
          <w:p w14:paraId="13138E20" w14:textId="2728D68C" w:rsidR="000D36CB" w:rsidRDefault="004D7A05" w:rsidP="009E0CDE">
            <w:pPr>
              <w:pStyle w:val="Popis"/>
              <w:spacing w:after="0" w:line="240" w:lineRule="auto"/>
              <w:jc w:val="center"/>
              <w:rPr>
                <w:rFonts w:ascii="Arial Narrow" w:hAnsi="Arial Narrow"/>
                <w:b w:val="0"/>
                <w:bCs w:val="0"/>
              </w:rPr>
            </w:pPr>
            <w:r>
              <w:rPr>
                <w:rFonts w:ascii="Arial Narrow" w:hAnsi="Arial Narrow"/>
                <w:b w:val="0"/>
                <w:bCs w:val="0"/>
              </w:rPr>
              <w:t>25</w:t>
            </w:r>
          </w:p>
        </w:tc>
        <w:tc>
          <w:tcPr>
            <w:tcW w:w="850" w:type="dxa"/>
          </w:tcPr>
          <w:p w14:paraId="70400BF5" w14:textId="2CC08AC7" w:rsidR="000D36CB" w:rsidRDefault="004D7A05" w:rsidP="009E0CDE">
            <w:pPr>
              <w:pStyle w:val="Popis"/>
              <w:spacing w:after="0" w:line="240" w:lineRule="auto"/>
              <w:jc w:val="center"/>
              <w:rPr>
                <w:rFonts w:ascii="Arial Narrow" w:hAnsi="Arial Narrow"/>
                <w:b w:val="0"/>
                <w:bCs w:val="0"/>
              </w:rPr>
            </w:pPr>
            <w:r>
              <w:rPr>
                <w:rFonts w:ascii="Arial Narrow" w:hAnsi="Arial Narrow"/>
                <w:b w:val="0"/>
                <w:bCs w:val="0"/>
              </w:rPr>
              <w:t>25</w:t>
            </w:r>
          </w:p>
        </w:tc>
        <w:tc>
          <w:tcPr>
            <w:tcW w:w="851" w:type="dxa"/>
          </w:tcPr>
          <w:p w14:paraId="6417A7E5" w14:textId="6C0B7E84" w:rsidR="000D36CB" w:rsidRDefault="00B103AB" w:rsidP="009E0CDE">
            <w:pPr>
              <w:pStyle w:val="Popis"/>
              <w:spacing w:after="0" w:line="240" w:lineRule="auto"/>
              <w:jc w:val="center"/>
              <w:rPr>
                <w:rFonts w:ascii="Arial Narrow" w:hAnsi="Arial Narrow"/>
                <w:b w:val="0"/>
                <w:bCs w:val="0"/>
              </w:rPr>
            </w:pPr>
            <w:r>
              <w:rPr>
                <w:rFonts w:ascii="Arial Narrow" w:hAnsi="Arial Narrow"/>
                <w:b w:val="0"/>
                <w:bCs w:val="0"/>
              </w:rPr>
              <w:t>26</w:t>
            </w:r>
          </w:p>
        </w:tc>
        <w:tc>
          <w:tcPr>
            <w:tcW w:w="882" w:type="dxa"/>
          </w:tcPr>
          <w:p w14:paraId="7A90D9A0" w14:textId="3DE1545E" w:rsidR="000D36CB" w:rsidRDefault="00B103AB" w:rsidP="009E0CDE">
            <w:pPr>
              <w:pStyle w:val="Popis"/>
              <w:spacing w:after="0" w:line="240" w:lineRule="auto"/>
              <w:jc w:val="center"/>
              <w:rPr>
                <w:rFonts w:ascii="Arial Narrow" w:hAnsi="Arial Narrow"/>
                <w:b w:val="0"/>
                <w:bCs w:val="0"/>
              </w:rPr>
            </w:pPr>
            <w:r>
              <w:rPr>
                <w:rFonts w:ascii="Arial Narrow" w:hAnsi="Arial Narrow"/>
                <w:b w:val="0"/>
                <w:bCs w:val="0"/>
              </w:rPr>
              <w:t>36</w:t>
            </w:r>
          </w:p>
        </w:tc>
      </w:tr>
    </w:tbl>
    <w:p w14:paraId="6A7C8CBF" w14:textId="77777777" w:rsidR="000D36CB" w:rsidRPr="000D36CB" w:rsidRDefault="000D36CB" w:rsidP="000D36CB">
      <w:pPr>
        <w:rPr>
          <w:rFonts w:ascii="Arial Narrow" w:hAnsi="Arial Narrow"/>
          <w:sz w:val="20"/>
          <w:szCs w:val="20"/>
          <w:lang w:eastAsia="en-US"/>
        </w:rPr>
      </w:pPr>
      <w:r w:rsidRPr="000D36CB">
        <w:rPr>
          <w:rFonts w:ascii="Arial Narrow" w:hAnsi="Arial Narrow"/>
          <w:sz w:val="20"/>
          <w:szCs w:val="20"/>
          <w:lang w:eastAsia="en-US"/>
        </w:rPr>
        <w:t>Zdroj:</w:t>
      </w:r>
      <w:r w:rsidRPr="000D36CB">
        <w:rPr>
          <w:rFonts w:ascii="Arial Narrow" w:hAnsi="Arial Narrow"/>
          <w:sz w:val="20"/>
          <w:szCs w:val="20"/>
        </w:rPr>
        <w:t xml:space="preserve"> </w:t>
      </w:r>
      <w:hyperlink r:id="rId32" w:history="1">
        <w:r w:rsidRPr="000D36CB">
          <w:rPr>
            <w:rStyle w:val="Hypertextovprepojenie"/>
            <w:rFonts w:ascii="Arial Narrow" w:hAnsi="Arial Narrow"/>
            <w:sz w:val="20"/>
            <w:szCs w:val="20"/>
            <w:lang w:eastAsia="en-US"/>
          </w:rPr>
          <w:t>https://mojaobec.statistics.sk/html/sk.html</w:t>
        </w:r>
      </w:hyperlink>
    </w:p>
    <w:p w14:paraId="59E6B076" w14:textId="56D4901E" w:rsidR="000D36CB" w:rsidRDefault="0092008B" w:rsidP="00877EB9">
      <w:pPr>
        <w:spacing w:after="0" w:line="240" w:lineRule="auto"/>
        <w:jc w:val="both"/>
        <w:rPr>
          <w:rFonts w:ascii="Arial Narrow" w:hAnsi="Arial Narrow"/>
        </w:rPr>
      </w:pPr>
      <w:r>
        <w:rPr>
          <w:rFonts w:ascii="Arial Narrow" w:hAnsi="Arial Narrow"/>
        </w:rPr>
        <w:t>Počet fyzických osôb a živnostníkov dosiahol svoje maximum v roku 20</w:t>
      </w:r>
      <w:r w:rsidR="002C2C54">
        <w:rPr>
          <w:rFonts w:ascii="Arial Narrow" w:hAnsi="Arial Narrow"/>
        </w:rPr>
        <w:t>21, kde počet Fyzických osôb a Živnostník</w:t>
      </w:r>
      <w:r w:rsidR="00CF19E5">
        <w:rPr>
          <w:rFonts w:ascii="Arial Narrow" w:hAnsi="Arial Narrow"/>
        </w:rPr>
        <w:t>o</w:t>
      </w:r>
      <w:r w:rsidR="002C2C54">
        <w:rPr>
          <w:rFonts w:ascii="Arial Narrow" w:hAnsi="Arial Narrow"/>
        </w:rPr>
        <w:t xml:space="preserve">v spolu bol </w:t>
      </w:r>
      <w:r w:rsidR="00B103AB">
        <w:rPr>
          <w:rFonts w:ascii="Arial Narrow" w:hAnsi="Arial Narrow"/>
        </w:rPr>
        <w:t>36</w:t>
      </w:r>
      <w:r w:rsidR="00CF19E5">
        <w:rPr>
          <w:rFonts w:ascii="Arial Narrow" w:hAnsi="Arial Narrow"/>
        </w:rPr>
        <w:t xml:space="preserve">. Za celé sledované obdobie počet fyzických osôb a Živnostníkov mal stúpajúci trend, ktorý sa mierne </w:t>
      </w:r>
      <w:r w:rsidR="000710A4">
        <w:rPr>
          <w:rFonts w:ascii="Arial Narrow" w:hAnsi="Arial Narrow"/>
        </w:rPr>
        <w:t>zastavil</w:t>
      </w:r>
      <w:r w:rsidR="00CF19E5">
        <w:rPr>
          <w:rFonts w:ascii="Arial Narrow" w:hAnsi="Arial Narrow"/>
        </w:rPr>
        <w:t xml:space="preserve"> v rokoch 2017 až 201</w:t>
      </w:r>
      <w:r w:rsidR="00DC38AD">
        <w:rPr>
          <w:rFonts w:ascii="Arial Narrow" w:hAnsi="Arial Narrow"/>
        </w:rPr>
        <w:t>9</w:t>
      </w:r>
      <w:r w:rsidR="00CF19E5">
        <w:rPr>
          <w:rFonts w:ascii="Arial Narrow" w:hAnsi="Arial Narrow"/>
        </w:rPr>
        <w:t>.</w:t>
      </w:r>
      <w:r w:rsidR="00211634">
        <w:rPr>
          <w:rFonts w:ascii="Arial Narrow" w:hAnsi="Arial Narrow"/>
        </w:rPr>
        <w:t xml:space="preserve"> Najnižší počet </w:t>
      </w:r>
      <w:r>
        <w:rPr>
          <w:rFonts w:ascii="Arial Narrow" w:hAnsi="Arial Narrow"/>
        </w:rPr>
        <w:t xml:space="preserve"> </w:t>
      </w:r>
      <w:r w:rsidR="00211634">
        <w:rPr>
          <w:rFonts w:ascii="Arial Narrow" w:hAnsi="Arial Narrow"/>
        </w:rPr>
        <w:t>Fyzických osôb a Živnostníkov bol v</w:t>
      </w:r>
      <w:r w:rsidR="00CF19E5">
        <w:rPr>
          <w:rFonts w:ascii="Arial Narrow" w:hAnsi="Arial Narrow"/>
        </w:rPr>
        <w:t> </w:t>
      </w:r>
      <w:r w:rsidR="00211634">
        <w:rPr>
          <w:rFonts w:ascii="Arial Narrow" w:hAnsi="Arial Narrow"/>
        </w:rPr>
        <w:t>rok</w:t>
      </w:r>
      <w:r w:rsidR="00CF19E5">
        <w:rPr>
          <w:rFonts w:ascii="Arial Narrow" w:hAnsi="Arial Narrow"/>
        </w:rPr>
        <w:t xml:space="preserve">u </w:t>
      </w:r>
      <w:r w:rsidR="00DC38AD">
        <w:rPr>
          <w:rFonts w:ascii="Arial Narrow" w:hAnsi="Arial Narrow"/>
        </w:rPr>
        <w:t xml:space="preserve">2015 a </w:t>
      </w:r>
      <w:r w:rsidR="00211634">
        <w:rPr>
          <w:rFonts w:ascii="Arial Narrow" w:hAnsi="Arial Narrow"/>
        </w:rPr>
        <w:t>201</w:t>
      </w:r>
      <w:r w:rsidR="00224B82">
        <w:rPr>
          <w:rFonts w:ascii="Arial Narrow" w:hAnsi="Arial Narrow"/>
        </w:rPr>
        <w:t>6</w:t>
      </w:r>
      <w:r w:rsidR="00211634">
        <w:rPr>
          <w:rFonts w:ascii="Arial Narrow" w:hAnsi="Arial Narrow"/>
        </w:rPr>
        <w:t xml:space="preserve"> (viď tabuľka 23).</w:t>
      </w:r>
    </w:p>
    <w:p w14:paraId="7A88FA19" w14:textId="77777777" w:rsidR="0092008B" w:rsidRDefault="0092008B" w:rsidP="00877EB9">
      <w:pPr>
        <w:spacing w:after="0" w:line="240" w:lineRule="auto"/>
        <w:jc w:val="both"/>
        <w:rPr>
          <w:rFonts w:ascii="Arial Narrow" w:hAnsi="Arial Narrow"/>
        </w:rPr>
      </w:pPr>
    </w:p>
    <w:p w14:paraId="7C4B1F61" w14:textId="77777777" w:rsidR="00CF19E5" w:rsidRDefault="00CF19E5" w:rsidP="00F441BA">
      <w:pPr>
        <w:spacing w:after="0" w:line="240" w:lineRule="auto"/>
        <w:jc w:val="both"/>
        <w:rPr>
          <w:rFonts w:ascii="Arial Narrow" w:hAnsi="Arial Narrow"/>
          <w:b/>
        </w:rPr>
      </w:pPr>
    </w:p>
    <w:p w14:paraId="44D1FFF4" w14:textId="05B1425A" w:rsidR="00694D4F" w:rsidRDefault="00694D4F" w:rsidP="00F441BA">
      <w:pPr>
        <w:spacing w:after="0" w:line="240" w:lineRule="auto"/>
        <w:jc w:val="both"/>
        <w:rPr>
          <w:rFonts w:ascii="Arial Narrow" w:hAnsi="Arial Narrow"/>
          <w:b/>
        </w:rPr>
      </w:pPr>
      <w:r w:rsidRPr="002235BE">
        <w:rPr>
          <w:rFonts w:ascii="Arial Narrow" w:hAnsi="Arial Narrow"/>
          <w:b/>
        </w:rPr>
        <w:t>Obchodná sieť</w:t>
      </w:r>
      <w:r w:rsidR="00A13FA9" w:rsidRPr="002235BE">
        <w:rPr>
          <w:rFonts w:ascii="Arial Narrow" w:hAnsi="Arial Narrow"/>
          <w:b/>
        </w:rPr>
        <w:t xml:space="preserve"> v</w:t>
      </w:r>
      <w:r w:rsidR="00AC777F" w:rsidRPr="002235BE">
        <w:rPr>
          <w:rFonts w:ascii="Arial Narrow" w:hAnsi="Arial Narrow"/>
          <w:b/>
        </w:rPr>
        <w:t> obci</w:t>
      </w:r>
      <w:r w:rsidR="00A13FA9" w:rsidRPr="002235BE">
        <w:rPr>
          <w:rFonts w:ascii="Arial Narrow" w:hAnsi="Arial Narrow"/>
          <w:b/>
        </w:rPr>
        <w:t>:</w:t>
      </w:r>
    </w:p>
    <w:p w14:paraId="19A3FF1E" w14:textId="77777777" w:rsidR="00AC777F" w:rsidRDefault="00AC777F" w:rsidP="00F441BA">
      <w:pPr>
        <w:spacing w:after="0" w:line="240" w:lineRule="auto"/>
        <w:jc w:val="both"/>
        <w:rPr>
          <w:rFonts w:ascii="Arial Narrow" w:hAnsi="Arial Narrow"/>
          <w:b/>
        </w:rPr>
      </w:pPr>
    </w:p>
    <w:p w14:paraId="49C8CF28" w14:textId="77777777" w:rsidR="00EC1AAA" w:rsidRDefault="00EC1AAA" w:rsidP="00F441BA">
      <w:pPr>
        <w:spacing w:after="0" w:line="240" w:lineRule="auto"/>
        <w:jc w:val="both"/>
        <w:rPr>
          <w:rFonts w:ascii="Arial Narrow" w:hAnsi="Arial Narrow"/>
          <w:bCs/>
        </w:rPr>
      </w:pPr>
    </w:p>
    <w:p w14:paraId="369949E7" w14:textId="77DAAE7E" w:rsidR="00EC1AAA" w:rsidRDefault="00EC1AAA" w:rsidP="00F441BA">
      <w:pPr>
        <w:spacing w:after="0" w:line="240" w:lineRule="auto"/>
        <w:jc w:val="both"/>
        <w:rPr>
          <w:rFonts w:ascii="Arial Narrow" w:hAnsi="Arial Narrow"/>
          <w:bCs/>
        </w:rPr>
      </w:pPr>
      <w:r>
        <w:rPr>
          <w:rFonts w:ascii="Arial Narrow" w:hAnsi="Arial Narrow"/>
          <w:bCs/>
        </w:rPr>
        <w:t xml:space="preserve">Blízkosť okresného mesta ovplyvňuje aj potrebu poskytovania služieb, ktoré sa takto </w:t>
      </w:r>
      <w:r w:rsidR="000710A4">
        <w:rPr>
          <w:rFonts w:ascii="Arial Narrow" w:hAnsi="Arial Narrow"/>
          <w:bCs/>
        </w:rPr>
        <w:t>sústreďujú</w:t>
      </w:r>
      <w:r>
        <w:rPr>
          <w:rFonts w:ascii="Arial Narrow" w:hAnsi="Arial Narrow"/>
          <w:bCs/>
        </w:rPr>
        <w:t xml:space="preserve"> na </w:t>
      </w:r>
      <w:r w:rsidR="000710A4">
        <w:rPr>
          <w:rFonts w:ascii="Arial Narrow" w:hAnsi="Arial Narrow"/>
          <w:bCs/>
        </w:rPr>
        <w:t>najzakladanejšie</w:t>
      </w:r>
      <w:r>
        <w:rPr>
          <w:rFonts w:ascii="Arial Narrow" w:hAnsi="Arial Narrow"/>
          <w:bCs/>
        </w:rPr>
        <w:t xml:space="preserve"> služby – potraviny resp. pohostinstvo. Vzhľadom na blízkosť okresného mesta </w:t>
      </w:r>
      <w:r w:rsidR="00F8096D">
        <w:rPr>
          <w:rFonts w:ascii="Arial Narrow" w:hAnsi="Arial Narrow"/>
          <w:bCs/>
        </w:rPr>
        <w:t>a počet osôb dochádzajúcich za prácou mimo obec</w:t>
      </w:r>
      <w:r w:rsidR="006921F1">
        <w:rPr>
          <w:rFonts w:ascii="Arial Narrow" w:hAnsi="Arial Narrow"/>
          <w:bCs/>
        </w:rPr>
        <w:t xml:space="preserve"> </w:t>
      </w:r>
      <w:r>
        <w:rPr>
          <w:rFonts w:ascii="Arial Narrow" w:hAnsi="Arial Narrow"/>
          <w:bCs/>
        </w:rPr>
        <w:t>nie je veľký tlak na poskytovanie služieb v obci, nakoľko väčšina obyvateľstva si ich môže zabezpečiť v</w:t>
      </w:r>
      <w:r w:rsidR="006921F1">
        <w:rPr>
          <w:rFonts w:ascii="Arial Narrow" w:hAnsi="Arial Narrow"/>
          <w:bCs/>
        </w:rPr>
        <w:t> mieste svojho zamestnania</w:t>
      </w:r>
      <w:r>
        <w:rPr>
          <w:rFonts w:ascii="Arial Narrow" w:hAnsi="Arial Narrow"/>
          <w:bCs/>
        </w:rPr>
        <w:t>.</w:t>
      </w:r>
    </w:p>
    <w:p w14:paraId="5D42C142" w14:textId="77777777" w:rsidR="00AB5844" w:rsidRPr="003B04C5" w:rsidRDefault="00AB5844" w:rsidP="0065338D">
      <w:pPr>
        <w:pStyle w:val="Bezriadkovania"/>
      </w:pPr>
      <w:bookmarkStart w:id="80" w:name="_Toc438129882"/>
    </w:p>
    <w:p w14:paraId="64FCF81C" w14:textId="77777777" w:rsidR="00402C40" w:rsidRDefault="00402C40" w:rsidP="0065338D">
      <w:pPr>
        <w:pStyle w:val="Bezriadkovania"/>
        <w:rPr>
          <w:rFonts w:ascii="Arial Narrow" w:hAnsi="Arial Narrow"/>
          <w:b/>
        </w:rPr>
      </w:pPr>
      <w:r w:rsidRPr="003B04C5">
        <w:rPr>
          <w:rFonts w:ascii="Arial Narrow" w:hAnsi="Arial Narrow"/>
          <w:b/>
        </w:rPr>
        <w:t>Uchádzači o</w:t>
      </w:r>
      <w:r w:rsidR="005B28B4">
        <w:rPr>
          <w:rFonts w:ascii="Arial Narrow" w:hAnsi="Arial Narrow"/>
          <w:b/>
        </w:rPr>
        <w:t> </w:t>
      </w:r>
      <w:r w:rsidRPr="003B04C5">
        <w:rPr>
          <w:rFonts w:ascii="Arial Narrow" w:hAnsi="Arial Narrow"/>
          <w:b/>
        </w:rPr>
        <w:t>zamestnani</w:t>
      </w:r>
      <w:bookmarkEnd w:id="80"/>
      <w:r w:rsidR="005B28B4">
        <w:rPr>
          <w:rFonts w:ascii="Arial Narrow" w:hAnsi="Arial Narrow"/>
          <w:b/>
        </w:rPr>
        <w:t>e</w:t>
      </w:r>
    </w:p>
    <w:p w14:paraId="57C74308" w14:textId="77777777" w:rsidR="005B28B4" w:rsidRPr="003B04C5" w:rsidRDefault="005B28B4" w:rsidP="0065338D">
      <w:pPr>
        <w:pStyle w:val="Bezriadkovania"/>
        <w:rPr>
          <w:rFonts w:ascii="Arial Narrow" w:hAnsi="Arial Narrow"/>
          <w:b/>
        </w:rPr>
      </w:pPr>
    </w:p>
    <w:p w14:paraId="12636339" w14:textId="5730874D" w:rsidR="00402C40" w:rsidRDefault="00402C40" w:rsidP="003A57F6">
      <w:pPr>
        <w:spacing w:after="0" w:line="240" w:lineRule="auto"/>
        <w:jc w:val="both"/>
        <w:rPr>
          <w:rFonts w:ascii="Arial Narrow" w:hAnsi="Arial Narrow"/>
        </w:rPr>
      </w:pPr>
      <w:r w:rsidRPr="005B28B4">
        <w:rPr>
          <w:rFonts w:ascii="Arial Narrow" w:hAnsi="Arial Narrow"/>
        </w:rPr>
        <w:t>Nezamestnanosť v</w:t>
      </w:r>
      <w:r w:rsidR="0065338D" w:rsidRPr="005B28B4">
        <w:rPr>
          <w:rFonts w:ascii="Arial Narrow" w:hAnsi="Arial Narrow"/>
        </w:rPr>
        <w:t> </w:t>
      </w:r>
      <w:r w:rsidR="0083423C">
        <w:rPr>
          <w:rFonts w:ascii="Arial Narrow" w:hAnsi="Arial Narrow"/>
        </w:rPr>
        <w:t>Žilin</w:t>
      </w:r>
      <w:r w:rsidRPr="005B28B4">
        <w:rPr>
          <w:rFonts w:ascii="Arial Narrow" w:hAnsi="Arial Narrow"/>
        </w:rPr>
        <w:t>skom kraji je dlhodobo vyššia oproti celkovej evidovanej nezamestnanosti v SR. Za posledných 10 rokov bola najnižšia v roku 20</w:t>
      </w:r>
      <w:r w:rsidR="005B28B4" w:rsidRPr="005B28B4">
        <w:rPr>
          <w:rFonts w:ascii="Arial Narrow" w:hAnsi="Arial Narrow"/>
        </w:rPr>
        <w:t xml:space="preserve">19. </w:t>
      </w:r>
      <w:r w:rsidRPr="005B28B4">
        <w:rPr>
          <w:rFonts w:ascii="Arial Narrow" w:hAnsi="Arial Narrow"/>
        </w:rPr>
        <w:t xml:space="preserve">V nasledujúcich </w:t>
      </w:r>
      <w:r w:rsidR="005B28B4" w:rsidRPr="005B28B4">
        <w:rPr>
          <w:rFonts w:ascii="Arial Narrow" w:hAnsi="Arial Narrow"/>
        </w:rPr>
        <w:t xml:space="preserve">dvoch </w:t>
      </w:r>
      <w:r w:rsidRPr="005B28B4">
        <w:rPr>
          <w:rFonts w:ascii="Arial Narrow" w:hAnsi="Arial Narrow"/>
        </w:rPr>
        <w:t xml:space="preserve">rokoch sa </w:t>
      </w:r>
      <w:r w:rsidR="005B28B4" w:rsidRPr="005B28B4">
        <w:rPr>
          <w:rFonts w:ascii="Arial Narrow" w:hAnsi="Arial Narrow"/>
        </w:rPr>
        <w:t xml:space="preserve">mierne </w:t>
      </w:r>
      <w:r w:rsidRPr="005B28B4">
        <w:rPr>
          <w:rFonts w:ascii="Arial Narrow" w:hAnsi="Arial Narrow"/>
        </w:rPr>
        <w:t xml:space="preserve">zvyšovala, čo bolo s najväčšou pravdepodobnosťou dôsledkom </w:t>
      </w:r>
      <w:r w:rsidR="005B28B4" w:rsidRPr="005B28B4">
        <w:rPr>
          <w:rFonts w:ascii="Arial Narrow" w:hAnsi="Arial Narrow"/>
        </w:rPr>
        <w:t>pandemickej situácie</w:t>
      </w:r>
      <w:r w:rsidRPr="005B28B4">
        <w:rPr>
          <w:rFonts w:ascii="Arial Narrow" w:hAnsi="Arial Narrow"/>
        </w:rPr>
        <w:t xml:space="preserve">. </w:t>
      </w:r>
    </w:p>
    <w:p w14:paraId="3A4EEF50" w14:textId="77777777" w:rsidR="000A28CC" w:rsidRDefault="000A28CC" w:rsidP="003A57F6">
      <w:pPr>
        <w:spacing w:after="0" w:line="240" w:lineRule="auto"/>
        <w:jc w:val="both"/>
        <w:rPr>
          <w:rFonts w:ascii="Arial Narrow" w:hAnsi="Arial Narrow"/>
        </w:rPr>
      </w:pPr>
    </w:p>
    <w:p w14:paraId="00382DAF" w14:textId="77777777" w:rsidR="000A28CC" w:rsidRDefault="000A28CC" w:rsidP="003A57F6">
      <w:pPr>
        <w:spacing w:after="0" w:line="240" w:lineRule="auto"/>
        <w:jc w:val="both"/>
        <w:rPr>
          <w:rFonts w:ascii="Arial Narrow" w:hAnsi="Arial Narrow"/>
        </w:rPr>
      </w:pPr>
    </w:p>
    <w:p w14:paraId="6DAF3EF9" w14:textId="709BB768" w:rsidR="00AC777F" w:rsidRPr="00074B4A" w:rsidRDefault="00AC777F" w:rsidP="00AC777F">
      <w:pPr>
        <w:pStyle w:val="Popis"/>
        <w:rPr>
          <w:rFonts w:ascii="Arial Narrow" w:hAnsi="Arial Narrow"/>
        </w:rPr>
      </w:pPr>
      <w:r w:rsidRPr="00074B4A">
        <w:rPr>
          <w:rFonts w:ascii="Arial Narrow" w:hAnsi="Arial Narrow"/>
        </w:rPr>
        <w:t>Tabuľka 2</w:t>
      </w:r>
      <w:r w:rsidR="00074B4A" w:rsidRPr="00074B4A">
        <w:rPr>
          <w:rFonts w:ascii="Arial Narrow" w:hAnsi="Arial Narrow"/>
        </w:rPr>
        <w:t>4</w:t>
      </w:r>
      <w:r w:rsidRPr="00074B4A">
        <w:rPr>
          <w:rFonts w:ascii="Arial Narrow" w:hAnsi="Arial Narrow"/>
        </w:rPr>
        <w:t xml:space="preserve"> Uchádzači o zamestnanie v obci </w:t>
      </w:r>
      <w:r w:rsidR="00D333D0">
        <w:rPr>
          <w:rFonts w:ascii="Arial Narrow" w:hAnsi="Arial Narrow"/>
        </w:rPr>
        <w:t>S</w:t>
      </w:r>
      <w:r w:rsidR="0083423C">
        <w:rPr>
          <w:rFonts w:ascii="Arial Narrow" w:hAnsi="Arial Narrow"/>
        </w:rPr>
        <w:t>klabinský Podzámok</w:t>
      </w:r>
      <w:r w:rsidRPr="00074B4A">
        <w:rPr>
          <w:rFonts w:ascii="Arial Narrow" w:hAnsi="Arial Narrow"/>
        </w:rPr>
        <w:t xml:space="preserve"> k 31. 12. 202</w:t>
      </w:r>
      <w:r w:rsidR="0083423C">
        <w:rPr>
          <w:rFonts w:ascii="Arial Narrow" w:hAnsi="Arial Narrow"/>
        </w:rPr>
        <w:t>4</w:t>
      </w:r>
    </w:p>
    <w:tbl>
      <w:tblPr>
        <w:tblStyle w:val="Mriekatabuky"/>
        <w:tblW w:w="0" w:type="auto"/>
        <w:tblLook w:val="04A0" w:firstRow="1" w:lastRow="0" w:firstColumn="1" w:lastColumn="0" w:noHBand="0" w:noVBand="1"/>
      </w:tblPr>
      <w:tblGrid>
        <w:gridCol w:w="2583"/>
        <w:gridCol w:w="703"/>
        <w:gridCol w:w="703"/>
        <w:gridCol w:w="841"/>
        <w:gridCol w:w="840"/>
        <w:gridCol w:w="841"/>
        <w:gridCol w:w="840"/>
        <w:gridCol w:w="841"/>
        <w:gridCol w:w="870"/>
      </w:tblGrid>
      <w:tr w:rsidR="0083423C" w:rsidRPr="00074B4A" w14:paraId="22949D5A" w14:textId="77777777" w:rsidTr="00EC1AAA">
        <w:tc>
          <w:tcPr>
            <w:tcW w:w="2583" w:type="dxa"/>
          </w:tcPr>
          <w:p w14:paraId="770FBC0F" w14:textId="77777777" w:rsidR="0083423C" w:rsidRPr="00074B4A" w:rsidRDefault="0083423C" w:rsidP="0083423C">
            <w:pPr>
              <w:pStyle w:val="Popis"/>
              <w:spacing w:after="0" w:line="240" w:lineRule="auto"/>
              <w:rPr>
                <w:rFonts w:ascii="Arial Narrow" w:hAnsi="Arial Narrow"/>
              </w:rPr>
            </w:pPr>
          </w:p>
        </w:tc>
        <w:tc>
          <w:tcPr>
            <w:tcW w:w="703" w:type="dxa"/>
          </w:tcPr>
          <w:p w14:paraId="31AE70FA" w14:textId="7DC28E66"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2017</w:t>
            </w:r>
          </w:p>
        </w:tc>
        <w:tc>
          <w:tcPr>
            <w:tcW w:w="703" w:type="dxa"/>
          </w:tcPr>
          <w:p w14:paraId="0C310575" w14:textId="79E7776D"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2018</w:t>
            </w:r>
          </w:p>
        </w:tc>
        <w:tc>
          <w:tcPr>
            <w:tcW w:w="841" w:type="dxa"/>
          </w:tcPr>
          <w:p w14:paraId="4FAB1CCA" w14:textId="3295B3CF"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2019</w:t>
            </w:r>
          </w:p>
        </w:tc>
        <w:tc>
          <w:tcPr>
            <w:tcW w:w="840" w:type="dxa"/>
          </w:tcPr>
          <w:p w14:paraId="727C4F91" w14:textId="4533918A"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2020</w:t>
            </w:r>
          </w:p>
        </w:tc>
        <w:tc>
          <w:tcPr>
            <w:tcW w:w="841" w:type="dxa"/>
          </w:tcPr>
          <w:p w14:paraId="260553E1" w14:textId="07BA5D36"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2021</w:t>
            </w:r>
          </w:p>
        </w:tc>
        <w:tc>
          <w:tcPr>
            <w:tcW w:w="840" w:type="dxa"/>
          </w:tcPr>
          <w:p w14:paraId="356FAF4A" w14:textId="104C6A75"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2022</w:t>
            </w:r>
          </w:p>
        </w:tc>
        <w:tc>
          <w:tcPr>
            <w:tcW w:w="841" w:type="dxa"/>
          </w:tcPr>
          <w:p w14:paraId="18A4677A" w14:textId="3FE8E412"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202</w:t>
            </w:r>
            <w:r>
              <w:rPr>
                <w:rFonts w:ascii="Arial Narrow" w:hAnsi="Arial Narrow"/>
                <w:b w:val="0"/>
                <w:bCs w:val="0"/>
              </w:rPr>
              <w:t>3</w:t>
            </w:r>
          </w:p>
        </w:tc>
        <w:tc>
          <w:tcPr>
            <w:tcW w:w="870" w:type="dxa"/>
          </w:tcPr>
          <w:p w14:paraId="762272A2" w14:textId="3E922A5E"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202</w:t>
            </w:r>
            <w:r>
              <w:rPr>
                <w:rFonts w:ascii="Arial Narrow" w:hAnsi="Arial Narrow"/>
                <w:b w:val="0"/>
                <w:bCs w:val="0"/>
              </w:rPr>
              <w:t>4</w:t>
            </w:r>
          </w:p>
        </w:tc>
      </w:tr>
      <w:tr w:rsidR="00EC1AAA" w:rsidRPr="00074B4A" w14:paraId="0C3FC2F8" w14:textId="77777777" w:rsidTr="00EC1AAA">
        <w:tc>
          <w:tcPr>
            <w:tcW w:w="2583" w:type="dxa"/>
          </w:tcPr>
          <w:p w14:paraId="3A6539C5" w14:textId="7A2A86A1" w:rsidR="00EC1AAA" w:rsidRPr="00074B4A" w:rsidRDefault="00EC1AAA" w:rsidP="00EC1AAA">
            <w:pPr>
              <w:pStyle w:val="Popis"/>
              <w:spacing w:after="0" w:line="240" w:lineRule="auto"/>
              <w:rPr>
                <w:rFonts w:ascii="Arial Narrow" w:hAnsi="Arial Narrow"/>
                <w:b w:val="0"/>
                <w:bCs w:val="0"/>
              </w:rPr>
            </w:pPr>
            <w:r w:rsidRPr="00074B4A">
              <w:rPr>
                <w:rFonts w:ascii="Arial Narrow" w:hAnsi="Arial Narrow"/>
                <w:b w:val="0"/>
                <w:bCs w:val="0"/>
              </w:rPr>
              <w:t>Muži</w:t>
            </w:r>
          </w:p>
        </w:tc>
        <w:tc>
          <w:tcPr>
            <w:tcW w:w="703" w:type="dxa"/>
          </w:tcPr>
          <w:p w14:paraId="58661D9F" w14:textId="56A24A9B" w:rsidR="00EC1AAA" w:rsidRPr="00074B4A" w:rsidRDefault="00B479BA" w:rsidP="00EC1AAA">
            <w:pPr>
              <w:pStyle w:val="Popis"/>
              <w:spacing w:after="0" w:line="240" w:lineRule="auto"/>
              <w:jc w:val="center"/>
              <w:rPr>
                <w:rFonts w:ascii="Arial Narrow" w:hAnsi="Arial Narrow"/>
                <w:b w:val="0"/>
                <w:bCs w:val="0"/>
              </w:rPr>
            </w:pPr>
            <w:r>
              <w:rPr>
                <w:rFonts w:ascii="Arial Narrow" w:hAnsi="Arial Narrow"/>
                <w:b w:val="0"/>
                <w:bCs w:val="0"/>
              </w:rPr>
              <w:t>5</w:t>
            </w:r>
          </w:p>
        </w:tc>
        <w:tc>
          <w:tcPr>
            <w:tcW w:w="703" w:type="dxa"/>
          </w:tcPr>
          <w:p w14:paraId="608B3B8B" w14:textId="60D1A358" w:rsidR="00EC1AAA" w:rsidRPr="00074B4A" w:rsidRDefault="00B479BA" w:rsidP="00EC1AAA">
            <w:pPr>
              <w:pStyle w:val="Popis"/>
              <w:spacing w:after="0" w:line="240" w:lineRule="auto"/>
              <w:jc w:val="center"/>
              <w:rPr>
                <w:rFonts w:ascii="Arial Narrow" w:hAnsi="Arial Narrow"/>
                <w:b w:val="0"/>
                <w:bCs w:val="0"/>
              </w:rPr>
            </w:pPr>
            <w:r>
              <w:rPr>
                <w:rFonts w:ascii="Arial Narrow" w:hAnsi="Arial Narrow"/>
                <w:b w:val="0"/>
                <w:bCs w:val="0"/>
              </w:rPr>
              <w:t>2</w:t>
            </w:r>
          </w:p>
        </w:tc>
        <w:tc>
          <w:tcPr>
            <w:tcW w:w="841" w:type="dxa"/>
          </w:tcPr>
          <w:p w14:paraId="58783B15" w14:textId="2B9E92B3" w:rsidR="00EC1AAA" w:rsidRPr="00074B4A" w:rsidRDefault="00B479BA" w:rsidP="00EC1AAA">
            <w:pPr>
              <w:pStyle w:val="Popis"/>
              <w:spacing w:after="0" w:line="240" w:lineRule="auto"/>
              <w:jc w:val="center"/>
              <w:rPr>
                <w:rFonts w:ascii="Arial Narrow" w:hAnsi="Arial Narrow"/>
                <w:b w:val="0"/>
                <w:bCs w:val="0"/>
              </w:rPr>
            </w:pPr>
            <w:r>
              <w:rPr>
                <w:rFonts w:ascii="Arial Narrow" w:hAnsi="Arial Narrow"/>
                <w:b w:val="0"/>
                <w:bCs w:val="0"/>
              </w:rPr>
              <w:t>1</w:t>
            </w:r>
          </w:p>
        </w:tc>
        <w:tc>
          <w:tcPr>
            <w:tcW w:w="840" w:type="dxa"/>
          </w:tcPr>
          <w:p w14:paraId="177F6A93" w14:textId="597B34E3" w:rsidR="00EC1AAA" w:rsidRPr="00074B4A" w:rsidRDefault="008E6835" w:rsidP="00EC1AAA">
            <w:pPr>
              <w:pStyle w:val="Popis"/>
              <w:spacing w:after="0" w:line="240" w:lineRule="auto"/>
              <w:jc w:val="center"/>
              <w:rPr>
                <w:rFonts w:ascii="Arial Narrow" w:hAnsi="Arial Narrow"/>
                <w:b w:val="0"/>
                <w:bCs w:val="0"/>
              </w:rPr>
            </w:pPr>
            <w:r>
              <w:rPr>
                <w:rFonts w:ascii="Arial Narrow" w:hAnsi="Arial Narrow"/>
                <w:b w:val="0"/>
                <w:bCs w:val="0"/>
              </w:rPr>
              <w:t>4</w:t>
            </w:r>
          </w:p>
        </w:tc>
        <w:tc>
          <w:tcPr>
            <w:tcW w:w="841" w:type="dxa"/>
          </w:tcPr>
          <w:p w14:paraId="0E2849FE" w14:textId="0F7D2670" w:rsidR="00EC1AAA" w:rsidRPr="00074B4A" w:rsidRDefault="008E6835" w:rsidP="00EC1AAA">
            <w:pPr>
              <w:pStyle w:val="Popis"/>
              <w:spacing w:after="0" w:line="240" w:lineRule="auto"/>
              <w:jc w:val="center"/>
              <w:rPr>
                <w:rFonts w:ascii="Arial Narrow" w:hAnsi="Arial Narrow"/>
                <w:b w:val="0"/>
                <w:bCs w:val="0"/>
              </w:rPr>
            </w:pPr>
            <w:r>
              <w:rPr>
                <w:rFonts w:ascii="Arial Narrow" w:hAnsi="Arial Narrow"/>
                <w:b w:val="0"/>
                <w:bCs w:val="0"/>
              </w:rPr>
              <w:t>2</w:t>
            </w:r>
          </w:p>
        </w:tc>
        <w:tc>
          <w:tcPr>
            <w:tcW w:w="840" w:type="dxa"/>
          </w:tcPr>
          <w:p w14:paraId="3AAB5EC7" w14:textId="31FDF4B8" w:rsidR="00EC1AAA" w:rsidRPr="00074B4A" w:rsidRDefault="002E4971" w:rsidP="00EC1AAA">
            <w:pPr>
              <w:pStyle w:val="Popis"/>
              <w:spacing w:after="0" w:line="240" w:lineRule="auto"/>
              <w:jc w:val="center"/>
              <w:rPr>
                <w:rFonts w:ascii="Arial Narrow" w:hAnsi="Arial Narrow"/>
                <w:b w:val="0"/>
                <w:bCs w:val="0"/>
              </w:rPr>
            </w:pPr>
            <w:r>
              <w:rPr>
                <w:rFonts w:ascii="Arial Narrow" w:hAnsi="Arial Narrow"/>
                <w:b w:val="0"/>
                <w:bCs w:val="0"/>
              </w:rPr>
              <w:t>2</w:t>
            </w:r>
          </w:p>
        </w:tc>
        <w:tc>
          <w:tcPr>
            <w:tcW w:w="841" w:type="dxa"/>
          </w:tcPr>
          <w:p w14:paraId="5B5FD966" w14:textId="1924CB8B" w:rsidR="00EC1AAA" w:rsidRPr="00074B4A" w:rsidRDefault="002E4971" w:rsidP="00EC1AAA">
            <w:pPr>
              <w:pStyle w:val="Popis"/>
              <w:spacing w:after="0" w:line="240" w:lineRule="auto"/>
              <w:jc w:val="center"/>
              <w:rPr>
                <w:rFonts w:ascii="Arial Narrow" w:hAnsi="Arial Narrow"/>
                <w:b w:val="0"/>
                <w:bCs w:val="0"/>
              </w:rPr>
            </w:pPr>
            <w:r>
              <w:rPr>
                <w:rFonts w:ascii="Arial Narrow" w:hAnsi="Arial Narrow"/>
                <w:b w:val="0"/>
                <w:bCs w:val="0"/>
              </w:rPr>
              <w:t>3</w:t>
            </w:r>
          </w:p>
        </w:tc>
        <w:tc>
          <w:tcPr>
            <w:tcW w:w="870" w:type="dxa"/>
          </w:tcPr>
          <w:p w14:paraId="0724077C" w14:textId="6744F390" w:rsidR="00EC1AAA" w:rsidRPr="00074B4A" w:rsidRDefault="0054764E" w:rsidP="00EC1AAA">
            <w:pPr>
              <w:pStyle w:val="Popis"/>
              <w:spacing w:after="0" w:line="240" w:lineRule="auto"/>
              <w:jc w:val="center"/>
              <w:rPr>
                <w:rFonts w:ascii="Arial Narrow" w:hAnsi="Arial Narrow"/>
                <w:b w:val="0"/>
                <w:bCs w:val="0"/>
              </w:rPr>
            </w:pPr>
            <w:r>
              <w:rPr>
                <w:rFonts w:ascii="Arial Narrow" w:hAnsi="Arial Narrow"/>
                <w:b w:val="0"/>
                <w:bCs w:val="0"/>
              </w:rPr>
              <w:t>5</w:t>
            </w:r>
          </w:p>
        </w:tc>
      </w:tr>
      <w:tr w:rsidR="00EC1AAA" w:rsidRPr="00074B4A" w14:paraId="02DB2830" w14:textId="77777777" w:rsidTr="00EC1AAA">
        <w:tc>
          <w:tcPr>
            <w:tcW w:w="2583" w:type="dxa"/>
          </w:tcPr>
          <w:p w14:paraId="052749F0" w14:textId="11AE1AD4" w:rsidR="00EC1AAA" w:rsidRPr="00074B4A" w:rsidRDefault="00EC1AAA" w:rsidP="00EC1AAA">
            <w:pPr>
              <w:pStyle w:val="Popis"/>
              <w:spacing w:after="0" w:line="240" w:lineRule="auto"/>
              <w:rPr>
                <w:rFonts w:ascii="Arial Narrow" w:hAnsi="Arial Narrow"/>
                <w:b w:val="0"/>
                <w:bCs w:val="0"/>
              </w:rPr>
            </w:pPr>
            <w:r w:rsidRPr="00074B4A">
              <w:rPr>
                <w:rFonts w:ascii="Arial Narrow" w:hAnsi="Arial Narrow"/>
                <w:b w:val="0"/>
                <w:bCs w:val="0"/>
              </w:rPr>
              <w:t>Ženy</w:t>
            </w:r>
          </w:p>
        </w:tc>
        <w:tc>
          <w:tcPr>
            <w:tcW w:w="703" w:type="dxa"/>
          </w:tcPr>
          <w:p w14:paraId="4F4C253F" w14:textId="2AA9FED7" w:rsidR="00EC1AAA" w:rsidRPr="00074B4A" w:rsidRDefault="00B479BA" w:rsidP="00EC1AAA">
            <w:pPr>
              <w:pStyle w:val="Popis"/>
              <w:spacing w:after="0" w:line="240" w:lineRule="auto"/>
              <w:jc w:val="center"/>
              <w:rPr>
                <w:rFonts w:ascii="Arial Narrow" w:hAnsi="Arial Narrow"/>
                <w:b w:val="0"/>
                <w:bCs w:val="0"/>
              </w:rPr>
            </w:pPr>
            <w:r>
              <w:rPr>
                <w:rFonts w:ascii="Arial Narrow" w:hAnsi="Arial Narrow"/>
                <w:b w:val="0"/>
                <w:bCs w:val="0"/>
              </w:rPr>
              <w:t>4</w:t>
            </w:r>
          </w:p>
        </w:tc>
        <w:tc>
          <w:tcPr>
            <w:tcW w:w="703" w:type="dxa"/>
          </w:tcPr>
          <w:p w14:paraId="373DD068" w14:textId="65743F3B" w:rsidR="00EC1AAA" w:rsidRPr="00074B4A" w:rsidRDefault="00B479BA" w:rsidP="00EC1AAA">
            <w:pPr>
              <w:pStyle w:val="Popis"/>
              <w:spacing w:after="0" w:line="240" w:lineRule="auto"/>
              <w:jc w:val="center"/>
              <w:rPr>
                <w:rFonts w:ascii="Arial Narrow" w:hAnsi="Arial Narrow"/>
                <w:b w:val="0"/>
                <w:bCs w:val="0"/>
              </w:rPr>
            </w:pPr>
            <w:r>
              <w:rPr>
                <w:rFonts w:ascii="Arial Narrow" w:hAnsi="Arial Narrow"/>
                <w:b w:val="0"/>
                <w:bCs w:val="0"/>
              </w:rPr>
              <w:t>2</w:t>
            </w:r>
          </w:p>
        </w:tc>
        <w:tc>
          <w:tcPr>
            <w:tcW w:w="841" w:type="dxa"/>
          </w:tcPr>
          <w:p w14:paraId="5970FC8C" w14:textId="13D8BDAE" w:rsidR="00EC1AAA" w:rsidRPr="00074B4A" w:rsidRDefault="008E6835" w:rsidP="00EC1AAA">
            <w:pPr>
              <w:pStyle w:val="Popis"/>
              <w:spacing w:after="0" w:line="240" w:lineRule="auto"/>
              <w:jc w:val="center"/>
              <w:rPr>
                <w:rFonts w:ascii="Arial Narrow" w:hAnsi="Arial Narrow"/>
                <w:b w:val="0"/>
                <w:bCs w:val="0"/>
              </w:rPr>
            </w:pPr>
            <w:r>
              <w:rPr>
                <w:rFonts w:ascii="Arial Narrow" w:hAnsi="Arial Narrow"/>
                <w:b w:val="0"/>
                <w:bCs w:val="0"/>
              </w:rPr>
              <w:t>4</w:t>
            </w:r>
          </w:p>
        </w:tc>
        <w:tc>
          <w:tcPr>
            <w:tcW w:w="840" w:type="dxa"/>
          </w:tcPr>
          <w:p w14:paraId="5E956DBC" w14:textId="66A8CFCA" w:rsidR="00EC1AAA" w:rsidRPr="00074B4A" w:rsidRDefault="008E6835" w:rsidP="00EC1AAA">
            <w:pPr>
              <w:pStyle w:val="Popis"/>
              <w:spacing w:after="0" w:line="240" w:lineRule="auto"/>
              <w:jc w:val="center"/>
              <w:rPr>
                <w:rFonts w:ascii="Arial Narrow" w:hAnsi="Arial Narrow"/>
                <w:b w:val="0"/>
                <w:bCs w:val="0"/>
              </w:rPr>
            </w:pPr>
            <w:r>
              <w:rPr>
                <w:rFonts w:ascii="Arial Narrow" w:hAnsi="Arial Narrow"/>
                <w:b w:val="0"/>
                <w:bCs w:val="0"/>
              </w:rPr>
              <w:t>3</w:t>
            </w:r>
          </w:p>
        </w:tc>
        <w:tc>
          <w:tcPr>
            <w:tcW w:w="841" w:type="dxa"/>
          </w:tcPr>
          <w:p w14:paraId="259FAE33" w14:textId="4F385BB2" w:rsidR="00EC1AAA" w:rsidRPr="00074B4A" w:rsidRDefault="008E6835" w:rsidP="00EC1AAA">
            <w:pPr>
              <w:pStyle w:val="Popis"/>
              <w:spacing w:after="0" w:line="240" w:lineRule="auto"/>
              <w:jc w:val="center"/>
              <w:rPr>
                <w:rFonts w:ascii="Arial Narrow" w:hAnsi="Arial Narrow"/>
                <w:b w:val="0"/>
                <w:bCs w:val="0"/>
              </w:rPr>
            </w:pPr>
            <w:r>
              <w:rPr>
                <w:rFonts w:ascii="Arial Narrow" w:hAnsi="Arial Narrow"/>
                <w:b w:val="0"/>
                <w:bCs w:val="0"/>
              </w:rPr>
              <w:t>1</w:t>
            </w:r>
          </w:p>
        </w:tc>
        <w:tc>
          <w:tcPr>
            <w:tcW w:w="840" w:type="dxa"/>
          </w:tcPr>
          <w:p w14:paraId="79EA9964" w14:textId="76A1F94D" w:rsidR="00EC1AAA" w:rsidRPr="00074B4A" w:rsidRDefault="002E4971" w:rsidP="00EC1AAA">
            <w:pPr>
              <w:pStyle w:val="Popis"/>
              <w:spacing w:after="0" w:line="240" w:lineRule="auto"/>
              <w:jc w:val="center"/>
              <w:rPr>
                <w:rFonts w:ascii="Arial Narrow" w:hAnsi="Arial Narrow"/>
                <w:b w:val="0"/>
                <w:bCs w:val="0"/>
              </w:rPr>
            </w:pPr>
            <w:r>
              <w:rPr>
                <w:rFonts w:ascii="Arial Narrow" w:hAnsi="Arial Narrow"/>
                <w:b w:val="0"/>
                <w:bCs w:val="0"/>
              </w:rPr>
              <w:t>4</w:t>
            </w:r>
          </w:p>
        </w:tc>
        <w:tc>
          <w:tcPr>
            <w:tcW w:w="841" w:type="dxa"/>
          </w:tcPr>
          <w:p w14:paraId="380B7A61" w14:textId="33A1477F" w:rsidR="00EC1AAA" w:rsidRPr="00074B4A" w:rsidRDefault="002E4971" w:rsidP="00EC1AAA">
            <w:pPr>
              <w:pStyle w:val="Popis"/>
              <w:spacing w:after="0" w:line="240" w:lineRule="auto"/>
              <w:jc w:val="center"/>
              <w:rPr>
                <w:rFonts w:ascii="Arial Narrow" w:hAnsi="Arial Narrow"/>
                <w:b w:val="0"/>
                <w:bCs w:val="0"/>
              </w:rPr>
            </w:pPr>
            <w:r>
              <w:rPr>
                <w:rFonts w:ascii="Arial Narrow" w:hAnsi="Arial Narrow"/>
                <w:b w:val="0"/>
                <w:bCs w:val="0"/>
              </w:rPr>
              <w:t>4</w:t>
            </w:r>
          </w:p>
        </w:tc>
        <w:tc>
          <w:tcPr>
            <w:tcW w:w="870" w:type="dxa"/>
          </w:tcPr>
          <w:p w14:paraId="2B62A831" w14:textId="5B40BAB2" w:rsidR="00EC1AAA" w:rsidRPr="00074B4A" w:rsidRDefault="0054764E" w:rsidP="00EC1AAA">
            <w:pPr>
              <w:pStyle w:val="Popis"/>
              <w:spacing w:after="0" w:line="240" w:lineRule="auto"/>
              <w:jc w:val="center"/>
              <w:rPr>
                <w:rFonts w:ascii="Arial Narrow" w:hAnsi="Arial Narrow"/>
                <w:b w:val="0"/>
                <w:bCs w:val="0"/>
              </w:rPr>
            </w:pPr>
            <w:r>
              <w:rPr>
                <w:rFonts w:ascii="Arial Narrow" w:hAnsi="Arial Narrow"/>
                <w:b w:val="0"/>
                <w:bCs w:val="0"/>
              </w:rPr>
              <w:t>2</w:t>
            </w:r>
          </w:p>
        </w:tc>
      </w:tr>
      <w:tr w:rsidR="00EC1AAA" w:rsidRPr="00074B4A" w14:paraId="6BB7D7EF" w14:textId="77777777" w:rsidTr="00EC1AAA">
        <w:tc>
          <w:tcPr>
            <w:tcW w:w="2583" w:type="dxa"/>
          </w:tcPr>
          <w:p w14:paraId="2CA15862" w14:textId="77777777" w:rsidR="00EC1AAA" w:rsidRPr="00074B4A" w:rsidRDefault="00EC1AAA" w:rsidP="00EC1AAA">
            <w:pPr>
              <w:pStyle w:val="Popis"/>
              <w:spacing w:after="0" w:line="240" w:lineRule="auto"/>
              <w:rPr>
                <w:rFonts w:ascii="Arial Narrow" w:hAnsi="Arial Narrow"/>
                <w:b w:val="0"/>
                <w:bCs w:val="0"/>
              </w:rPr>
            </w:pPr>
            <w:r w:rsidRPr="00074B4A">
              <w:rPr>
                <w:rFonts w:ascii="Arial Narrow" w:hAnsi="Arial Narrow"/>
                <w:b w:val="0"/>
                <w:bCs w:val="0"/>
              </w:rPr>
              <w:t>Spolu:</w:t>
            </w:r>
          </w:p>
        </w:tc>
        <w:tc>
          <w:tcPr>
            <w:tcW w:w="703" w:type="dxa"/>
          </w:tcPr>
          <w:p w14:paraId="44C8821E" w14:textId="2B15079C" w:rsidR="00EC1AAA" w:rsidRPr="00074B4A" w:rsidRDefault="00B479BA" w:rsidP="00EC1AAA">
            <w:pPr>
              <w:pStyle w:val="Popis"/>
              <w:spacing w:after="0" w:line="240" w:lineRule="auto"/>
              <w:jc w:val="center"/>
              <w:rPr>
                <w:rFonts w:ascii="Arial Narrow" w:hAnsi="Arial Narrow"/>
                <w:b w:val="0"/>
                <w:bCs w:val="0"/>
              </w:rPr>
            </w:pPr>
            <w:r>
              <w:rPr>
                <w:rFonts w:ascii="Arial Narrow" w:hAnsi="Arial Narrow"/>
                <w:b w:val="0"/>
                <w:bCs w:val="0"/>
              </w:rPr>
              <w:t>9</w:t>
            </w:r>
          </w:p>
        </w:tc>
        <w:tc>
          <w:tcPr>
            <w:tcW w:w="703" w:type="dxa"/>
          </w:tcPr>
          <w:p w14:paraId="5B34938F" w14:textId="37AAB996" w:rsidR="00EC1AAA" w:rsidRPr="00074B4A" w:rsidRDefault="00B479BA" w:rsidP="00EC1AAA">
            <w:pPr>
              <w:pStyle w:val="Popis"/>
              <w:spacing w:after="0" w:line="240" w:lineRule="auto"/>
              <w:jc w:val="center"/>
              <w:rPr>
                <w:rFonts w:ascii="Arial Narrow" w:hAnsi="Arial Narrow"/>
                <w:b w:val="0"/>
                <w:bCs w:val="0"/>
              </w:rPr>
            </w:pPr>
            <w:r>
              <w:rPr>
                <w:rFonts w:ascii="Arial Narrow" w:hAnsi="Arial Narrow"/>
                <w:b w:val="0"/>
                <w:bCs w:val="0"/>
              </w:rPr>
              <w:t>4</w:t>
            </w:r>
          </w:p>
        </w:tc>
        <w:tc>
          <w:tcPr>
            <w:tcW w:w="841" w:type="dxa"/>
          </w:tcPr>
          <w:p w14:paraId="0B0DCCEA" w14:textId="7CF18B55" w:rsidR="00EC1AAA" w:rsidRPr="00074B4A" w:rsidRDefault="008E6835" w:rsidP="00EC1AAA">
            <w:pPr>
              <w:pStyle w:val="Popis"/>
              <w:spacing w:after="0" w:line="240" w:lineRule="auto"/>
              <w:jc w:val="center"/>
              <w:rPr>
                <w:rFonts w:ascii="Arial Narrow" w:hAnsi="Arial Narrow"/>
                <w:b w:val="0"/>
                <w:bCs w:val="0"/>
              </w:rPr>
            </w:pPr>
            <w:r>
              <w:rPr>
                <w:rFonts w:ascii="Arial Narrow" w:hAnsi="Arial Narrow"/>
                <w:b w:val="0"/>
                <w:bCs w:val="0"/>
              </w:rPr>
              <w:t>5</w:t>
            </w:r>
          </w:p>
        </w:tc>
        <w:tc>
          <w:tcPr>
            <w:tcW w:w="840" w:type="dxa"/>
          </w:tcPr>
          <w:p w14:paraId="2B7AD911" w14:textId="753864BA" w:rsidR="00EC1AAA" w:rsidRPr="00074B4A" w:rsidRDefault="008E6835" w:rsidP="00EC1AAA">
            <w:pPr>
              <w:pStyle w:val="Popis"/>
              <w:spacing w:after="0" w:line="240" w:lineRule="auto"/>
              <w:jc w:val="center"/>
              <w:rPr>
                <w:rFonts w:ascii="Arial Narrow" w:hAnsi="Arial Narrow"/>
                <w:b w:val="0"/>
                <w:bCs w:val="0"/>
              </w:rPr>
            </w:pPr>
            <w:r>
              <w:rPr>
                <w:rFonts w:ascii="Arial Narrow" w:hAnsi="Arial Narrow"/>
                <w:b w:val="0"/>
                <w:bCs w:val="0"/>
              </w:rPr>
              <w:t>7</w:t>
            </w:r>
          </w:p>
        </w:tc>
        <w:tc>
          <w:tcPr>
            <w:tcW w:w="841" w:type="dxa"/>
          </w:tcPr>
          <w:p w14:paraId="22E63386" w14:textId="4022A0AB" w:rsidR="00EC1AAA" w:rsidRPr="00074B4A" w:rsidRDefault="008E6835" w:rsidP="00EC1AAA">
            <w:pPr>
              <w:pStyle w:val="Popis"/>
              <w:spacing w:after="0" w:line="240" w:lineRule="auto"/>
              <w:jc w:val="center"/>
              <w:rPr>
                <w:rFonts w:ascii="Arial Narrow" w:hAnsi="Arial Narrow"/>
                <w:b w:val="0"/>
                <w:bCs w:val="0"/>
              </w:rPr>
            </w:pPr>
            <w:r>
              <w:rPr>
                <w:rFonts w:ascii="Arial Narrow" w:hAnsi="Arial Narrow"/>
                <w:b w:val="0"/>
                <w:bCs w:val="0"/>
              </w:rPr>
              <w:t>3</w:t>
            </w:r>
          </w:p>
        </w:tc>
        <w:tc>
          <w:tcPr>
            <w:tcW w:w="840" w:type="dxa"/>
          </w:tcPr>
          <w:p w14:paraId="7453670E" w14:textId="3EE60399" w:rsidR="00EC1AAA" w:rsidRPr="00074B4A" w:rsidRDefault="002E4971" w:rsidP="00EC1AAA">
            <w:pPr>
              <w:pStyle w:val="Popis"/>
              <w:spacing w:after="0" w:line="240" w:lineRule="auto"/>
              <w:jc w:val="center"/>
              <w:rPr>
                <w:rFonts w:ascii="Arial Narrow" w:hAnsi="Arial Narrow"/>
                <w:b w:val="0"/>
                <w:bCs w:val="0"/>
              </w:rPr>
            </w:pPr>
            <w:r>
              <w:rPr>
                <w:rFonts w:ascii="Arial Narrow" w:hAnsi="Arial Narrow"/>
                <w:b w:val="0"/>
                <w:bCs w:val="0"/>
              </w:rPr>
              <w:t>6</w:t>
            </w:r>
          </w:p>
        </w:tc>
        <w:tc>
          <w:tcPr>
            <w:tcW w:w="841" w:type="dxa"/>
          </w:tcPr>
          <w:p w14:paraId="3EA579F3" w14:textId="4D40AF39" w:rsidR="00EC1AAA" w:rsidRPr="00074B4A" w:rsidRDefault="002E4971" w:rsidP="00EC1AAA">
            <w:pPr>
              <w:pStyle w:val="Popis"/>
              <w:spacing w:after="0" w:line="240" w:lineRule="auto"/>
              <w:jc w:val="center"/>
              <w:rPr>
                <w:rFonts w:ascii="Arial Narrow" w:hAnsi="Arial Narrow"/>
                <w:b w:val="0"/>
                <w:bCs w:val="0"/>
              </w:rPr>
            </w:pPr>
            <w:r>
              <w:rPr>
                <w:rFonts w:ascii="Arial Narrow" w:hAnsi="Arial Narrow"/>
                <w:b w:val="0"/>
                <w:bCs w:val="0"/>
              </w:rPr>
              <w:t>7</w:t>
            </w:r>
          </w:p>
        </w:tc>
        <w:tc>
          <w:tcPr>
            <w:tcW w:w="870" w:type="dxa"/>
          </w:tcPr>
          <w:p w14:paraId="6D442E79" w14:textId="5D472145" w:rsidR="00EC1AAA" w:rsidRPr="00074B4A" w:rsidRDefault="0054764E" w:rsidP="00EC1AAA">
            <w:pPr>
              <w:pStyle w:val="Popis"/>
              <w:spacing w:after="0" w:line="240" w:lineRule="auto"/>
              <w:jc w:val="center"/>
              <w:rPr>
                <w:rFonts w:ascii="Arial Narrow" w:hAnsi="Arial Narrow"/>
                <w:b w:val="0"/>
                <w:bCs w:val="0"/>
              </w:rPr>
            </w:pPr>
            <w:r>
              <w:rPr>
                <w:rFonts w:ascii="Arial Narrow" w:hAnsi="Arial Narrow"/>
                <w:b w:val="0"/>
                <w:bCs w:val="0"/>
              </w:rPr>
              <w:t>7</w:t>
            </w:r>
          </w:p>
        </w:tc>
      </w:tr>
    </w:tbl>
    <w:p w14:paraId="06E3CEF5" w14:textId="2A914C6A" w:rsidR="00AC777F" w:rsidRPr="00074B4A" w:rsidRDefault="00AC777F" w:rsidP="00AC777F">
      <w:pPr>
        <w:rPr>
          <w:rFonts w:ascii="Arial Narrow" w:hAnsi="Arial Narrow"/>
          <w:sz w:val="20"/>
          <w:szCs w:val="20"/>
          <w:lang w:eastAsia="en-US"/>
        </w:rPr>
      </w:pPr>
      <w:r w:rsidRPr="00074B4A">
        <w:rPr>
          <w:rFonts w:ascii="Arial Narrow" w:hAnsi="Arial Narrow"/>
          <w:sz w:val="20"/>
          <w:szCs w:val="20"/>
          <w:lang w:eastAsia="en-US"/>
        </w:rPr>
        <w:t>Zdroj:</w:t>
      </w:r>
      <w:r w:rsidRPr="00074B4A">
        <w:rPr>
          <w:rFonts w:ascii="Arial Narrow" w:hAnsi="Arial Narrow"/>
          <w:sz w:val="20"/>
          <w:szCs w:val="20"/>
        </w:rPr>
        <w:t xml:space="preserve"> </w:t>
      </w:r>
      <w:hyperlink r:id="rId33" w:history="1">
        <w:r w:rsidRPr="00074B4A">
          <w:rPr>
            <w:rStyle w:val="Hypertextovprepojenie"/>
            <w:rFonts w:ascii="Arial Narrow" w:hAnsi="Arial Narrow"/>
            <w:sz w:val="20"/>
            <w:szCs w:val="20"/>
            <w:lang w:eastAsia="en-US"/>
          </w:rPr>
          <w:t>https://mojaobec.statistics.sk/html/sk.html</w:t>
        </w:r>
      </w:hyperlink>
    </w:p>
    <w:p w14:paraId="7FD71CE5" w14:textId="539A9C1E" w:rsidR="00117CA4" w:rsidRDefault="00351CAF" w:rsidP="00AC777F">
      <w:pPr>
        <w:jc w:val="both"/>
        <w:rPr>
          <w:rFonts w:ascii="Arial Narrow" w:hAnsi="Arial Narrow" w:cs="Arial"/>
          <w:bCs/>
        </w:rPr>
      </w:pPr>
      <w:r w:rsidRPr="00074B4A">
        <w:rPr>
          <w:rFonts w:ascii="Arial Narrow" w:hAnsi="Arial Narrow" w:cs="Arial"/>
          <w:bCs/>
        </w:rPr>
        <w:lastRenderedPageBreak/>
        <w:t xml:space="preserve">Na </w:t>
      </w:r>
      <w:r w:rsidR="00AC777F" w:rsidRPr="00074B4A">
        <w:rPr>
          <w:rFonts w:ascii="Arial Narrow" w:hAnsi="Arial Narrow" w:cs="Arial"/>
          <w:bCs/>
        </w:rPr>
        <w:t>základe Tabuľky 2</w:t>
      </w:r>
      <w:r w:rsidR="00074B4A" w:rsidRPr="00074B4A">
        <w:rPr>
          <w:rFonts w:ascii="Arial Narrow" w:hAnsi="Arial Narrow" w:cs="Arial"/>
          <w:bCs/>
        </w:rPr>
        <w:t>4</w:t>
      </w:r>
      <w:r w:rsidRPr="00074B4A">
        <w:rPr>
          <w:rFonts w:ascii="Arial Narrow" w:hAnsi="Arial Narrow" w:cs="Arial"/>
          <w:bCs/>
        </w:rPr>
        <w:t xml:space="preserve"> môžeme</w:t>
      </w:r>
      <w:r w:rsidR="00117CA4" w:rsidRPr="00074B4A">
        <w:rPr>
          <w:rFonts w:ascii="Arial Narrow" w:hAnsi="Arial Narrow" w:cs="Arial"/>
          <w:bCs/>
        </w:rPr>
        <w:t xml:space="preserve"> konštatovať, že za sledované obdobie od roku 201</w:t>
      </w:r>
      <w:r w:rsidR="003A436D">
        <w:rPr>
          <w:rFonts w:ascii="Arial Narrow" w:hAnsi="Arial Narrow" w:cs="Arial"/>
          <w:bCs/>
        </w:rPr>
        <w:t>7</w:t>
      </w:r>
      <w:r w:rsidR="00117CA4" w:rsidRPr="00074B4A">
        <w:rPr>
          <w:rFonts w:ascii="Arial Narrow" w:hAnsi="Arial Narrow" w:cs="Arial"/>
          <w:bCs/>
        </w:rPr>
        <w:t xml:space="preserve"> do roku 20</w:t>
      </w:r>
      <w:r w:rsidR="003A436D">
        <w:rPr>
          <w:rFonts w:ascii="Arial Narrow" w:hAnsi="Arial Narrow" w:cs="Arial"/>
          <w:bCs/>
        </w:rPr>
        <w:t>24</w:t>
      </w:r>
      <w:r w:rsidR="00117CA4" w:rsidRPr="00074B4A">
        <w:rPr>
          <w:rFonts w:ascii="Arial Narrow" w:hAnsi="Arial Narrow" w:cs="Arial"/>
          <w:bCs/>
        </w:rPr>
        <w:t xml:space="preserve"> bol </w:t>
      </w:r>
      <w:r w:rsidR="003A436D">
        <w:rPr>
          <w:rFonts w:ascii="Arial Narrow" w:hAnsi="Arial Narrow" w:cs="Arial"/>
          <w:bCs/>
        </w:rPr>
        <w:t>vyvážený</w:t>
      </w:r>
      <w:r w:rsidR="00117CA4" w:rsidRPr="00074B4A">
        <w:rPr>
          <w:rFonts w:ascii="Arial Narrow" w:hAnsi="Arial Narrow" w:cs="Arial"/>
          <w:bCs/>
        </w:rPr>
        <w:t xml:space="preserve"> </w:t>
      </w:r>
      <w:r w:rsidR="003A436D">
        <w:rPr>
          <w:rFonts w:ascii="Arial Narrow" w:hAnsi="Arial Narrow" w:cs="Arial"/>
          <w:bCs/>
        </w:rPr>
        <w:t xml:space="preserve">počet </w:t>
      </w:r>
      <w:r w:rsidR="00117CA4" w:rsidRPr="00074B4A">
        <w:rPr>
          <w:rFonts w:ascii="Arial Narrow" w:hAnsi="Arial Narrow" w:cs="Arial"/>
          <w:bCs/>
        </w:rPr>
        <w:t xml:space="preserve">uchádzačov </w:t>
      </w:r>
      <w:r w:rsidR="000710A4" w:rsidRPr="00074B4A">
        <w:rPr>
          <w:rFonts w:ascii="Arial Narrow" w:hAnsi="Arial Narrow" w:cs="Arial"/>
          <w:bCs/>
        </w:rPr>
        <w:t>o zamestnanie</w:t>
      </w:r>
      <w:r w:rsidR="00117CA4" w:rsidRPr="00074B4A">
        <w:rPr>
          <w:rFonts w:ascii="Arial Narrow" w:hAnsi="Arial Narrow" w:cs="Arial"/>
          <w:bCs/>
        </w:rPr>
        <w:t xml:space="preserve"> v čase</w:t>
      </w:r>
      <w:r w:rsidR="00117CA4">
        <w:rPr>
          <w:rFonts w:ascii="Arial Narrow" w:hAnsi="Arial Narrow" w:cs="Arial"/>
          <w:bCs/>
        </w:rPr>
        <w:t xml:space="preserve"> pandémie COVID-19 v roku 2020 došlo k zvýšeniu počtu uchádzačov o zamestnanie </w:t>
      </w:r>
      <w:r w:rsidR="003A436D">
        <w:rPr>
          <w:rFonts w:ascii="Arial Narrow" w:hAnsi="Arial Narrow" w:cs="Arial"/>
          <w:bCs/>
        </w:rPr>
        <w:t>no už v roku 20</w:t>
      </w:r>
      <w:r w:rsidR="00EB33ED">
        <w:rPr>
          <w:rFonts w:ascii="Arial Narrow" w:hAnsi="Arial Narrow" w:cs="Arial"/>
          <w:bCs/>
        </w:rPr>
        <w:t>21 ich počet klesol a od roku 2022 si zachováva takmer identické hodnoty.</w:t>
      </w:r>
      <w:r w:rsidR="002C2C54">
        <w:rPr>
          <w:rFonts w:ascii="Arial Narrow" w:hAnsi="Arial Narrow" w:cs="Arial"/>
          <w:bCs/>
        </w:rPr>
        <w:t xml:space="preserve"> </w:t>
      </w:r>
      <w:r w:rsidR="00117CA4">
        <w:rPr>
          <w:rFonts w:ascii="Arial Narrow" w:hAnsi="Arial Narrow" w:cs="Arial"/>
          <w:bCs/>
        </w:rPr>
        <w:t xml:space="preserve"> </w:t>
      </w:r>
    </w:p>
    <w:p w14:paraId="2F80F85E" w14:textId="626A114D" w:rsidR="003413D9" w:rsidRPr="00074B4A" w:rsidRDefault="003413D9" w:rsidP="003413D9">
      <w:pPr>
        <w:pStyle w:val="Popis"/>
        <w:rPr>
          <w:rFonts w:ascii="Arial Narrow" w:hAnsi="Arial Narrow"/>
        </w:rPr>
      </w:pPr>
      <w:r w:rsidRPr="00074B4A">
        <w:rPr>
          <w:rFonts w:ascii="Arial Narrow" w:hAnsi="Arial Narrow"/>
        </w:rPr>
        <w:t>Tabuľka 2</w:t>
      </w:r>
      <w:r w:rsidR="00074B4A" w:rsidRPr="00074B4A">
        <w:rPr>
          <w:rFonts w:ascii="Arial Narrow" w:hAnsi="Arial Narrow"/>
        </w:rPr>
        <w:t xml:space="preserve">5 </w:t>
      </w:r>
      <w:r w:rsidRPr="00074B4A">
        <w:rPr>
          <w:rFonts w:ascii="Arial Narrow" w:hAnsi="Arial Narrow"/>
        </w:rPr>
        <w:t xml:space="preserve">Ekonomická aktivita v obci </w:t>
      </w:r>
      <w:r w:rsidR="001F1555">
        <w:rPr>
          <w:rFonts w:ascii="Arial Narrow" w:hAnsi="Arial Narrow"/>
        </w:rPr>
        <w:t>S</w:t>
      </w:r>
      <w:r w:rsidR="00BC72CC">
        <w:rPr>
          <w:rFonts w:ascii="Arial Narrow" w:hAnsi="Arial Narrow"/>
        </w:rPr>
        <w:t>klabinský Podzámok</w:t>
      </w:r>
      <w:r w:rsidR="00D1433B" w:rsidRPr="00074B4A">
        <w:rPr>
          <w:rFonts w:ascii="Arial Narrow" w:hAnsi="Arial Narrow"/>
        </w:rPr>
        <w:t xml:space="preserve"> </w:t>
      </w:r>
      <w:r w:rsidRPr="00074B4A">
        <w:rPr>
          <w:rFonts w:ascii="Arial Narrow" w:hAnsi="Arial Narrow"/>
        </w:rPr>
        <w:t xml:space="preserve"> k 31. 12. 202</w:t>
      </w:r>
      <w:r w:rsidR="00BC72CC">
        <w:rPr>
          <w:rFonts w:ascii="Arial Narrow" w:hAnsi="Arial Narrow"/>
        </w:rPr>
        <w:t>4</w:t>
      </w:r>
      <w:r w:rsidRPr="00074B4A">
        <w:rPr>
          <w:rFonts w:ascii="Arial Narrow" w:hAnsi="Arial Narrow"/>
        </w:rPr>
        <w:t xml:space="preserve"> (%)</w:t>
      </w:r>
    </w:p>
    <w:tbl>
      <w:tblPr>
        <w:tblStyle w:val="Mriekatabuky"/>
        <w:tblW w:w="0" w:type="auto"/>
        <w:tblLook w:val="04A0" w:firstRow="1" w:lastRow="0" w:firstColumn="1" w:lastColumn="0" w:noHBand="0" w:noVBand="1"/>
      </w:tblPr>
      <w:tblGrid>
        <w:gridCol w:w="2592"/>
        <w:gridCol w:w="705"/>
        <w:gridCol w:w="704"/>
        <w:gridCol w:w="839"/>
        <w:gridCol w:w="838"/>
        <w:gridCol w:w="839"/>
        <w:gridCol w:w="838"/>
        <w:gridCol w:w="839"/>
        <w:gridCol w:w="868"/>
      </w:tblGrid>
      <w:tr w:rsidR="0083423C" w:rsidRPr="00074B4A" w14:paraId="400E6743" w14:textId="77777777" w:rsidTr="0002784C">
        <w:tc>
          <w:tcPr>
            <w:tcW w:w="2592" w:type="dxa"/>
          </w:tcPr>
          <w:p w14:paraId="01C50572" w14:textId="77777777" w:rsidR="0083423C" w:rsidRPr="00074B4A" w:rsidRDefault="0083423C" w:rsidP="0083423C">
            <w:pPr>
              <w:pStyle w:val="Popis"/>
              <w:spacing w:after="0" w:line="240" w:lineRule="auto"/>
              <w:rPr>
                <w:rFonts w:ascii="Arial Narrow" w:hAnsi="Arial Narrow"/>
              </w:rPr>
            </w:pPr>
          </w:p>
        </w:tc>
        <w:tc>
          <w:tcPr>
            <w:tcW w:w="705" w:type="dxa"/>
          </w:tcPr>
          <w:p w14:paraId="7E6E8AFA" w14:textId="14071D32"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2017</w:t>
            </w:r>
          </w:p>
        </w:tc>
        <w:tc>
          <w:tcPr>
            <w:tcW w:w="704" w:type="dxa"/>
          </w:tcPr>
          <w:p w14:paraId="71D68B3C" w14:textId="11A28A82"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2018</w:t>
            </w:r>
          </w:p>
        </w:tc>
        <w:tc>
          <w:tcPr>
            <w:tcW w:w="839" w:type="dxa"/>
          </w:tcPr>
          <w:p w14:paraId="4EA87BA6" w14:textId="0A2466F7"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2019</w:t>
            </w:r>
          </w:p>
        </w:tc>
        <w:tc>
          <w:tcPr>
            <w:tcW w:w="838" w:type="dxa"/>
          </w:tcPr>
          <w:p w14:paraId="309C7D13" w14:textId="4C729C76"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2020</w:t>
            </w:r>
          </w:p>
        </w:tc>
        <w:tc>
          <w:tcPr>
            <w:tcW w:w="839" w:type="dxa"/>
          </w:tcPr>
          <w:p w14:paraId="7E771FB6" w14:textId="050AD042"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2021</w:t>
            </w:r>
          </w:p>
        </w:tc>
        <w:tc>
          <w:tcPr>
            <w:tcW w:w="838" w:type="dxa"/>
          </w:tcPr>
          <w:p w14:paraId="3B0872D7" w14:textId="6C04333E"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2022</w:t>
            </w:r>
          </w:p>
        </w:tc>
        <w:tc>
          <w:tcPr>
            <w:tcW w:w="839" w:type="dxa"/>
          </w:tcPr>
          <w:p w14:paraId="4E2A8755" w14:textId="36F720E8"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202</w:t>
            </w:r>
            <w:r>
              <w:rPr>
                <w:rFonts w:ascii="Arial Narrow" w:hAnsi="Arial Narrow"/>
                <w:b w:val="0"/>
                <w:bCs w:val="0"/>
              </w:rPr>
              <w:t>3</w:t>
            </w:r>
          </w:p>
        </w:tc>
        <w:tc>
          <w:tcPr>
            <w:tcW w:w="868" w:type="dxa"/>
          </w:tcPr>
          <w:p w14:paraId="5096B0ED" w14:textId="0391A9F1" w:rsidR="0083423C" w:rsidRPr="00074B4A" w:rsidRDefault="0083423C" w:rsidP="0083423C">
            <w:pPr>
              <w:pStyle w:val="Popis"/>
              <w:spacing w:after="0" w:line="240" w:lineRule="auto"/>
              <w:jc w:val="center"/>
              <w:rPr>
                <w:rFonts w:ascii="Arial Narrow" w:hAnsi="Arial Narrow"/>
                <w:b w:val="0"/>
                <w:bCs w:val="0"/>
              </w:rPr>
            </w:pPr>
            <w:r w:rsidRPr="00074B4A">
              <w:rPr>
                <w:rFonts w:ascii="Arial Narrow" w:hAnsi="Arial Narrow"/>
                <w:b w:val="0"/>
                <w:bCs w:val="0"/>
              </w:rPr>
              <w:t>202</w:t>
            </w:r>
            <w:r>
              <w:rPr>
                <w:rFonts w:ascii="Arial Narrow" w:hAnsi="Arial Narrow"/>
                <w:b w:val="0"/>
                <w:bCs w:val="0"/>
              </w:rPr>
              <w:t>4</w:t>
            </w:r>
          </w:p>
        </w:tc>
      </w:tr>
      <w:tr w:rsidR="00B11F02" w:rsidRPr="00074B4A" w14:paraId="4EC79659" w14:textId="77777777" w:rsidTr="0002784C">
        <w:tc>
          <w:tcPr>
            <w:tcW w:w="2592" w:type="dxa"/>
          </w:tcPr>
          <w:p w14:paraId="039C5627" w14:textId="12FF6CEF" w:rsidR="00B11F02" w:rsidRPr="00074B4A" w:rsidRDefault="00B11F02" w:rsidP="00B11F02">
            <w:pPr>
              <w:pStyle w:val="Popis"/>
              <w:spacing w:after="0" w:line="240" w:lineRule="auto"/>
              <w:rPr>
                <w:rFonts w:ascii="Arial Narrow" w:hAnsi="Arial Narrow"/>
                <w:b w:val="0"/>
                <w:bCs w:val="0"/>
              </w:rPr>
            </w:pPr>
            <w:r w:rsidRPr="00074B4A">
              <w:rPr>
                <w:rFonts w:ascii="Arial Narrow" w:hAnsi="Arial Narrow"/>
                <w:b w:val="0"/>
                <w:bCs w:val="0"/>
              </w:rPr>
              <w:t>Predproduktívny vek (0-14)</w:t>
            </w:r>
          </w:p>
        </w:tc>
        <w:tc>
          <w:tcPr>
            <w:tcW w:w="705" w:type="dxa"/>
          </w:tcPr>
          <w:p w14:paraId="1FA1BD5C" w14:textId="42507FFE" w:rsidR="00B11F02" w:rsidRPr="00074B4A" w:rsidRDefault="00AD41BF" w:rsidP="00B11F02">
            <w:pPr>
              <w:pStyle w:val="Popis"/>
              <w:spacing w:after="0" w:line="240" w:lineRule="auto"/>
              <w:jc w:val="center"/>
              <w:rPr>
                <w:rFonts w:ascii="Arial Narrow" w:hAnsi="Arial Narrow"/>
                <w:b w:val="0"/>
                <w:bCs w:val="0"/>
              </w:rPr>
            </w:pPr>
            <w:r>
              <w:rPr>
                <w:rFonts w:ascii="Arial Narrow" w:hAnsi="Arial Narrow"/>
                <w:b w:val="0"/>
                <w:bCs w:val="0"/>
              </w:rPr>
              <w:t>14,95</w:t>
            </w:r>
          </w:p>
        </w:tc>
        <w:tc>
          <w:tcPr>
            <w:tcW w:w="704" w:type="dxa"/>
          </w:tcPr>
          <w:p w14:paraId="1AEA25D3" w14:textId="5D6597EA" w:rsidR="00B11F02" w:rsidRPr="00074B4A" w:rsidRDefault="00AD41BF" w:rsidP="00B11F02">
            <w:pPr>
              <w:pStyle w:val="Popis"/>
              <w:spacing w:after="0" w:line="240" w:lineRule="auto"/>
              <w:jc w:val="center"/>
              <w:rPr>
                <w:rFonts w:ascii="Arial Narrow" w:hAnsi="Arial Narrow"/>
                <w:b w:val="0"/>
                <w:bCs w:val="0"/>
              </w:rPr>
            </w:pPr>
            <w:r>
              <w:rPr>
                <w:rFonts w:ascii="Arial Narrow" w:hAnsi="Arial Narrow"/>
                <w:b w:val="0"/>
                <w:bCs w:val="0"/>
              </w:rPr>
              <w:t>14,29</w:t>
            </w:r>
          </w:p>
        </w:tc>
        <w:tc>
          <w:tcPr>
            <w:tcW w:w="839" w:type="dxa"/>
          </w:tcPr>
          <w:p w14:paraId="23B9DA5C" w14:textId="52DD5E53" w:rsidR="00B11F02" w:rsidRPr="00074B4A" w:rsidRDefault="00AD41BF" w:rsidP="00B11F02">
            <w:pPr>
              <w:pStyle w:val="Popis"/>
              <w:spacing w:after="0" w:line="240" w:lineRule="auto"/>
              <w:jc w:val="center"/>
              <w:rPr>
                <w:rFonts w:ascii="Arial Narrow" w:hAnsi="Arial Narrow"/>
                <w:b w:val="0"/>
                <w:bCs w:val="0"/>
              </w:rPr>
            </w:pPr>
            <w:r>
              <w:rPr>
                <w:rFonts w:ascii="Arial Narrow" w:hAnsi="Arial Narrow"/>
                <w:b w:val="0"/>
                <w:bCs w:val="0"/>
              </w:rPr>
              <w:t>13,26</w:t>
            </w:r>
          </w:p>
        </w:tc>
        <w:tc>
          <w:tcPr>
            <w:tcW w:w="838" w:type="dxa"/>
          </w:tcPr>
          <w:p w14:paraId="2BFAB292" w14:textId="63F0819C" w:rsidR="00B11F02" w:rsidRPr="00074B4A" w:rsidRDefault="00AD41BF" w:rsidP="00B11F02">
            <w:pPr>
              <w:pStyle w:val="Popis"/>
              <w:spacing w:after="0" w:line="240" w:lineRule="auto"/>
              <w:jc w:val="center"/>
              <w:rPr>
                <w:rFonts w:ascii="Arial Narrow" w:hAnsi="Arial Narrow"/>
                <w:b w:val="0"/>
                <w:bCs w:val="0"/>
              </w:rPr>
            </w:pPr>
            <w:r>
              <w:rPr>
                <w:rFonts w:ascii="Arial Narrow" w:hAnsi="Arial Narrow"/>
                <w:b w:val="0"/>
                <w:bCs w:val="0"/>
              </w:rPr>
              <w:t>13,51</w:t>
            </w:r>
          </w:p>
        </w:tc>
        <w:tc>
          <w:tcPr>
            <w:tcW w:w="839" w:type="dxa"/>
          </w:tcPr>
          <w:p w14:paraId="4BA158E4" w14:textId="27F9AD45" w:rsidR="00B11F02" w:rsidRPr="00074B4A" w:rsidRDefault="00AD41BF" w:rsidP="00B11F02">
            <w:pPr>
              <w:pStyle w:val="Popis"/>
              <w:spacing w:after="0" w:line="240" w:lineRule="auto"/>
              <w:jc w:val="center"/>
              <w:rPr>
                <w:rFonts w:ascii="Arial Narrow" w:hAnsi="Arial Narrow"/>
                <w:b w:val="0"/>
                <w:bCs w:val="0"/>
              </w:rPr>
            </w:pPr>
            <w:r>
              <w:rPr>
                <w:rFonts w:ascii="Arial Narrow" w:hAnsi="Arial Narrow"/>
                <w:b w:val="0"/>
                <w:bCs w:val="0"/>
              </w:rPr>
              <w:t>11,67</w:t>
            </w:r>
          </w:p>
        </w:tc>
        <w:tc>
          <w:tcPr>
            <w:tcW w:w="838" w:type="dxa"/>
          </w:tcPr>
          <w:p w14:paraId="07DBF21B" w14:textId="6914ADC8" w:rsidR="00B11F02" w:rsidRPr="00074B4A" w:rsidRDefault="00357EBD" w:rsidP="00B11F02">
            <w:pPr>
              <w:pStyle w:val="Popis"/>
              <w:spacing w:after="0" w:line="240" w:lineRule="auto"/>
              <w:jc w:val="center"/>
              <w:rPr>
                <w:rFonts w:ascii="Arial Narrow" w:hAnsi="Arial Narrow"/>
                <w:b w:val="0"/>
                <w:bCs w:val="0"/>
              </w:rPr>
            </w:pPr>
            <w:r>
              <w:rPr>
                <w:rFonts w:ascii="Arial Narrow" w:hAnsi="Arial Narrow"/>
                <w:b w:val="0"/>
                <w:bCs w:val="0"/>
              </w:rPr>
              <w:t>13,41</w:t>
            </w:r>
          </w:p>
        </w:tc>
        <w:tc>
          <w:tcPr>
            <w:tcW w:w="839" w:type="dxa"/>
          </w:tcPr>
          <w:p w14:paraId="1BE3B008" w14:textId="699DA453" w:rsidR="00B11F02" w:rsidRPr="00074B4A" w:rsidRDefault="00357EBD" w:rsidP="00B11F02">
            <w:pPr>
              <w:pStyle w:val="Popis"/>
              <w:spacing w:after="0" w:line="240" w:lineRule="auto"/>
              <w:jc w:val="center"/>
              <w:rPr>
                <w:rFonts w:ascii="Arial Narrow" w:hAnsi="Arial Narrow"/>
                <w:b w:val="0"/>
                <w:bCs w:val="0"/>
              </w:rPr>
            </w:pPr>
            <w:r>
              <w:rPr>
                <w:rFonts w:ascii="Arial Narrow" w:hAnsi="Arial Narrow"/>
                <w:b w:val="0"/>
                <w:bCs w:val="0"/>
              </w:rPr>
              <w:t>14,13</w:t>
            </w:r>
          </w:p>
        </w:tc>
        <w:tc>
          <w:tcPr>
            <w:tcW w:w="868" w:type="dxa"/>
          </w:tcPr>
          <w:p w14:paraId="08E4DB8E" w14:textId="1BDCFA5F" w:rsidR="00B11F02" w:rsidRPr="00074B4A" w:rsidRDefault="00357EBD" w:rsidP="00B11F02">
            <w:pPr>
              <w:pStyle w:val="Popis"/>
              <w:spacing w:after="0" w:line="240" w:lineRule="auto"/>
              <w:jc w:val="center"/>
              <w:rPr>
                <w:rFonts w:ascii="Arial Narrow" w:hAnsi="Arial Narrow"/>
                <w:b w:val="0"/>
                <w:bCs w:val="0"/>
              </w:rPr>
            </w:pPr>
            <w:r>
              <w:rPr>
                <w:rFonts w:ascii="Arial Narrow" w:hAnsi="Arial Narrow"/>
                <w:b w:val="0"/>
                <w:bCs w:val="0"/>
              </w:rPr>
              <w:t>12,22</w:t>
            </w:r>
          </w:p>
        </w:tc>
      </w:tr>
      <w:tr w:rsidR="00B11F02" w:rsidRPr="00074B4A" w14:paraId="635371B2" w14:textId="77777777" w:rsidTr="0002784C">
        <w:tc>
          <w:tcPr>
            <w:tcW w:w="2592" w:type="dxa"/>
          </w:tcPr>
          <w:p w14:paraId="59DFC446" w14:textId="3B294247" w:rsidR="00B11F02" w:rsidRPr="00074B4A" w:rsidRDefault="00B11F02" w:rsidP="00B11F02">
            <w:pPr>
              <w:pStyle w:val="Popis"/>
              <w:spacing w:after="0" w:line="240" w:lineRule="auto"/>
              <w:rPr>
                <w:rFonts w:ascii="Arial Narrow" w:hAnsi="Arial Narrow"/>
                <w:b w:val="0"/>
                <w:bCs w:val="0"/>
              </w:rPr>
            </w:pPr>
            <w:r w:rsidRPr="00074B4A">
              <w:rPr>
                <w:rFonts w:ascii="Arial Narrow" w:hAnsi="Arial Narrow"/>
                <w:b w:val="0"/>
                <w:bCs w:val="0"/>
              </w:rPr>
              <w:t>Produktívny vek (15-64)</w:t>
            </w:r>
          </w:p>
        </w:tc>
        <w:tc>
          <w:tcPr>
            <w:tcW w:w="705" w:type="dxa"/>
          </w:tcPr>
          <w:p w14:paraId="78799981" w14:textId="0A7A1356" w:rsidR="00B11F02" w:rsidRPr="00074B4A" w:rsidRDefault="00AD41BF" w:rsidP="00B11F02">
            <w:pPr>
              <w:pStyle w:val="Popis"/>
              <w:spacing w:after="0" w:line="240" w:lineRule="auto"/>
              <w:jc w:val="center"/>
              <w:rPr>
                <w:rFonts w:ascii="Arial Narrow" w:hAnsi="Arial Narrow"/>
                <w:b w:val="0"/>
                <w:bCs w:val="0"/>
              </w:rPr>
            </w:pPr>
            <w:r>
              <w:rPr>
                <w:rFonts w:ascii="Arial Narrow" w:hAnsi="Arial Narrow"/>
                <w:b w:val="0"/>
                <w:bCs w:val="0"/>
              </w:rPr>
              <w:t>68,56</w:t>
            </w:r>
          </w:p>
        </w:tc>
        <w:tc>
          <w:tcPr>
            <w:tcW w:w="704" w:type="dxa"/>
          </w:tcPr>
          <w:p w14:paraId="6C02CF2A" w14:textId="4B9F4D3B" w:rsidR="00B11F02" w:rsidRPr="00074B4A" w:rsidRDefault="00AD41BF" w:rsidP="00B11F02">
            <w:pPr>
              <w:pStyle w:val="Popis"/>
              <w:spacing w:after="0" w:line="240" w:lineRule="auto"/>
              <w:jc w:val="center"/>
              <w:rPr>
                <w:rFonts w:ascii="Arial Narrow" w:hAnsi="Arial Narrow"/>
                <w:b w:val="0"/>
                <w:bCs w:val="0"/>
              </w:rPr>
            </w:pPr>
            <w:r>
              <w:rPr>
                <w:rFonts w:ascii="Arial Narrow" w:hAnsi="Arial Narrow"/>
                <w:b w:val="0"/>
                <w:bCs w:val="0"/>
              </w:rPr>
              <w:t>67,72</w:t>
            </w:r>
          </w:p>
        </w:tc>
        <w:tc>
          <w:tcPr>
            <w:tcW w:w="839" w:type="dxa"/>
          </w:tcPr>
          <w:p w14:paraId="42D26E47" w14:textId="4B1BF34D" w:rsidR="00B11F02" w:rsidRPr="00074B4A" w:rsidRDefault="00AD41BF" w:rsidP="00B11F02">
            <w:pPr>
              <w:pStyle w:val="Popis"/>
              <w:spacing w:after="0" w:line="240" w:lineRule="auto"/>
              <w:jc w:val="center"/>
              <w:rPr>
                <w:rFonts w:ascii="Arial Narrow" w:hAnsi="Arial Narrow"/>
                <w:b w:val="0"/>
                <w:bCs w:val="0"/>
              </w:rPr>
            </w:pPr>
            <w:r>
              <w:rPr>
                <w:rFonts w:ascii="Arial Narrow" w:hAnsi="Arial Narrow"/>
                <w:b w:val="0"/>
                <w:bCs w:val="0"/>
              </w:rPr>
              <w:t>69,06</w:t>
            </w:r>
          </w:p>
        </w:tc>
        <w:tc>
          <w:tcPr>
            <w:tcW w:w="838" w:type="dxa"/>
          </w:tcPr>
          <w:p w14:paraId="1DDD628D" w14:textId="18E97F41" w:rsidR="00B11F02" w:rsidRPr="00074B4A" w:rsidRDefault="00AD41BF" w:rsidP="00B11F02">
            <w:pPr>
              <w:pStyle w:val="Popis"/>
              <w:spacing w:after="0" w:line="240" w:lineRule="auto"/>
              <w:jc w:val="center"/>
              <w:rPr>
                <w:rFonts w:ascii="Arial Narrow" w:hAnsi="Arial Narrow"/>
                <w:b w:val="0"/>
                <w:bCs w:val="0"/>
              </w:rPr>
            </w:pPr>
            <w:r>
              <w:rPr>
                <w:rFonts w:ascii="Arial Narrow" w:hAnsi="Arial Narrow"/>
                <w:b w:val="0"/>
                <w:bCs w:val="0"/>
              </w:rPr>
              <w:t>67,03</w:t>
            </w:r>
          </w:p>
        </w:tc>
        <w:tc>
          <w:tcPr>
            <w:tcW w:w="839" w:type="dxa"/>
          </w:tcPr>
          <w:p w14:paraId="511A7D02" w14:textId="4ADD36AA" w:rsidR="00B11F02" w:rsidRPr="00074B4A" w:rsidRDefault="00AD41BF" w:rsidP="00B11F02">
            <w:pPr>
              <w:pStyle w:val="Popis"/>
              <w:spacing w:after="0" w:line="240" w:lineRule="auto"/>
              <w:jc w:val="center"/>
              <w:rPr>
                <w:rFonts w:ascii="Arial Narrow" w:hAnsi="Arial Narrow"/>
                <w:b w:val="0"/>
                <w:bCs w:val="0"/>
              </w:rPr>
            </w:pPr>
            <w:r>
              <w:rPr>
                <w:rFonts w:ascii="Arial Narrow" w:hAnsi="Arial Narrow"/>
                <w:b w:val="0"/>
                <w:bCs w:val="0"/>
              </w:rPr>
              <w:t>68,</w:t>
            </w:r>
            <w:r w:rsidR="00357EBD">
              <w:rPr>
                <w:rFonts w:ascii="Arial Narrow" w:hAnsi="Arial Narrow"/>
                <w:b w:val="0"/>
                <w:bCs w:val="0"/>
              </w:rPr>
              <w:t>89</w:t>
            </w:r>
          </w:p>
        </w:tc>
        <w:tc>
          <w:tcPr>
            <w:tcW w:w="838" w:type="dxa"/>
          </w:tcPr>
          <w:p w14:paraId="003AA201" w14:textId="4C9562E5" w:rsidR="00B11F02" w:rsidRPr="00074B4A" w:rsidRDefault="00357EBD" w:rsidP="00B11F02">
            <w:pPr>
              <w:pStyle w:val="Popis"/>
              <w:spacing w:after="0" w:line="240" w:lineRule="auto"/>
              <w:jc w:val="center"/>
              <w:rPr>
                <w:rFonts w:ascii="Arial Narrow" w:hAnsi="Arial Narrow"/>
                <w:b w:val="0"/>
                <w:bCs w:val="0"/>
              </w:rPr>
            </w:pPr>
            <w:r>
              <w:rPr>
                <w:rFonts w:ascii="Arial Narrow" w:hAnsi="Arial Narrow"/>
                <w:b w:val="0"/>
                <w:bCs w:val="0"/>
              </w:rPr>
              <w:t>67,04</w:t>
            </w:r>
          </w:p>
        </w:tc>
        <w:tc>
          <w:tcPr>
            <w:tcW w:w="839" w:type="dxa"/>
          </w:tcPr>
          <w:p w14:paraId="64659F88" w14:textId="00A2EAAD" w:rsidR="00B11F02" w:rsidRPr="00074B4A" w:rsidRDefault="00357EBD" w:rsidP="00B11F02">
            <w:pPr>
              <w:pStyle w:val="Popis"/>
              <w:spacing w:after="0" w:line="240" w:lineRule="auto"/>
              <w:jc w:val="center"/>
              <w:rPr>
                <w:rFonts w:ascii="Arial Narrow" w:hAnsi="Arial Narrow"/>
                <w:b w:val="0"/>
                <w:bCs w:val="0"/>
              </w:rPr>
            </w:pPr>
            <w:r>
              <w:rPr>
                <w:rFonts w:ascii="Arial Narrow" w:hAnsi="Arial Narrow"/>
                <w:b w:val="0"/>
                <w:bCs w:val="0"/>
              </w:rPr>
              <w:t>66,85</w:t>
            </w:r>
          </w:p>
        </w:tc>
        <w:tc>
          <w:tcPr>
            <w:tcW w:w="868" w:type="dxa"/>
          </w:tcPr>
          <w:p w14:paraId="29A613D4" w14:textId="65C3DEC2" w:rsidR="00B11F02" w:rsidRPr="00074B4A" w:rsidRDefault="00357EBD" w:rsidP="00B11F02">
            <w:pPr>
              <w:pStyle w:val="Popis"/>
              <w:spacing w:after="0" w:line="240" w:lineRule="auto"/>
              <w:jc w:val="center"/>
              <w:rPr>
                <w:rFonts w:ascii="Arial Narrow" w:hAnsi="Arial Narrow"/>
                <w:b w:val="0"/>
                <w:bCs w:val="0"/>
              </w:rPr>
            </w:pPr>
            <w:r>
              <w:rPr>
                <w:rFonts w:ascii="Arial Narrow" w:hAnsi="Arial Narrow"/>
                <w:b w:val="0"/>
                <w:bCs w:val="0"/>
              </w:rPr>
              <w:t>66,67</w:t>
            </w:r>
          </w:p>
        </w:tc>
      </w:tr>
      <w:tr w:rsidR="00B11F02" w:rsidRPr="00074B4A" w14:paraId="264DF5E7" w14:textId="77777777" w:rsidTr="0002784C">
        <w:tc>
          <w:tcPr>
            <w:tcW w:w="2592" w:type="dxa"/>
          </w:tcPr>
          <w:p w14:paraId="133DB706" w14:textId="5C9013BA" w:rsidR="00B11F02" w:rsidRPr="00074B4A" w:rsidRDefault="00B11F02" w:rsidP="00B11F02">
            <w:pPr>
              <w:pStyle w:val="Popis"/>
              <w:spacing w:after="0" w:line="240" w:lineRule="auto"/>
              <w:rPr>
                <w:rFonts w:ascii="Arial Narrow" w:hAnsi="Arial Narrow"/>
                <w:b w:val="0"/>
                <w:bCs w:val="0"/>
              </w:rPr>
            </w:pPr>
            <w:r w:rsidRPr="00074B4A">
              <w:rPr>
                <w:rFonts w:ascii="Arial Narrow" w:hAnsi="Arial Narrow"/>
                <w:b w:val="0"/>
                <w:bCs w:val="0"/>
              </w:rPr>
              <w:t>Poproduktívny vek (65 a viac)</w:t>
            </w:r>
          </w:p>
        </w:tc>
        <w:tc>
          <w:tcPr>
            <w:tcW w:w="705" w:type="dxa"/>
          </w:tcPr>
          <w:p w14:paraId="41A3103C" w14:textId="652C27C5" w:rsidR="00B11F02" w:rsidRPr="00074B4A" w:rsidRDefault="00AD41BF" w:rsidP="00B11F02">
            <w:pPr>
              <w:pStyle w:val="Popis"/>
              <w:spacing w:after="0" w:line="240" w:lineRule="auto"/>
              <w:jc w:val="center"/>
              <w:rPr>
                <w:rFonts w:ascii="Arial Narrow" w:hAnsi="Arial Narrow"/>
                <w:b w:val="0"/>
                <w:bCs w:val="0"/>
              </w:rPr>
            </w:pPr>
            <w:r>
              <w:rPr>
                <w:rFonts w:ascii="Arial Narrow" w:hAnsi="Arial Narrow"/>
                <w:b w:val="0"/>
                <w:bCs w:val="0"/>
              </w:rPr>
              <w:t>16,49</w:t>
            </w:r>
          </w:p>
        </w:tc>
        <w:tc>
          <w:tcPr>
            <w:tcW w:w="704" w:type="dxa"/>
          </w:tcPr>
          <w:p w14:paraId="27B2AA56" w14:textId="3412C861" w:rsidR="00B11F02" w:rsidRPr="00074B4A" w:rsidRDefault="00AD41BF" w:rsidP="00B11F02">
            <w:pPr>
              <w:pStyle w:val="Popis"/>
              <w:spacing w:after="0" w:line="240" w:lineRule="auto"/>
              <w:jc w:val="center"/>
              <w:rPr>
                <w:rFonts w:ascii="Arial Narrow" w:hAnsi="Arial Narrow"/>
                <w:b w:val="0"/>
                <w:bCs w:val="0"/>
              </w:rPr>
            </w:pPr>
            <w:r>
              <w:rPr>
                <w:rFonts w:ascii="Arial Narrow" w:hAnsi="Arial Narrow"/>
                <w:b w:val="0"/>
                <w:bCs w:val="0"/>
              </w:rPr>
              <w:t>17,99</w:t>
            </w:r>
          </w:p>
        </w:tc>
        <w:tc>
          <w:tcPr>
            <w:tcW w:w="839" w:type="dxa"/>
          </w:tcPr>
          <w:p w14:paraId="0C3D653C" w14:textId="3E9CF89E" w:rsidR="00B11F02" w:rsidRPr="00074B4A" w:rsidRDefault="00AD41BF" w:rsidP="00B11F02">
            <w:pPr>
              <w:pStyle w:val="Popis"/>
              <w:spacing w:after="0" w:line="240" w:lineRule="auto"/>
              <w:jc w:val="center"/>
              <w:rPr>
                <w:rFonts w:ascii="Arial Narrow" w:hAnsi="Arial Narrow"/>
                <w:b w:val="0"/>
                <w:bCs w:val="0"/>
              </w:rPr>
            </w:pPr>
            <w:r>
              <w:rPr>
                <w:rFonts w:ascii="Arial Narrow" w:hAnsi="Arial Narrow"/>
                <w:b w:val="0"/>
                <w:bCs w:val="0"/>
              </w:rPr>
              <w:t>17,68</w:t>
            </w:r>
          </w:p>
        </w:tc>
        <w:tc>
          <w:tcPr>
            <w:tcW w:w="838" w:type="dxa"/>
          </w:tcPr>
          <w:p w14:paraId="2A6166EB" w14:textId="08EBED9E" w:rsidR="00B11F02" w:rsidRPr="00074B4A" w:rsidRDefault="00AD41BF" w:rsidP="00B11F02">
            <w:pPr>
              <w:pStyle w:val="Popis"/>
              <w:spacing w:after="0" w:line="240" w:lineRule="auto"/>
              <w:jc w:val="center"/>
              <w:rPr>
                <w:rFonts w:ascii="Arial Narrow" w:hAnsi="Arial Narrow"/>
                <w:b w:val="0"/>
                <w:bCs w:val="0"/>
              </w:rPr>
            </w:pPr>
            <w:r>
              <w:rPr>
                <w:rFonts w:ascii="Arial Narrow" w:hAnsi="Arial Narrow"/>
                <w:b w:val="0"/>
                <w:bCs w:val="0"/>
              </w:rPr>
              <w:t>19,46</w:t>
            </w:r>
          </w:p>
        </w:tc>
        <w:tc>
          <w:tcPr>
            <w:tcW w:w="839" w:type="dxa"/>
          </w:tcPr>
          <w:p w14:paraId="75B62115" w14:textId="74EDF832" w:rsidR="00B11F02" w:rsidRPr="00074B4A" w:rsidRDefault="00357EBD" w:rsidP="00B11F02">
            <w:pPr>
              <w:pStyle w:val="Popis"/>
              <w:spacing w:after="0" w:line="240" w:lineRule="auto"/>
              <w:jc w:val="center"/>
              <w:rPr>
                <w:rFonts w:ascii="Arial Narrow" w:hAnsi="Arial Narrow"/>
                <w:b w:val="0"/>
                <w:bCs w:val="0"/>
              </w:rPr>
            </w:pPr>
            <w:r>
              <w:rPr>
                <w:rFonts w:ascii="Arial Narrow" w:hAnsi="Arial Narrow"/>
                <w:b w:val="0"/>
                <w:bCs w:val="0"/>
              </w:rPr>
              <w:t>19,44</w:t>
            </w:r>
          </w:p>
        </w:tc>
        <w:tc>
          <w:tcPr>
            <w:tcW w:w="838" w:type="dxa"/>
          </w:tcPr>
          <w:p w14:paraId="6720090E" w14:textId="7B3877A7" w:rsidR="00B11F02" w:rsidRPr="00074B4A" w:rsidRDefault="00357EBD" w:rsidP="00B11F02">
            <w:pPr>
              <w:pStyle w:val="Popis"/>
              <w:spacing w:after="0" w:line="240" w:lineRule="auto"/>
              <w:jc w:val="center"/>
              <w:rPr>
                <w:rFonts w:ascii="Arial Narrow" w:hAnsi="Arial Narrow"/>
                <w:b w:val="0"/>
                <w:bCs w:val="0"/>
              </w:rPr>
            </w:pPr>
            <w:r>
              <w:rPr>
                <w:rFonts w:ascii="Arial Narrow" w:hAnsi="Arial Narrow"/>
                <w:b w:val="0"/>
                <w:bCs w:val="0"/>
              </w:rPr>
              <w:t>19,55</w:t>
            </w:r>
          </w:p>
        </w:tc>
        <w:tc>
          <w:tcPr>
            <w:tcW w:w="839" w:type="dxa"/>
          </w:tcPr>
          <w:p w14:paraId="5308439D" w14:textId="13AA1D97" w:rsidR="00B11F02" w:rsidRPr="00074B4A" w:rsidRDefault="00357EBD" w:rsidP="00B11F02">
            <w:pPr>
              <w:pStyle w:val="Popis"/>
              <w:spacing w:after="0" w:line="240" w:lineRule="auto"/>
              <w:jc w:val="center"/>
              <w:rPr>
                <w:rFonts w:ascii="Arial Narrow" w:hAnsi="Arial Narrow"/>
                <w:b w:val="0"/>
                <w:bCs w:val="0"/>
              </w:rPr>
            </w:pPr>
            <w:r>
              <w:rPr>
                <w:rFonts w:ascii="Arial Narrow" w:hAnsi="Arial Narrow"/>
                <w:b w:val="0"/>
                <w:bCs w:val="0"/>
              </w:rPr>
              <w:t>19,02</w:t>
            </w:r>
          </w:p>
        </w:tc>
        <w:tc>
          <w:tcPr>
            <w:tcW w:w="868" w:type="dxa"/>
          </w:tcPr>
          <w:p w14:paraId="7F16BC97" w14:textId="7E02AF52" w:rsidR="00B11F02" w:rsidRPr="00074B4A" w:rsidRDefault="00357EBD" w:rsidP="00B11F02">
            <w:pPr>
              <w:pStyle w:val="Popis"/>
              <w:spacing w:after="0" w:line="240" w:lineRule="auto"/>
              <w:jc w:val="center"/>
              <w:rPr>
                <w:rFonts w:ascii="Arial Narrow" w:hAnsi="Arial Narrow"/>
                <w:b w:val="0"/>
                <w:bCs w:val="0"/>
              </w:rPr>
            </w:pPr>
            <w:r>
              <w:rPr>
                <w:rFonts w:ascii="Arial Narrow" w:hAnsi="Arial Narrow"/>
                <w:b w:val="0"/>
                <w:bCs w:val="0"/>
              </w:rPr>
              <w:t>21,11</w:t>
            </w:r>
          </w:p>
        </w:tc>
      </w:tr>
    </w:tbl>
    <w:p w14:paraId="17DF5AF0" w14:textId="77777777" w:rsidR="003413D9" w:rsidRPr="00074B4A" w:rsidRDefault="003413D9" w:rsidP="003413D9">
      <w:pPr>
        <w:rPr>
          <w:rFonts w:ascii="Arial Narrow" w:hAnsi="Arial Narrow"/>
          <w:sz w:val="20"/>
          <w:szCs w:val="20"/>
          <w:lang w:eastAsia="en-US"/>
        </w:rPr>
      </w:pPr>
      <w:r w:rsidRPr="00074B4A">
        <w:rPr>
          <w:rFonts w:ascii="Arial Narrow" w:hAnsi="Arial Narrow"/>
          <w:sz w:val="20"/>
          <w:szCs w:val="20"/>
          <w:lang w:eastAsia="en-US"/>
        </w:rPr>
        <w:t>Zdroj:</w:t>
      </w:r>
      <w:r w:rsidRPr="00074B4A">
        <w:rPr>
          <w:rFonts w:ascii="Arial Narrow" w:hAnsi="Arial Narrow"/>
          <w:sz w:val="20"/>
          <w:szCs w:val="20"/>
        </w:rPr>
        <w:t xml:space="preserve"> </w:t>
      </w:r>
      <w:hyperlink r:id="rId34" w:history="1">
        <w:r w:rsidRPr="00074B4A">
          <w:rPr>
            <w:rStyle w:val="Hypertextovprepojenie"/>
            <w:rFonts w:ascii="Arial Narrow" w:hAnsi="Arial Narrow"/>
            <w:sz w:val="20"/>
            <w:szCs w:val="20"/>
            <w:lang w:eastAsia="en-US"/>
          </w:rPr>
          <w:t>https://mojaobec.statistics.sk/html/sk.html</w:t>
        </w:r>
      </w:hyperlink>
    </w:p>
    <w:p w14:paraId="2F6E111E" w14:textId="5414F1AB" w:rsidR="00117CA4" w:rsidRDefault="003413D9" w:rsidP="00AC777F">
      <w:pPr>
        <w:jc w:val="both"/>
        <w:rPr>
          <w:rFonts w:ascii="Arial Narrow" w:hAnsi="Arial Narrow" w:cs="Arial"/>
          <w:bCs/>
        </w:rPr>
      </w:pPr>
      <w:r w:rsidRPr="00074B4A">
        <w:rPr>
          <w:rFonts w:ascii="Arial Narrow" w:hAnsi="Arial Narrow" w:cs="Arial"/>
          <w:bCs/>
        </w:rPr>
        <w:t>Z vyššie uvedených údajov v Tabuľke 2</w:t>
      </w:r>
      <w:r w:rsidR="00074B4A" w:rsidRPr="00074B4A">
        <w:rPr>
          <w:rFonts w:ascii="Arial Narrow" w:hAnsi="Arial Narrow" w:cs="Arial"/>
          <w:bCs/>
        </w:rPr>
        <w:t>5</w:t>
      </w:r>
      <w:r w:rsidRPr="00074B4A">
        <w:rPr>
          <w:rFonts w:ascii="Arial Narrow" w:hAnsi="Arial Narrow" w:cs="Arial"/>
          <w:bCs/>
        </w:rPr>
        <w:t xml:space="preserve"> vidíme</w:t>
      </w:r>
      <w:r>
        <w:rPr>
          <w:rFonts w:ascii="Arial Narrow" w:hAnsi="Arial Narrow" w:cs="Arial"/>
          <w:bCs/>
        </w:rPr>
        <w:t>, že za sledované obdobie od roku 201</w:t>
      </w:r>
      <w:r w:rsidR="00BF62BB">
        <w:rPr>
          <w:rFonts w:ascii="Arial Narrow" w:hAnsi="Arial Narrow" w:cs="Arial"/>
          <w:bCs/>
        </w:rPr>
        <w:t>7</w:t>
      </w:r>
      <w:r>
        <w:rPr>
          <w:rFonts w:ascii="Arial Narrow" w:hAnsi="Arial Narrow" w:cs="Arial"/>
          <w:bCs/>
        </w:rPr>
        <w:t xml:space="preserve"> do roku 202</w:t>
      </w:r>
      <w:r w:rsidR="00BF62BB">
        <w:rPr>
          <w:rFonts w:ascii="Arial Narrow" w:hAnsi="Arial Narrow" w:cs="Arial"/>
          <w:bCs/>
        </w:rPr>
        <w:t>4</w:t>
      </w:r>
      <w:r>
        <w:rPr>
          <w:rFonts w:ascii="Arial Narrow" w:hAnsi="Arial Narrow" w:cs="Arial"/>
          <w:bCs/>
        </w:rPr>
        <w:t xml:space="preserve"> </w:t>
      </w:r>
      <w:r w:rsidR="00D1433B">
        <w:rPr>
          <w:rFonts w:ascii="Arial Narrow" w:hAnsi="Arial Narrow" w:cs="Arial"/>
          <w:bCs/>
        </w:rPr>
        <w:t>stúpa</w:t>
      </w:r>
      <w:r>
        <w:rPr>
          <w:rFonts w:ascii="Arial Narrow" w:hAnsi="Arial Narrow" w:cs="Arial"/>
          <w:bCs/>
        </w:rPr>
        <w:t xml:space="preserve"> percento v kategórií </w:t>
      </w:r>
      <w:r w:rsidR="0002784C">
        <w:rPr>
          <w:rFonts w:ascii="Arial Narrow" w:hAnsi="Arial Narrow" w:cs="Arial"/>
          <w:bCs/>
        </w:rPr>
        <w:t>po</w:t>
      </w:r>
      <w:r>
        <w:rPr>
          <w:rFonts w:ascii="Arial Narrow" w:hAnsi="Arial Narrow" w:cs="Arial"/>
          <w:bCs/>
        </w:rPr>
        <w:t>produktívny vek a</w:t>
      </w:r>
      <w:r w:rsidR="00664123">
        <w:rPr>
          <w:rFonts w:ascii="Arial Narrow" w:hAnsi="Arial Narrow" w:cs="Arial"/>
          <w:bCs/>
        </w:rPr>
        <w:t>le zároveň klesá</w:t>
      </w:r>
      <w:r>
        <w:rPr>
          <w:rFonts w:ascii="Arial Narrow" w:hAnsi="Arial Narrow" w:cs="Arial"/>
          <w:bCs/>
        </w:rPr>
        <w:t xml:space="preserve"> perc</w:t>
      </w:r>
      <w:r w:rsidR="00D1433B">
        <w:rPr>
          <w:rFonts w:ascii="Arial Narrow" w:hAnsi="Arial Narrow" w:cs="Arial"/>
          <w:bCs/>
        </w:rPr>
        <w:t>e</w:t>
      </w:r>
      <w:r>
        <w:rPr>
          <w:rFonts w:ascii="Arial Narrow" w:hAnsi="Arial Narrow" w:cs="Arial"/>
          <w:bCs/>
        </w:rPr>
        <w:t>nto obyvateľov v </w:t>
      </w:r>
      <w:r w:rsidR="0002784C">
        <w:rPr>
          <w:rFonts w:ascii="Arial Narrow" w:hAnsi="Arial Narrow" w:cs="Arial"/>
          <w:bCs/>
        </w:rPr>
        <w:t>pred</w:t>
      </w:r>
      <w:r>
        <w:rPr>
          <w:rFonts w:ascii="Arial Narrow" w:hAnsi="Arial Narrow" w:cs="Arial"/>
          <w:bCs/>
        </w:rPr>
        <w:t>produktívnom veku</w:t>
      </w:r>
      <w:r w:rsidR="00816A47">
        <w:rPr>
          <w:rFonts w:ascii="Arial Narrow" w:hAnsi="Arial Narrow" w:cs="Arial"/>
          <w:bCs/>
        </w:rPr>
        <w:t>. Perc</w:t>
      </w:r>
      <w:r w:rsidR="00664123">
        <w:rPr>
          <w:rFonts w:ascii="Arial Narrow" w:hAnsi="Arial Narrow" w:cs="Arial"/>
          <w:bCs/>
        </w:rPr>
        <w:t>e</w:t>
      </w:r>
      <w:r w:rsidR="00816A47">
        <w:rPr>
          <w:rFonts w:ascii="Arial Narrow" w:hAnsi="Arial Narrow" w:cs="Arial"/>
          <w:bCs/>
        </w:rPr>
        <w:t xml:space="preserve">nto obyvateľov v produktívnom veku </w:t>
      </w:r>
      <w:r w:rsidR="002C2C54">
        <w:rPr>
          <w:rFonts w:ascii="Arial Narrow" w:hAnsi="Arial Narrow" w:cs="Arial"/>
          <w:bCs/>
        </w:rPr>
        <w:t>v sledovanom obdob</w:t>
      </w:r>
      <w:r w:rsidR="0002784C">
        <w:rPr>
          <w:rFonts w:ascii="Arial Narrow" w:hAnsi="Arial Narrow" w:cs="Arial"/>
          <w:bCs/>
        </w:rPr>
        <w:t>í</w:t>
      </w:r>
      <w:r w:rsidR="002C2C54">
        <w:rPr>
          <w:rFonts w:ascii="Arial Narrow" w:hAnsi="Arial Narrow" w:cs="Arial"/>
          <w:bCs/>
        </w:rPr>
        <w:t xml:space="preserve"> </w:t>
      </w:r>
      <w:r w:rsidR="000F64E9">
        <w:rPr>
          <w:rFonts w:ascii="Arial Narrow" w:hAnsi="Arial Narrow" w:cs="Arial"/>
          <w:bCs/>
        </w:rPr>
        <w:t>začalo klesať po roku 2020</w:t>
      </w:r>
      <w:r w:rsidR="00420806">
        <w:rPr>
          <w:rFonts w:ascii="Arial Narrow" w:hAnsi="Arial Narrow" w:cs="Arial"/>
          <w:bCs/>
        </w:rPr>
        <w:t xml:space="preserve"> na úkor </w:t>
      </w:r>
      <w:r w:rsidR="00995E04">
        <w:rPr>
          <w:rFonts w:ascii="Arial Narrow" w:hAnsi="Arial Narrow" w:cs="Arial"/>
          <w:bCs/>
        </w:rPr>
        <w:t>percenta obyvateľov v poproduktívnom veku</w:t>
      </w:r>
      <w:r w:rsidR="00816A47">
        <w:rPr>
          <w:rFonts w:ascii="Arial Narrow" w:hAnsi="Arial Narrow" w:cs="Arial"/>
          <w:bCs/>
        </w:rPr>
        <w:t xml:space="preserve">. Tieto čísla poukazujú na trend posledných rokov a to v tom, že je stále viac rodím s menším počtom detí a naopak </w:t>
      </w:r>
      <w:r w:rsidR="000710A4">
        <w:rPr>
          <w:rFonts w:ascii="Arial Narrow" w:hAnsi="Arial Narrow" w:cs="Arial"/>
          <w:bCs/>
        </w:rPr>
        <w:t>predlžovaním</w:t>
      </w:r>
      <w:r w:rsidR="00816A47">
        <w:rPr>
          <w:rFonts w:ascii="Arial Narrow" w:hAnsi="Arial Narrow" w:cs="Arial"/>
          <w:bCs/>
        </w:rPr>
        <w:t xml:space="preserve"> veku </w:t>
      </w:r>
      <w:r w:rsidR="000710A4">
        <w:rPr>
          <w:rFonts w:ascii="Arial Narrow" w:hAnsi="Arial Narrow" w:cs="Arial"/>
          <w:bCs/>
        </w:rPr>
        <w:t>narastá</w:t>
      </w:r>
      <w:r w:rsidR="00816A47">
        <w:rPr>
          <w:rFonts w:ascii="Arial Narrow" w:hAnsi="Arial Narrow" w:cs="Arial"/>
          <w:bCs/>
        </w:rPr>
        <w:t xml:space="preserve"> počet obyvateľstva v poproduktívnom veku. </w:t>
      </w:r>
      <w:r>
        <w:rPr>
          <w:rFonts w:ascii="Arial Narrow" w:hAnsi="Arial Narrow" w:cs="Arial"/>
          <w:bCs/>
        </w:rPr>
        <w:t xml:space="preserve"> </w:t>
      </w:r>
    </w:p>
    <w:p w14:paraId="4B60BE21" w14:textId="282A617F" w:rsidR="00816A47" w:rsidRDefault="00816A47" w:rsidP="009E0CDE">
      <w:pPr>
        <w:pStyle w:val="Popis"/>
        <w:rPr>
          <w:rFonts w:ascii="Arial Narrow" w:hAnsi="Arial Narrow"/>
        </w:rPr>
      </w:pPr>
      <w:r w:rsidRPr="00074B4A">
        <w:rPr>
          <w:rFonts w:ascii="Arial Narrow" w:hAnsi="Arial Narrow"/>
        </w:rPr>
        <w:t>Tabuľka 2</w:t>
      </w:r>
      <w:r w:rsidR="00074B4A" w:rsidRPr="00074B4A">
        <w:rPr>
          <w:rFonts w:ascii="Arial Narrow" w:hAnsi="Arial Narrow"/>
        </w:rPr>
        <w:t>6</w:t>
      </w:r>
      <w:r w:rsidR="00074B4A">
        <w:rPr>
          <w:rFonts w:ascii="Arial Narrow" w:hAnsi="Arial Narrow"/>
        </w:rPr>
        <w:t xml:space="preserve"> </w:t>
      </w:r>
      <w:r w:rsidRPr="00074B4A">
        <w:rPr>
          <w:rFonts w:ascii="Arial Narrow" w:hAnsi="Arial Narrow"/>
        </w:rPr>
        <w:t>Index starnutia</w:t>
      </w:r>
      <w:r w:rsidRPr="00E0545C">
        <w:rPr>
          <w:rFonts w:ascii="Arial Narrow" w:hAnsi="Arial Narrow"/>
        </w:rPr>
        <w:t xml:space="preserve"> v</w:t>
      </w:r>
      <w:r>
        <w:rPr>
          <w:rFonts w:ascii="Arial Narrow" w:hAnsi="Arial Narrow"/>
        </w:rPr>
        <w:t xml:space="preserve"> obci </w:t>
      </w:r>
      <w:r w:rsidR="00F83888">
        <w:rPr>
          <w:rFonts w:ascii="Arial Narrow" w:hAnsi="Arial Narrow"/>
        </w:rPr>
        <w:t>S</w:t>
      </w:r>
      <w:r w:rsidR="00C51C8D">
        <w:rPr>
          <w:rFonts w:ascii="Arial Narrow" w:hAnsi="Arial Narrow"/>
        </w:rPr>
        <w:t>k</w:t>
      </w:r>
      <w:r w:rsidR="00F83888">
        <w:rPr>
          <w:rFonts w:ascii="Arial Narrow" w:hAnsi="Arial Narrow"/>
        </w:rPr>
        <w:t>l</w:t>
      </w:r>
      <w:r w:rsidR="00C51C8D">
        <w:rPr>
          <w:rFonts w:ascii="Arial Narrow" w:hAnsi="Arial Narrow"/>
        </w:rPr>
        <w:t xml:space="preserve">abinský Podzámok </w:t>
      </w:r>
      <w:r w:rsidRPr="00E0545C">
        <w:rPr>
          <w:rFonts w:ascii="Arial Narrow" w:hAnsi="Arial Narrow"/>
        </w:rPr>
        <w:t>k </w:t>
      </w:r>
      <w:r>
        <w:rPr>
          <w:rFonts w:ascii="Arial Narrow" w:hAnsi="Arial Narrow"/>
        </w:rPr>
        <w:t>3</w:t>
      </w:r>
      <w:r w:rsidRPr="00E0545C">
        <w:rPr>
          <w:rFonts w:ascii="Arial Narrow" w:hAnsi="Arial Narrow"/>
        </w:rPr>
        <w:t>1. 1</w:t>
      </w:r>
      <w:r>
        <w:rPr>
          <w:rFonts w:ascii="Arial Narrow" w:hAnsi="Arial Narrow"/>
        </w:rPr>
        <w:t>2</w:t>
      </w:r>
      <w:r w:rsidRPr="00E0545C">
        <w:rPr>
          <w:rFonts w:ascii="Arial Narrow" w:hAnsi="Arial Narrow"/>
        </w:rPr>
        <w:t>. 202</w:t>
      </w:r>
      <w:r w:rsidR="00C51C8D">
        <w:rPr>
          <w:rFonts w:ascii="Arial Narrow" w:hAnsi="Arial Narrow"/>
        </w:rPr>
        <w:t>4</w:t>
      </w:r>
      <w:r>
        <w:rPr>
          <w:rFonts w:ascii="Arial Narrow" w:hAnsi="Arial Narrow"/>
        </w:rPr>
        <w:t xml:space="preserve"> (%)</w:t>
      </w:r>
    </w:p>
    <w:tbl>
      <w:tblPr>
        <w:tblStyle w:val="Mriekatabuky"/>
        <w:tblW w:w="0" w:type="auto"/>
        <w:tblLook w:val="04A0" w:firstRow="1" w:lastRow="0" w:firstColumn="1" w:lastColumn="0" w:noHBand="0" w:noVBand="1"/>
      </w:tblPr>
      <w:tblGrid>
        <w:gridCol w:w="3210"/>
        <w:gridCol w:w="772"/>
        <w:gridCol w:w="843"/>
        <w:gridCol w:w="842"/>
        <w:gridCol w:w="843"/>
        <w:gridCol w:w="842"/>
        <w:gridCol w:w="843"/>
        <w:gridCol w:w="867"/>
      </w:tblGrid>
      <w:tr w:rsidR="00C23FAC" w14:paraId="2258887A" w14:textId="77777777" w:rsidTr="0002784C">
        <w:tc>
          <w:tcPr>
            <w:tcW w:w="3210" w:type="dxa"/>
          </w:tcPr>
          <w:p w14:paraId="74E90230" w14:textId="49D4FE20" w:rsidR="00C23FAC" w:rsidRPr="00285ECC" w:rsidRDefault="00C23FAC" w:rsidP="00C23FAC">
            <w:pPr>
              <w:pStyle w:val="Popis"/>
              <w:spacing w:after="0" w:line="240" w:lineRule="auto"/>
              <w:jc w:val="center"/>
              <w:rPr>
                <w:rFonts w:ascii="Arial Narrow" w:hAnsi="Arial Narrow"/>
                <w:b w:val="0"/>
                <w:bCs w:val="0"/>
              </w:rPr>
            </w:pPr>
          </w:p>
        </w:tc>
        <w:tc>
          <w:tcPr>
            <w:tcW w:w="772" w:type="dxa"/>
          </w:tcPr>
          <w:p w14:paraId="2A05F203" w14:textId="2A3C47A6" w:rsidR="00C23FAC" w:rsidRPr="00285ECC" w:rsidRDefault="00C23FAC" w:rsidP="00C23FAC">
            <w:pPr>
              <w:pStyle w:val="Popis"/>
              <w:spacing w:after="0" w:line="240" w:lineRule="auto"/>
              <w:jc w:val="center"/>
              <w:rPr>
                <w:rFonts w:ascii="Arial Narrow" w:hAnsi="Arial Narrow"/>
                <w:b w:val="0"/>
                <w:bCs w:val="0"/>
              </w:rPr>
            </w:pPr>
            <w:r w:rsidRPr="00074B4A">
              <w:rPr>
                <w:rFonts w:ascii="Arial Narrow" w:hAnsi="Arial Narrow"/>
                <w:b w:val="0"/>
                <w:bCs w:val="0"/>
              </w:rPr>
              <w:t>2018</w:t>
            </w:r>
          </w:p>
        </w:tc>
        <w:tc>
          <w:tcPr>
            <w:tcW w:w="843" w:type="dxa"/>
          </w:tcPr>
          <w:p w14:paraId="41221942" w14:textId="3002BD94" w:rsidR="00C23FAC" w:rsidRPr="00285ECC" w:rsidRDefault="00C23FAC" w:rsidP="00C23FAC">
            <w:pPr>
              <w:pStyle w:val="Popis"/>
              <w:spacing w:after="0" w:line="240" w:lineRule="auto"/>
              <w:jc w:val="center"/>
              <w:rPr>
                <w:rFonts w:ascii="Arial Narrow" w:hAnsi="Arial Narrow"/>
                <w:b w:val="0"/>
                <w:bCs w:val="0"/>
              </w:rPr>
            </w:pPr>
            <w:r w:rsidRPr="00074B4A">
              <w:rPr>
                <w:rFonts w:ascii="Arial Narrow" w:hAnsi="Arial Narrow"/>
                <w:b w:val="0"/>
                <w:bCs w:val="0"/>
              </w:rPr>
              <w:t>2019</w:t>
            </w:r>
          </w:p>
        </w:tc>
        <w:tc>
          <w:tcPr>
            <w:tcW w:w="842" w:type="dxa"/>
          </w:tcPr>
          <w:p w14:paraId="542FCD58" w14:textId="6135C2E8" w:rsidR="00C23FAC" w:rsidRPr="00285ECC" w:rsidRDefault="00C23FAC" w:rsidP="00C23FAC">
            <w:pPr>
              <w:pStyle w:val="Popis"/>
              <w:spacing w:after="0" w:line="240" w:lineRule="auto"/>
              <w:jc w:val="center"/>
              <w:rPr>
                <w:rFonts w:ascii="Arial Narrow" w:hAnsi="Arial Narrow"/>
                <w:b w:val="0"/>
                <w:bCs w:val="0"/>
              </w:rPr>
            </w:pPr>
            <w:r w:rsidRPr="00074B4A">
              <w:rPr>
                <w:rFonts w:ascii="Arial Narrow" w:hAnsi="Arial Narrow"/>
                <w:b w:val="0"/>
                <w:bCs w:val="0"/>
              </w:rPr>
              <w:t>2020</w:t>
            </w:r>
          </w:p>
        </w:tc>
        <w:tc>
          <w:tcPr>
            <w:tcW w:w="843" w:type="dxa"/>
          </w:tcPr>
          <w:p w14:paraId="48E5970A" w14:textId="501E5977" w:rsidR="00C23FAC" w:rsidRPr="00285ECC" w:rsidRDefault="00C23FAC" w:rsidP="00C23FAC">
            <w:pPr>
              <w:pStyle w:val="Popis"/>
              <w:spacing w:after="0" w:line="240" w:lineRule="auto"/>
              <w:jc w:val="center"/>
              <w:rPr>
                <w:rFonts w:ascii="Arial Narrow" w:hAnsi="Arial Narrow"/>
                <w:b w:val="0"/>
                <w:bCs w:val="0"/>
              </w:rPr>
            </w:pPr>
            <w:r w:rsidRPr="00074B4A">
              <w:rPr>
                <w:rFonts w:ascii="Arial Narrow" w:hAnsi="Arial Narrow"/>
                <w:b w:val="0"/>
                <w:bCs w:val="0"/>
              </w:rPr>
              <w:t>2021</w:t>
            </w:r>
          </w:p>
        </w:tc>
        <w:tc>
          <w:tcPr>
            <w:tcW w:w="842" w:type="dxa"/>
          </w:tcPr>
          <w:p w14:paraId="2AE02DF4" w14:textId="3A9DEDDE" w:rsidR="00C23FAC" w:rsidRPr="00285ECC" w:rsidRDefault="00C23FAC" w:rsidP="00C23FAC">
            <w:pPr>
              <w:pStyle w:val="Popis"/>
              <w:spacing w:after="0" w:line="240" w:lineRule="auto"/>
              <w:jc w:val="center"/>
              <w:rPr>
                <w:rFonts w:ascii="Arial Narrow" w:hAnsi="Arial Narrow"/>
                <w:b w:val="0"/>
                <w:bCs w:val="0"/>
              </w:rPr>
            </w:pPr>
            <w:r w:rsidRPr="00074B4A">
              <w:rPr>
                <w:rFonts w:ascii="Arial Narrow" w:hAnsi="Arial Narrow"/>
                <w:b w:val="0"/>
                <w:bCs w:val="0"/>
              </w:rPr>
              <w:t>2022</w:t>
            </w:r>
          </w:p>
        </w:tc>
        <w:tc>
          <w:tcPr>
            <w:tcW w:w="843" w:type="dxa"/>
          </w:tcPr>
          <w:p w14:paraId="754FC2E1" w14:textId="40D1702C" w:rsidR="00C23FAC" w:rsidRPr="00285ECC" w:rsidRDefault="00C23FAC" w:rsidP="00C23FAC">
            <w:pPr>
              <w:pStyle w:val="Popis"/>
              <w:spacing w:after="0" w:line="240" w:lineRule="auto"/>
              <w:jc w:val="center"/>
              <w:rPr>
                <w:rFonts w:ascii="Arial Narrow" w:hAnsi="Arial Narrow"/>
                <w:b w:val="0"/>
                <w:bCs w:val="0"/>
              </w:rPr>
            </w:pPr>
            <w:r w:rsidRPr="00074B4A">
              <w:rPr>
                <w:rFonts w:ascii="Arial Narrow" w:hAnsi="Arial Narrow"/>
                <w:b w:val="0"/>
                <w:bCs w:val="0"/>
              </w:rPr>
              <w:t>202</w:t>
            </w:r>
            <w:r>
              <w:rPr>
                <w:rFonts w:ascii="Arial Narrow" w:hAnsi="Arial Narrow"/>
                <w:b w:val="0"/>
                <w:bCs w:val="0"/>
              </w:rPr>
              <w:t>3</w:t>
            </w:r>
          </w:p>
        </w:tc>
        <w:tc>
          <w:tcPr>
            <w:tcW w:w="867" w:type="dxa"/>
          </w:tcPr>
          <w:p w14:paraId="0FF41865" w14:textId="69CCDA2F" w:rsidR="00C23FAC" w:rsidRPr="00285ECC" w:rsidRDefault="00C23FAC" w:rsidP="00C23FAC">
            <w:pPr>
              <w:pStyle w:val="Popis"/>
              <w:spacing w:after="0" w:line="240" w:lineRule="auto"/>
              <w:jc w:val="center"/>
              <w:rPr>
                <w:rFonts w:ascii="Arial Narrow" w:hAnsi="Arial Narrow"/>
                <w:b w:val="0"/>
                <w:bCs w:val="0"/>
              </w:rPr>
            </w:pPr>
            <w:r w:rsidRPr="00074B4A">
              <w:rPr>
                <w:rFonts w:ascii="Arial Narrow" w:hAnsi="Arial Narrow"/>
                <w:b w:val="0"/>
                <w:bCs w:val="0"/>
              </w:rPr>
              <w:t>202</w:t>
            </w:r>
            <w:r>
              <w:rPr>
                <w:rFonts w:ascii="Arial Narrow" w:hAnsi="Arial Narrow"/>
                <w:b w:val="0"/>
                <w:bCs w:val="0"/>
              </w:rPr>
              <w:t>4</w:t>
            </w:r>
          </w:p>
        </w:tc>
      </w:tr>
      <w:tr w:rsidR="00D1433B" w14:paraId="0531FF03" w14:textId="77777777" w:rsidTr="0002784C">
        <w:tc>
          <w:tcPr>
            <w:tcW w:w="3210" w:type="dxa"/>
          </w:tcPr>
          <w:p w14:paraId="5A7F7BF2" w14:textId="19A97D09" w:rsidR="00D1433B" w:rsidRPr="00285ECC" w:rsidRDefault="00D1433B" w:rsidP="00D1433B">
            <w:pPr>
              <w:pStyle w:val="Popis"/>
              <w:spacing w:after="0" w:line="240" w:lineRule="auto"/>
              <w:rPr>
                <w:rFonts w:ascii="Arial Narrow" w:hAnsi="Arial Narrow"/>
                <w:b w:val="0"/>
                <w:bCs w:val="0"/>
              </w:rPr>
            </w:pPr>
            <w:r>
              <w:rPr>
                <w:rFonts w:ascii="Arial Narrow" w:hAnsi="Arial Narrow"/>
                <w:b w:val="0"/>
                <w:bCs w:val="0"/>
              </w:rPr>
              <w:t>Muži</w:t>
            </w:r>
          </w:p>
        </w:tc>
        <w:tc>
          <w:tcPr>
            <w:tcW w:w="772" w:type="dxa"/>
          </w:tcPr>
          <w:p w14:paraId="67C2CB07" w14:textId="4DDFA610" w:rsidR="00D1433B" w:rsidRPr="00285ECC" w:rsidRDefault="003C23E3" w:rsidP="00D1433B">
            <w:pPr>
              <w:pStyle w:val="Popis"/>
              <w:spacing w:after="0" w:line="240" w:lineRule="auto"/>
              <w:jc w:val="center"/>
              <w:rPr>
                <w:rFonts w:ascii="Arial Narrow" w:hAnsi="Arial Narrow"/>
                <w:b w:val="0"/>
                <w:bCs w:val="0"/>
              </w:rPr>
            </w:pPr>
            <w:r>
              <w:rPr>
                <w:rFonts w:ascii="Arial Narrow" w:hAnsi="Arial Narrow"/>
                <w:b w:val="0"/>
                <w:bCs w:val="0"/>
              </w:rPr>
              <w:t>83,33</w:t>
            </w:r>
          </w:p>
        </w:tc>
        <w:tc>
          <w:tcPr>
            <w:tcW w:w="843" w:type="dxa"/>
          </w:tcPr>
          <w:p w14:paraId="36F3BCC3" w14:textId="473490FE" w:rsidR="00D1433B" w:rsidRPr="00285ECC" w:rsidRDefault="009E688E" w:rsidP="00D1433B">
            <w:pPr>
              <w:pStyle w:val="Popis"/>
              <w:spacing w:after="0" w:line="240" w:lineRule="auto"/>
              <w:jc w:val="center"/>
              <w:rPr>
                <w:rFonts w:ascii="Arial Narrow" w:hAnsi="Arial Narrow"/>
                <w:b w:val="0"/>
                <w:bCs w:val="0"/>
              </w:rPr>
            </w:pPr>
            <w:r>
              <w:rPr>
                <w:rFonts w:ascii="Arial Narrow" w:hAnsi="Arial Narrow"/>
                <w:b w:val="0"/>
                <w:bCs w:val="0"/>
              </w:rPr>
              <w:t>87,5</w:t>
            </w:r>
          </w:p>
        </w:tc>
        <w:tc>
          <w:tcPr>
            <w:tcW w:w="842" w:type="dxa"/>
          </w:tcPr>
          <w:p w14:paraId="3F9D49ED" w14:textId="7A923711" w:rsidR="00D1433B" w:rsidRPr="00285ECC" w:rsidRDefault="009E688E" w:rsidP="00D1433B">
            <w:pPr>
              <w:pStyle w:val="Popis"/>
              <w:spacing w:after="0" w:line="240" w:lineRule="auto"/>
              <w:jc w:val="center"/>
              <w:rPr>
                <w:rFonts w:ascii="Arial Narrow" w:hAnsi="Arial Narrow"/>
                <w:b w:val="0"/>
                <w:bCs w:val="0"/>
              </w:rPr>
            </w:pPr>
            <w:r>
              <w:rPr>
                <w:rFonts w:ascii="Arial Narrow" w:hAnsi="Arial Narrow"/>
                <w:b w:val="0"/>
                <w:bCs w:val="0"/>
              </w:rPr>
              <w:t>106,25</w:t>
            </w:r>
          </w:p>
        </w:tc>
        <w:tc>
          <w:tcPr>
            <w:tcW w:w="843" w:type="dxa"/>
          </w:tcPr>
          <w:p w14:paraId="1029CEB6" w14:textId="728CFEAB" w:rsidR="00D1433B" w:rsidRPr="00285ECC" w:rsidRDefault="009E688E" w:rsidP="00D1433B">
            <w:pPr>
              <w:pStyle w:val="Popis"/>
              <w:spacing w:after="0" w:line="240" w:lineRule="auto"/>
              <w:jc w:val="center"/>
              <w:rPr>
                <w:rFonts w:ascii="Arial Narrow" w:hAnsi="Arial Narrow"/>
                <w:b w:val="0"/>
                <w:bCs w:val="0"/>
              </w:rPr>
            </w:pPr>
            <w:r>
              <w:rPr>
                <w:rFonts w:ascii="Arial Narrow" w:hAnsi="Arial Narrow"/>
                <w:b w:val="0"/>
                <w:bCs w:val="0"/>
              </w:rPr>
              <w:t>107,14</w:t>
            </w:r>
          </w:p>
        </w:tc>
        <w:tc>
          <w:tcPr>
            <w:tcW w:w="842" w:type="dxa"/>
          </w:tcPr>
          <w:p w14:paraId="2EEBC5C7" w14:textId="69D2566D" w:rsidR="00D1433B" w:rsidRPr="00285ECC" w:rsidRDefault="00675C63" w:rsidP="00D1433B">
            <w:pPr>
              <w:pStyle w:val="Popis"/>
              <w:spacing w:after="0" w:line="240" w:lineRule="auto"/>
              <w:jc w:val="center"/>
              <w:rPr>
                <w:rFonts w:ascii="Arial Narrow" w:hAnsi="Arial Narrow"/>
                <w:b w:val="0"/>
                <w:bCs w:val="0"/>
              </w:rPr>
            </w:pPr>
            <w:r>
              <w:rPr>
                <w:rFonts w:ascii="Arial Narrow" w:hAnsi="Arial Narrow"/>
                <w:b w:val="0"/>
                <w:bCs w:val="0"/>
              </w:rPr>
              <w:t>88,89</w:t>
            </w:r>
          </w:p>
        </w:tc>
        <w:tc>
          <w:tcPr>
            <w:tcW w:w="843" w:type="dxa"/>
          </w:tcPr>
          <w:p w14:paraId="260F3CD6" w14:textId="49787542" w:rsidR="00D1433B" w:rsidRPr="00285ECC" w:rsidRDefault="00753CFF" w:rsidP="00D1433B">
            <w:pPr>
              <w:pStyle w:val="Popis"/>
              <w:spacing w:after="0" w:line="240" w:lineRule="auto"/>
              <w:jc w:val="center"/>
              <w:rPr>
                <w:rFonts w:ascii="Arial Narrow" w:hAnsi="Arial Narrow"/>
                <w:b w:val="0"/>
                <w:bCs w:val="0"/>
              </w:rPr>
            </w:pPr>
            <w:r>
              <w:rPr>
                <w:rFonts w:ascii="Arial Narrow" w:hAnsi="Arial Narrow"/>
                <w:b w:val="0"/>
                <w:bCs w:val="0"/>
              </w:rPr>
              <w:t>88,89</w:t>
            </w:r>
          </w:p>
        </w:tc>
        <w:tc>
          <w:tcPr>
            <w:tcW w:w="867" w:type="dxa"/>
          </w:tcPr>
          <w:p w14:paraId="319D938B" w14:textId="6E2124F8" w:rsidR="00D1433B" w:rsidRPr="00285ECC" w:rsidRDefault="00753CFF" w:rsidP="00D1433B">
            <w:pPr>
              <w:pStyle w:val="Popis"/>
              <w:spacing w:after="0" w:line="240" w:lineRule="auto"/>
              <w:jc w:val="center"/>
              <w:rPr>
                <w:rFonts w:ascii="Arial Narrow" w:hAnsi="Arial Narrow"/>
                <w:b w:val="0"/>
                <w:bCs w:val="0"/>
              </w:rPr>
            </w:pPr>
            <w:r>
              <w:rPr>
                <w:rFonts w:ascii="Arial Narrow" w:hAnsi="Arial Narrow"/>
                <w:b w:val="0"/>
                <w:bCs w:val="0"/>
              </w:rPr>
              <w:t>112,5</w:t>
            </w:r>
          </w:p>
        </w:tc>
      </w:tr>
      <w:tr w:rsidR="00D1433B" w14:paraId="0BB91149" w14:textId="77777777" w:rsidTr="0002784C">
        <w:tc>
          <w:tcPr>
            <w:tcW w:w="3210" w:type="dxa"/>
          </w:tcPr>
          <w:p w14:paraId="1F1A87FB" w14:textId="254833B0" w:rsidR="00D1433B" w:rsidRPr="00285ECC" w:rsidRDefault="00D1433B" w:rsidP="00D1433B">
            <w:pPr>
              <w:pStyle w:val="Popis"/>
              <w:spacing w:after="0" w:line="240" w:lineRule="auto"/>
              <w:rPr>
                <w:rFonts w:ascii="Arial Narrow" w:hAnsi="Arial Narrow"/>
                <w:b w:val="0"/>
                <w:bCs w:val="0"/>
              </w:rPr>
            </w:pPr>
            <w:r>
              <w:rPr>
                <w:rFonts w:ascii="Arial Narrow" w:hAnsi="Arial Narrow"/>
                <w:b w:val="0"/>
                <w:bCs w:val="0"/>
              </w:rPr>
              <w:t>Ženy</w:t>
            </w:r>
          </w:p>
        </w:tc>
        <w:tc>
          <w:tcPr>
            <w:tcW w:w="772" w:type="dxa"/>
          </w:tcPr>
          <w:p w14:paraId="57DF79DB" w14:textId="47CBF5E5" w:rsidR="00D1433B" w:rsidRPr="00285ECC" w:rsidRDefault="003C23E3" w:rsidP="00D1433B">
            <w:pPr>
              <w:pStyle w:val="Popis"/>
              <w:spacing w:after="0" w:line="240" w:lineRule="auto"/>
              <w:jc w:val="center"/>
              <w:rPr>
                <w:rFonts w:ascii="Arial Narrow" w:hAnsi="Arial Narrow"/>
                <w:b w:val="0"/>
                <w:bCs w:val="0"/>
              </w:rPr>
            </w:pPr>
            <w:r>
              <w:rPr>
                <w:rFonts w:ascii="Arial Narrow" w:hAnsi="Arial Narrow"/>
                <w:b w:val="0"/>
                <w:bCs w:val="0"/>
              </w:rPr>
              <w:t>211,11</w:t>
            </w:r>
          </w:p>
        </w:tc>
        <w:tc>
          <w:tcPr>
            <w:tcW w:w="843" w:type="dxa"/>
          </w:tcPr>
          <w:p w14:paraId="33529FF3" w14:textId="437208EC" w:rsidR="00D1433B" w:rsidRPr="00285ECC" w:rsidRDefault="009E688E" w:rsidP="00D1433B">
            <w:pPr>
              <w:pStyle w:val="Popis"/>
              <w:spacing w:after="0" w:line="240" w:lineRule="auto"/>
              <w:jc w:val="center"/>
              <w:rPr>
                <w:rFonts w:ascii="Arial Narrow" w:hAnsi="Arial Narrow"/>
                <w:b w:val="0"/>
                <w:bCs w:val="0"/>
              </w:rPr>
            </w:pPr>
            <w:r>
              <w:rPr>
                <w:rFonts w:ascii="Arial Narrow" w:hAnsi="Arial Narrow"/>
                <w:b w:val="0"/>
                <w:bCs w:val="0"/>
              </w:rPr>
              <w:t>225</w:t>
            </w:r>
          </w:p>
        </w:tc>
        <w:tc>
          <w:tcPr>
            <w:tcW w:w="842" w:type="dxa"/>
          </w:tcPr>
          <w:p w14:paraId="03CEFB82" w14:textId="0A641624" w:rsidR="00D1433B" w:rsidRPr="00285ECC" w:rsidRDefault="009E688E" w:rsidP="00D1433B">
            <w:pPr>
              <w:pStyle w:val="Popis"/>
              <w:spacing w:after="0" w:line="240" w:lineRule="auto"/>
              <w:jc w:val="center"/>
              <w:rPr>
                <w:rFonts w:ascii="Arial Narrow" w:hAnsi="Arial Narrow"/>
                <w:b w:val="0"/>
                <w:bCs w:val="0"/>
              </w:rPr>
            </w:pPr>
            <w:r>
              <w:rPr>
                <w:rFonts w:ascii="Arial Narrow" w:hAnsi="Arial Narrow"/>
                <w:b w:val="0"/>
                <w:bCs w:val="0"/>
              </w:rPr>
              <w:t>211,11</w:t>
            </w:r>
          </w:p>
        </w:tc>
        <w:tc>
          <w:tcPr>
            <w:tcW w:w="843" w:type="dxa"/>
          </w:tcPr>
          <w:p w14:paraId="36934F9E" w14:textId="36622F14" w:rsidR="00D1433B" w:rsidRPr="00285ECC" w:rsidRDefault="00675C63" w:rsidP="00D1433B">
            <w:pPr>
              <w:pStyle w:val="Popis"/>
              <w:spacing w:after="0" w:line="240" w:lineRule="auto"/>
              <w:jc w:val="center"/>
              <w:rPr>
                <w:rFonts w:ascii="Arial Narrow" w:hAnsi="Arial Narrow"/>
                <w:b w:val="0"/>
                <w:bCs w:val="0"/>
              </w:rPr>
            </w:pPr>
            <w:r>
              <w:rPr>
                <w:rFonts w:ascii="Arial Narrow" w:hAnsi="Arial Narrow"/>
                <w:b w:val="0"/>
                <w:bCs w:val="0"/>
              </w:rPr>
              <w:t>285,71</w:t>
            </w:r>
          </w:p>
        </w:tc>
        <w:tc>
          <w:tcPr>
            <w:tcW w:w="842" w:type="dxa"/>
          </w:tcPr>
          <w:p w14:paraId="4C622C60" w14:textId="1D424DF3" w:rsidR="00D1433B" w:rsidRPr="00285ECC" w:rsidRDefault="00675C63" w:rsidP="00D1433B">
            <w:pPr>
              <w:pStyle w:val="Popis"/>
              <w:spacing w:after="0" w:line="240" w:lineRule="auto"/>
              <w:jc w:val="center"/>
              <w:rPr>
                <w:rFonts w:ascii="Arial Narrow" w:hAnsi="Arial Narrow"/>
                <w:b w:val="0"/>
                <w:bCs w:val="0"/>
              </w:rPr>
            </w:pPr>
            <w:r>
              <w:rPr>
                <w:rFonts w:ascii="Arial Narrow" w:hAnsi="Arial Narrow"/>
                <w:b w:val="0"/>
                <w:bCs w:val="0"/>
              </w:rPr>
              <w:t>316,67</w:t>
            </w:r>
          </w:p>
        </w:tc>
        <w:tc>
          <w:tcPr>
            <w:tcW w:w="843" w:type="dxa"/>
          </w:tcPr>
          <w:p w14:paraId="6D4D3FC1" w14:textId="5080A9F3" w:rsidR="00D1433B" w:rsidRPr="00285ECC" w:rsidRDefault="00675C63" w:rsidP="00D1433B">
            <w:pPr>
              <w:pStyle w:val="Popis"/>
              <w:spacing w:after="0" w:line="240" w:lineRule="auto"/>
              <w:jc w:val="center"/>
              <w:rPr>
                <w:rFonts w:ascii="Arial Narrow" w:hAnsi="Arial Narrow"/>
                <w:b w:val="0"/>
                <w:bCs w:val="0"/>
              </w:rPr>
            </w:pPr>
            <w:r>
              <w:rPr>
                <w:rFonts w:ascii="Arial Narrow" w:hAnsi="Arial Narrow"/>
                <w:b w:val="0"/>
                <w:bCs w:val="0"/>
              </w:rPr>
              <w:t>237,50</w:t>
            </w:r>
          </w:p>
        </w:tc>
        <w:tc>
          <w:tcPr>
            <w:tcW w:w="867" w:type="dxa"/>
          </w:tcPr>
          <w:p w14:paraId="4793C9FF" w14:textId="76C38F2F" w:rsidR="00D1433B" w:rsidRPr="00285ECC" w:rsidRDefault="00753CFF" w:rsidP="00D1433B">
            <w:pPr>
              <w:pStyle w:val="Popis"/>
              <w:spacing w:after="0" w:line="240" w:lineRule="auto"/>
              <w:jc w:val="center"/>
              <w:rPr>
                <w:rFonts w:ascii="Arial Narrow" w:hAnsi="Arial Narrow"/>
                <w:b w:val="0"/>
                <w:bCs w:val="0"/>
              </w:rPr>
            </w:pPr>
            <w:r>
              <w:rPr>
                <w:rFonts w:ascii="Arial Narrow" w:hAnsi="Arial Narrow"/>
                <w:b w:val="0"/>
                <w:bCs w:val="0"/>
              </w:rPr>
              <w:t>333,33</w:t>
            </w:r>
          </w:p>
        </w:tc>
      </w:tr>
      <w:tr w:rsidR="00D1433B" w14:paraId="3E246F88" w14:textId="77777777" w:rsidTr="0002784C">
        <w:tc>
          <w:tcPr>
            <w:tcW w:w="3210" w:type="dxa"/>
          </w:tcPr>
          <w:p w14:paraId="77A051C8" w14:textId="00072ADE" w:rsidR="00D1433B" w:rsidRDefault="00D1433B" w:rsidP="00D1433B">
            <w:pPr>
              <w:pStyle w:val="Popis"/>
              <w:spacing w:after="0" w:line="240" w:lineRule="auto"/>
              <w:rPr>
                <w:rFonts w:ascii="Arial Narrow" w:hAnsi="Arial Narrow"/>
                <w:b w:val="0"/>
                <w:bCs w:val="0"/>
              </w:rPr>
            </w:pPr>
            <w:r>
              <w:rPr>
                <w:rFonts w:ascii="Arial Narrow" w:hAnsi="Arial Narrow"/>
                <w:b w:val="0"/>
                <w:bCs w:val="0"/>
              </w:rPr>
              <w:t>Spolu</w:t>
            </w:r>
          </w:p>
        </w:tc>
        <w:tc>
          <w:tcPr>
            <w:tcW w:w="772" w:type="dxa"/>
          </w:tcPr>
          <w:p w14:paraId="5C6E6BA0" w14:textId="64FBBBF1" w:rsidR="00D1433B" w:rsidRDefault="003C23E3" w:rsidP="00D1433B">
            <w:pPr>
              <w:pStyle w:val="Popis"/>
              <w:spacing w:after="0" w:line="240" w:lineRule="auto"/>
              <w:jc w:val="center"/>
              <w:rPr>
                <w:rFonts w:ascii="Arial Narrow" w:hAnsi="Arial Narrow"/>
                <w:b w:val="0"/>
                <w:bCs w:val="0"/>
              </w:rPr>
            </w:pPr>
            <w:r>
              <w:rPr>
                <w:rFonts w:ascii="Arial Narrow" w:hAnsi="Arial Narrow"/>
                <w:b w:val="0"/>
                <w:bCs w:val="0"/>
              </w:rPr>
              <w:t>125,93</w:t>
            </w:r>
          </w:p>
        </w:tc>
        <w:tc>
          <w:tcPr>
            <w:tcW w:w="843" w:type="dxa"/>
          </w:tcPr>
          <w:p w14:paraId="1323D0A4" w14:textId="351A9EFB" w:rsidR="00D1433B" w:rsidRDefault="009E688E" w:rsidP="00D1433B">
            <w:pPr>
              <w:pStyle w:val="Popis"/>
              <w:spacing w:after="0" w:line="240" w:lineRule="auto"/>
              <w:jc w:val="center"/>
              <w:rPr>
                <w:rFonts w:ascii="Arial Narrow" w:hAnsi="Arial Narrow"/>
                <w:b w:val="0"/>
                <w:bCs w:val="0"/>
              </w:rPr>
            </w:pPr>
            <w:r>
              <w:rPr>
                <w:rFonts w:ascii="Arial Narrow" w:hAnsi="Arial Narrow"/>
                <w:b w:val="0"/>
                <w:bCs w:val="0"/>
              </w:rPr>
              <w:t>133,33</w:t>
            </w:r>
          </w:p>
        </w:tc>
        <w:tc>
          <w:tcPr>
            <w:tcW w:w="842" w:type="dxa"/>
          </w:tcPr>
          <w:p w14:paraId="6007CC30" w14:textId="731BCAF0" w:rsidR="00D1433B" w:rsidRDefault="009E688E" w:rsidP="00D1433B">
            <w:pPr>
              <w:pStyle w:val="Popis"/>
              <w:spacing w:after="0" w:line="240" w:lineRule="auto"/>
              <w:jc w:val="center"/>
              <w:rPr>
                <w:rFonts w:ascii="Arial Narrow" w:hAnsi="Arial Narrow"/>
                <w:b w:val="0"/>
                <w:bCs w:val="0"/>
              </w:rPr>
            </w:pPr>
            <w:r>
              <w:rPr>
                <w:rFonts w:ascii="Arial Narrow" w:hAnsi="Arial Narrow"/>
                <w:b w:val="0"/>
                <w:bCs w:val="0"/>
              </w:rPr>
              <w:t>144</w:t>
            </w:r>
          </w:p>
        </w:tc>
        <w:tc>
          <w:tcPr>
            <w:tcW w:w="843" w:type="dxa"/>
          </w:tcPr>
          <w:p w14:paraId="26313883" w14:textId="14A14243" w:rsidR="00D1433B" w:rsidRDefault="00675C63" w:rsidP="00D1433B">
            <w:pPr>
              <w:pStyle w:val="Popis"/>
              <w:spacing w:after="0" w:line="240" w:lineRule="auto"/>
              <w:jc w:val="center"/>
              <w:rPr>
                <w:rFonts w:ascii="Arial Narrow" w:hAnsi="Arial Narrow"/>
                <w:b w:val="0"/>
                <w:bCs w:val="0"/>
              </w:rPr>
            </w:pPr>
            <w:r>
              <w:rPr>
                <w:rFonts w:ascii="Arial Narrow" w:hAnsi="Arial Narrow"/>
                <w:b w:val="0"/>
                <w:bCs w:val="0"/>
              </w:rPr>
              <w:t>166,67</w:t>
            </w:r>
          </w:p>
        </w:tc>
        <w:tc>
          <w:tcPr>
            <w:tcW w:w="842" w:type="dxa"/>
          </w:tcPr>
          <w:p w14:paraId="4951C2B8" w14:textId="09547047" w:rsidR="00D1433B" w:rsidRDefault="00675C63" w:rsidP="00D1433B">
            <w:pPr>
              <w:pStyle w:val="Popis"/>
              <w:spacing w:after="0" w:line="240" w:lineRule="auto"/>
              <w:jc w:val="center"/>
              <w:rPr>
                <w:rFonts w:ascii="Arial Narrow" w:hAnsi="Arial Narrow"/>
                <w:b w:val="0"/>
                <w:bCs w:val="0"/>
              </w:rPr>
            </w:pPr>
            <w:r>
              <w:rPr>
                <w:rFonts w:ascii="Arial Narrow" w:hAnsi="Arial Narrow"/>
                <w:b w:val="0"/>
                <w:bCs w:val="0"/>
              </w:rPr>
              <w:t>145,83</w:t>
            </w:r>
          </w:p>
        </w:tc>
        <w:tc>
          <w:tcPr>
            <w:tcW w:w="843" w:type="dxa"/>
          </w:tcPr>
          <w:p w14:paraId="60A7F179" w14:textId="64E0AAA7" w:rsidR="00D1433B" w:rsidRDefault="00753CFF" w:rsidP="00D1433B">
            <w:pPr>
              <w:pStyle w:val="Popis"/>
              <w:spacing w:after="0" w:line="240" w:lineRule="auto"/>
              <w:jc w:val="center"/>
              <w:rPr>
                <w:rFonts w:ascii="Arial Narrow" w:hAnsi="Arial Narrow"/>
                <w:b w:val="0"/>
                <w:bCs w:val="0"/>
              </w:rPr>
            </w:pPr>
            <w:r>
              <w:rPr>
                <w:rFonts w:ascii="Arial Narrow" w:hAnsi="Arial Narrow"/>
                <w:b w:val="0"/>
                <w:bCs w:val="0"/>
              </w:rPr>
              <w:t>134,62</w:t>
            </w:r>
          </w:p>
        </w:tc>
        <w:tc>
          <w:tcPr>
            <w:tcW w:w="867" w:type="dxa"/>
          </w:tcPr>
          <w:p w14:paraId="25E786A0" w14:textId="373783F0" w:rsidR="00D1433B" w:rsidRDefault="00753CFF" w:rsidP="00D1433B">
            <w:pPr>
              <w:pStyle w:val="Popis"/>
              <w:spacing w:after="0" w:line="240" w:lineRule="auto"/>
              <w:jc w:val="center"/>
              <w:rPr>
                <w:rFonts w:ascii="Arial Narrow" w:hAnsi="Arial Narrow"/>
                <w:b w:val="0"/>
                <w:bCs w:val="0"/>
              </w:rPr>
            </w:pPr>
            <w:r>
              <w:rPr>
                <w:rFonts w:ascii="Arial Narrow" w:hAnsi="Arial Narrow"/>
                <w:b w:val="0"/>
                <w:bCs w:val="0"/>
              </w:rPr>
              <w:t>172,73</w:t>
            </w:r>
          </w:p>
        </w:tc>
      </w:tr>
    </w:tbl>
    <w:p w14:paraId="16D79238" w14:textId="77777777" w:rsidR="00816A47" w:rsidRDefault="00816A47" w:rsidP="00816A47">
      <w:pPr>
        <w:rPr>
          <w:rStyle w:val="Hypertextovprepojenie"/>
          <w:rFonts w:ascii="Arial Narrow" w:hAnsi="Arial Narrow"/>
          <w:sz w:val="20"/>
          <w:szCs w:val="20"/>
          <w:lang w:eastAsia="en-US"/>
        </w:rPr>
      </w:pPr>
      <w:r w:rsidRPr="000D36CB">
        <w:rPr>
          <w:rFonts w:ascii="Arial Narrow" w:hAnsi="Arial Narrow"/>
          <w:sz w:val="20"/>
          <w:szCs w:val="20"/>
          <w:lang w:eastAsia="en-US"/>
        </w:rPr>
        <w:t>Zdroj:</w:t>
      </w:r>
      <w:r w:rsidRPr="000D36CB">
        <w:rPr>
          <w:rFonts w:ascii="Arial Narrow" w:hAnsi="Arial Narrow"/>
          <w:sz w:val="20"/>
          <w:szCs w:val="20"/>
        </w:rPr>
        <w:t xml:space="preserve"> </w:t>
      </w:r>
      <w:hyperlink r:id="rId35" w:history="1">
        <w:r w:rsidRPr="000D36CB">
          <w:rPr>
            <w:rStyle w:val="Hypertextovprepojenie"/>
            <w:rFonts w:ascii="Arial Narrow" w:hAnsi="Arial Narrow"/>
            <w:sz w:val="20"/>
            <w:szCs w:val="20"/>
            <w:lang w:eastAsia="en-US"/>
          </w:rPr>
          <w:t>https://mojaobec.statistics.sk/html/sk.html</w:t>
        </w:r>
      </w:hyperlink>
    </w:p>
    <w:p w14:paraId="4AD14D7B" w14:textId="77777777" w:rsidR="00D1433B" w:rsidRDefault="00D1433B" w:rsidP="00D1433B">
      <w:pPr>
        <w:jc w:val="both"/>
        <w:rPr>
          <w:rFonts w:ascii="Arial Narrow" w:hAnsi="Arial Narrow"/>
        </w:rPr>
      </w:pPr>
      <w:r w:rsidRPr="00D1433B">
        <w:rPr>
          <w:rFonts w:ascii="Arial Narrow" w:hAnsi="Arial Narrow"/>
        </w:rPr>
        <w:t>Index starnutia ako štatistický údaj nám vyjadruje počet osôb v poproduktívnom veku k osobám v predproduktívnom veku. Tento štatistický údaj sa zvyčajne vyjadruje v percentách.</w:t>
      </w:r>
    </w:p>
    <w:p w14:paraId="6965026B" w14:textId="77777777" w:rsidR="00EB4D13" w:rsidRDefault="00EB4D13" w:rsidP="009C7A0B">
      <w:pPr>
        <w:pStyle w:val="Popis"/>
        <w:rPr>
          <w:rFonts w:ascii="Arial Narrow" w:hAnsi="Arial Narrow"/>
        </w:rPr>
      </w:pPr>
    </w:p>
    <w:p w14:paraId="2FD99385" w14:textId="126FE305" w:rsidR="009C7A0B" w:rsidRDefault="009C7A0B" w:rsidP="009C7A0B">
      <w:pPr>
        <w:pStyle w:val="Popis"/>
        <w:rPr>
          <w:rFonts w:ascii="Arial Narrow" w:hAnsi="Arial Narrow"/>
        </w:rPr>
      </w:pPr>
      <w:r w:rsidRPr="00074B4A">
        <w:rPr>
          <w:rFonts w:ascii="Arial Narrow" w:hAnsi="Arial Narrow"/>
        </w:rPr>
        <w:t>Tabuľka 2</w:t>
      </w:r>
      <w:r w:rsidR="00074B4A" w:rsidRPr="00074B4A">
        <w:rPr>
          <w:rFonts w:ascii="Arial Narrow" w:hAnsi="Arial Narrow"/>
        </w:rPr>
        <w:t>7</w:t>
      </w:r>
      <w:r w:rsidRPr="00074B4A">
        <w:rPr>
          <w:rFonts w:ascii="Arial Narrow" w:hAnsi="Arial Narrow"/>
        </w:rPr>
        <w:t xml:space="preserve"> Index ekonomického zaťaženia v</w:t>
      </w:r>
      <w:r>
        <w:rPr>
          <w:rFonts w:ascii="Arial Narrow" w:hAnsi="Arial Narrow"/>
        </w:rPr>
        <w:t xml:space="preserve"> obci </w:t>
      </w:r>
      <w:r w:rsidR="00AC2F6E">
        <w:rPr>
          <w:rFonts w:ascii="Arial Narrow" w:hAnsi="Arial Narrow"/>
        </w:rPr>
        <w:t>S</w:t>
      </w:r>
      <w:r w:rsidR="00A6567D">
        <w:rPr>
          <w:rFonts w:ascii="Arial Narrow" w:hAnsi="Arial Narrow"/>
        </w:rPr>
        <w:t>k</w:t>
      </w:r>
      <w:r w:rsidR="00AC2F6E">
        <w:rPr>
          <w:rFonts w:ascii="Arial Narrow" w:hAnsi="Arial Narrow"/>
        </w:rPr>
        <w:t>l</w:t>
      </w:r>
      <w:r w:rsidR="00A6567D">
        <w:rPr>
          <w:rFonts w:ascii="Arial Narrow" w:hAnsi="Arial Narrow"/>
        </w:rPr>
        <w:t>abinský Podzámok</w:t>
      </w:r>
      <w:r w:rsidR="007F2953">
        <w:rPr>
          <w:rFonts w:ascii="Arial Narrow" w:hAnsi="Arial Narrow"/>
        </w:rPr>
        <w:t xml:space="preserve"> </w:t>
      </w:r>
      <w:r w:rsidRPr="00E0545C">
        <w:rPr>
          <w:rFonts w:ascii="Arial Narrow" w:hAnsi="Arial Narrow"/>
        </w:rPr>
        <w:t>k </w:t>
      </w:r>
      <w:r>
        <w:rPr>
          <w:rFonts w:ascii="Arial Narrow" w:hAnsi="Arial Narrow"/>
        </w:rPr>
        <w:t>3</w:t>
      </w:r>
      <w:r w:rsidRPr="00E0545C">
        <w:rPr>
          <w:rFonts w:ascii="Arial Narrow" w:hAnsi="Arial Narrow"/>
        </w:rPr>
        <w:t>1. 1</w:t>
      </w:r>
      <w:r>
        <w:rPr>
          <w:rFonts w:ascii="Arial Narrow" w:hAnsi="Arial Narrow"/>
        </w:rPr>
        <w:t>2</w:t>
      </w:r>
      <w:r w:rsidRPr="00E0545C">
        <w:rPr>
          <w:rFonts w:ascii="Arial Narrow" w:hAnsi="Arial Narrow"/>
        </w:rPr>
        <w:t>. 202</w:t>
      </w:r>
      <w:r w:rsidR="007F2953">
        <w:rPr>
          <w:rFonts w:ascii="Arial Narrow" w:hAnsi="Arial Narrow"/>
        </w:rPr>
        <w:t>4</w:t>
      </w:r>
      <w:r>
        <w:rPr>
          <w:rFonts w:ascii="Arial Narrow" w:hAnsi="Arial Narrow"/>
        </w:rPr>
        <w:t xml:space="preserve"> (%)</w:t>
      </w:r>
    </w:p>
    <w:tbl>
      <w:tblPr>
        <w:tblStyle w:val="Mriekatabuky"/>
        <w:tblW w:w="0" w:type="auto"/>
        <w:tblLook w:val="04A0" w:firstRow="1" w:lastRow="0" w:firstColumn="1" w:lastColumn="0" w:noHBand="0" w:noVBand="1"/>
      </w:tblPr>
      <w:tblGrid>
        <w:gridCol w:w="3271"/>
        <w:gridCol w:w="705"/>
        <w:gridCol w:w="843"/>
        <w:gridCol w:w="842"/>
        <w:gridCol w:w="843"/>
        <w:gridCol w:w="842"/>
        <w:gridCol w:w="843"/>
        <w:gridCol w:w="873"/>
      </w:tblGrid>
      <w:tr w:rsidR="00C23FAC" w14:paraId="37BB9EAB" w14:textId="77777777" w:rsidTr="00BA4F11">
        <w:tc>
          <w:tcPr>
            <w:tcW w:w="3271" w:type="dxa"/>
          </w:tcPr>
          <w:p w14:paraId="2F7AB795" w14:textId="630803F1" w:rsidR="00C23FAC" w:rsidRPr="00285ECC" w:rsidRDefault="00C23FAC" w:rsidP="00C23FAC">
            <w:pPr>
              <w:pStyle w:val="Popis"/>
              <w:spacing w:after="0" w:line="240" w:lineRule="auto"/>
              <w:jc w:val="center"/>
              <w:rPr>
                <w:rFonts w:ascii="Arial Narrow" w:hAnsi="Arial Narrow"/>
                <w:b w:val="0"/>
                <w:bCs w:val="0"/>
              </w:rPr>
            </w:pPr>
          </w:p>
        </w:tc>
        <w:tc>
          <w:tcPr>
            <w:tcW w:w="705" w:type="dxa"/>
          </w:tcPr>
          <w:p w14:paraId="11E19591" w14:textId="44D3059E" w:rsidR="00C23FAC" w:rsidRPr="00285ECC" w:rsidRDefault="00C23FAC" w:rsidP="00C23FAC">
            <w:pPr>
              <w:pStyle w:val="Popis"/>
              <w:spacing w:after="0" w:line="240" w:lineRule="auto"/>
              <w:jc w:val="center"/>
              <w:rPr>
                <w:rFonts w:ascii="Arial Narrow" w:hAnsi="Arial Narrow"/>
                <w:b w:val="0"/>
                <w:bCs w:val="0"/>
              </w:rPr>
            </w:pPr>
            <w:r w:rsidRPr="00074B4A">
              <w:rPr>
                <w:rFonts w:ascii="Arial Narrow" w:hAnsi="Arial Narrow"/>
                <w:b w:val="0"/>
                <w:bCs w:val="0"/>
              </w:rPr>
              <w:t>2018</w:t>
            </w:r>
          </w:p>
        </w:tc>
        <w:tc>
          <w:tcPr>
            <w:tcW w:w="843" w:type="dxa"/>
          </w:tcPr>
          <w:p w14:paraId="16338544" w14:textId="71270074" w:rsidR="00C23FAC" w:rsidRPr="00285ECC" w:rsidRDefault="00C23FAC" w:rsidP="00C23FAC">
            <w:pPr>
              <w:pStyle w:val="Popis"/>
              <w:spacing w:after="0" w:line="240" w:lineRule="auto"/>
              <w:jc w:val="center"/>
              <w:rPr>
                <w:rFonts w:ascii="Arial Narrow" w:hAnsi="Arial Narrow"/>
                <w:b w:val="0"/>
                <w:bCs w:val="0"/>
              </w:rPr>
            </w:pPr>
            <w:r w:rsidRPr="00074B4A">
              <w:rPr>
                <w:rFonts w:ascii="Arial Narrow" w:hAnsi="Arial Narrow"/>
                <w:b w:val="0"/>
                <w:bCs w:val="0"/>
              </w:rPr>
              <w:t>2019</w:t>
            </w:r>
          </w:p>
        </w:tc>
        <w:tc>
          <w:tcPr>
            <w:tcW w:w="842" w:type="dxa"/>
          </w:tcPr>
          <w:p w14:paraId="518C2DE9" w14:textId="17353F6A" w:rsidR="00C23FAC" w:rsidRPr="00285ECC" w:rsidRDefault="00C23FAC" w:rsidP="00C23FAC">
            <w:pPr>
              <w:pStyle w:val="Popis"/>
              <w:spacing w:after="0" w:line="240" w:lineRule="auto"/>
              <w:jc w:val="center"/>
              <w:rPr>
                <w:rFonts w:ascii="Arial Narrow" w:hAnsi="Arial Narrow"/>
                <w:b w:val="0"/>
                <w:bCs w:val="0"/>
              </w:rPr>
            </w:pPr>
            <w:r w:rsidRPr="00074B4A">
              <w:rPr>
                <w:rFonts w:ascii="Arial Narrow" w:hAnsi="Arial Narrow"/>
                <w:b w:val="0"/>
                <w:bCs w:val="0"/>
              </w:rPr>
              <w:t>2020</w:t>
            </w:r>
          </w:p>
        </w:tc>
        <w:tc>
          <w:tcPr>
            <w:tcW w:w="843" w:type="dxa"/>
          </w:tcPr>
          <w:p w14:paraId="09CA23EE" w14:textId="3AF8E79D" w:rsidR="00C23FAC" w:rsidRPr="00285ECC" w:rsidRDefault="00C23FAC" w:rsidP="00C23FAC">
            <w:pPr>
              <w:pStyle w:val="Popis"/>
              <w:spacing w:after="0" w:line="240" w:lineRule="auto"/>
              <w:jc w:val="center"/>
              <w:rPr>
                <w:rFonts w:ascii="Arial Narrow" w:hAnsi="Arial Narrow"/>
                <w:b w:val="0"/>
                <w:bCs w:val="0"/>
              </w:rPr>
            </w:pPr>
            <w:r w:rsidRPr="00074B4A">
              <w:rPr>
                <w:rFonts w:ascii="Arial Narrow" w:hAnsi="Arial Narrow"/>
                <w:b w:val="0"/>
                <w:bCs w:val="0"/>
              </w:rPr>
              <w:t>2021</w:t>
            </w:r>
          </w:p>
        </w:tc>
        <w:tc>
          <w:tcPr>
            <w:tcW w:w="842" w:type="dxa"/>
          </w:tcPr>
          <w:p w14:paraId="2AD12499" w14:textId="46F3DE2B" w:rsidR="00C23FAC" w:rsidRPr="00285ECC" w:rsidRDefault="00C23FAC" w:rsidP="00C23FAC">
            <w:pPr>
              <w:pStyle w:val="Popis"/>
              <w:spacing w:after="0" w:line="240" w:lineRule="auto"/>
              <w:jc w:val="center"/>
              <w:rPr>
                <w:rFonts w:ascii="Arial Narrow" w:hAnsi="Arial Narrow"/>
                <w:b w:val="0"/>
                <w:bCs w:val="0"/>
              </w:rPr>
            </w:pPr>
            <w:r w:rsidRPr="00074B4A">
              <w:rPr>
                <w:rFonts w:ascii="Arial Narrow" w:hAnsi="Arial Narrow"/>
                <w:b w:val="0"/>
                <w:bCs w:val="0"/>
              </w:rPr>
              <w:t>2022</w:t>
            </w:r>
          </w:p>
        </w:tc>
        <w:tc>
          <w:tcPr>
            <w:tcW w:w="843" w:type="dxa"/>
          </w:tcPr>
          <w:p w14:paraId="3475D1D5" w14:textId="2F491D0F" w:rsidR="00C23FAC" w:rsidRPr="00285ECC" w:rsidRDefault="00C23FAC" w:rsidP="00C23FAC">
            <w:pPr>
              <w:pStyle w:val="Popis"/>
              <w:spacing w:after="0" w:line="240" w:lineRule="auto"/>
              <w:jc w:val="center"/>
              <w:rPr>
                <w:rFonts w:ascii="Arial Narrow" w:hAnsi="Arial Narrow"/>
                <w:b w:val="0"/>
                <w:bCs w:val="0"/>
              </w:rPr>
            </w:pPr>
            <w:r w:rsidRPr="00074B4A">
              <w:rPr>
                <w:rFonts w:ascii="Arial Narrow" w:hAnsi="Arial Narrow"/>
                <w:b w:val="0"/>
                <w:bCs w:val="0"/>
              </w:rPr>
              <w:t>202</w:t>
            </w:r>
            <w:r>
              <w:rPr>
                <w:rFonts w:ascii="Arial Narrow" w:hAnsi="Arial Narrow"/>
                <w:b w:val="0"/>
                <w:bCs w:val="0"/>
              </w:rPr>
              <w:t>3</w:t>
            </w:r>
          </w:p>
        </w:tc>
        <w:tc>
          <w:tcPr>
            <w:tcW w:w="873" w:type="dxa"/>
          </w:tcPr>
          <w:p w14:paraId="26FFA076" w14:textId="6A688A92" w:rsidR="00C23FAC" w:rsidRPr="00285ECC" w:rsidRDefault="00C23FAC" w:rsidP="00C23FAC">
            <w:pPr>
              <w:pStyle w:val="Popis"/>
              <w:spacing w:after="0" w:line="240" w:lineRule="auto"/>
              <w:jc w:val="center"/>
              <w:rPr>
                <w:rFonts w:ascii="Arial Narrow" w:hAnsi="Arial Narrow"/>
                <w:b w:val="0"/>
                <w:bCs w:val="0"/>
              </w:rPr>
            </w:pPr>
            <w:r w:rsidRPr="00074B4A">
              <w:rPr>
                <w:rFonts w:ascii="Arial Narrow" w:hAnsi="Arial Narrow"/>
                <w:b w:val="0"/>
                <w:bCs w:val="0"/>
              </w:rPr>
              <w:t>202</w:t>
            </w:r>
            <w:r>
              <w:rPr>
                <w:rFonts w:ascii="Arial Narrow" w:hAnsi="Arial Narrow"/>
                <w:b w:val="0"/>
                <w:bCs w:val="0"/>
              </w:rPr>
              <w:t>4</w:t>
            </w:r>
          </w:p>
        </w:tc>
      </w:tr>
      <w:tr w:rsidR="00BC6231" w14:paraId="0290A368" w14:textId="77777777" w:rsidTr="00BA4F11">
        <w:tc>
          <w:tcPr>
            <w:tcW w:w="3271" w:type="dxa"/>
          </w:tcPr>
          <w:p w14:paraId="52E936A3" w14:textId="3B67B028" w:rsidR="00BC6231" w:rsidRPr="00285ECC" w:rsidRDefault="00BC6231" w:rsidP="00BC6231">
            <w:pPr>
              <w:pStyle w:val="Popis"/>
              <w:spacing w:after="0" w:line="240" w:lineRule="auto"/>
              <w:rPr>
                <w:rFonts w:ascii="Arial Narrow" w:hAnsi="Arial Narrow"/>
                <w:b w:val="0"/>
                <w:bCs w:val="0"/>
              </w:rPr>
            </w:pPr>
            <w:r>
              <w:rPr>
                <w:rFonts w:ascii="Arial Narrow" w:hAnsi="Arial Narrow"/>
                <w:b w:val="0"/>
                <w:bCs w:val="0"/>
              </w:rPr>
              <w:t>Muži</w:t>
            </w:r>
          </w:p>
        </w:tc>
        <w:tc>
          <w:tcPr>
            <w:tcW w:w="705" w:type="dxa"/>
          </w:tcPr>
          <w:p w14:paraId="57E1F3F7" w14:textId="2B6672C2" w:rsidR="00BC6231" w:rsidRPr="00BC6231" w:rsidRDefault="00D14B4A" w:rsidP="00BC6231">
            <w:pPr>
              <w:pStyle w:val="Popis"/>
              <w:spacing w:after="0" w:line="240" w:lineRule="auto"/>
              <w:jc w:val="center"/>
              <w:rPr>
                <w:rFonts w:ascii="Arial Narrow" w:hAnsi="Arial Narrow"/>
                <w:b w:val="0"/>
                <w:bCs w:val="0"/>
              </w:rPr>
            </w:pPr>
            <w:r>
              <w:rPr>
                <w:rFonts w:ascii="Arial Narrow" w:hAnsi="Arial Narrow"/>
                <w:b w:val="0"/>
                <w:bCs w:val="0"/>
              </w:rPr>
              <w:t>46,48</w:t>
            </w:r>
          </w:p>
        </w:tc>
        <w:tc>
          <w:tcPr>
            <w:tcW w:w="843" w:type="dxa"/>
          </w:tcPr>
          <w:p w14:paraId="12592206" w14:textId="7D099F1D" w:rsidR="00BC6231" w:rsidRPr="00BC6231" w:rsidRDefault="0075010C" w:rsidP="00BC6231">
            <w:pPr>
              <w:pStyle w:val="Popis"/>
              <w:spacing w:after="0" w:line="240" w:lineRule="auto"/>
              <w:jc w:val="center"/>
              <w:rPr>
                <w:rFonts w:ascii="Arial Narrow" w:hAnsi="Arial Narrow"/>
                <w:b w:val="0"/>
                <w:bCs w:val="0"/>
              </w:rPr>
            </w:pPr>
            <w:r>
              <w:rPr>
                <w:rFonts w:ascii="Arial Narrow" w:hAnsi="Arial Narrow"/>
                <w:b w:val="0"/>
                <w:bCs w:val="0"/>
              </w:rPr>
              <w:t>42,86</w:t>
            </w:r>
          </w:p>
        </w:tc>
        <w:tc>
          <w:tcPr>
            <w:tcW w:w="842" w:type="dxa"/>
          </w:tcPr>
          <w:p w14:paraId="007B0B1D" w14:textId="248A3DF8" w:rsidR="00BC6231" w:rsidRPr="00BC6231" w:rsidRDefault="0075010C" w:rsidP="00BC6231">
            <w:pPr>
              <w:pStyle w:val="Popis"/>
              <w:spacing w:after="0" w:line="240" w:lineRule="auto"/>
              <w:jc w:val="center"/>
              <w:rPr>
                <w:rFonts w:ascii="Arial Narrow" w:hAnsi="Arial Narrow"/>
                <w:b w:val="0"/>
                <w:bCs w:val="0"/>
              </w:rPr>
            </w:pPr>
            <w:r>
              <w:rPr>
                <w:rFonts w:ascii="Arial Narrow" w:hAnsi="Arial Narrow"/>
                <w:b w:val="0"/>
                <w:bCs w:val="0"/>
              </w:rPr>
              <w:t>47,83</w:t>
            </w:r>
          </w:p>
        </w:tc>
        <w:tc>
          <w:tcPr>
            <w:tcW w:w="843" w:type="dxa"/>
          </w:tcPr>
          <w:p w14:paraId="0B65FD3A" w14:textId="23851A24" w:rsidR="00BC6231" w:rsidRPr="00BC6231" w:rsidRDefault="0075010C" w:rsidP="00BC6231">
            <w:pPr>
              <w:pStyle w:val="Popis"/>
              <w:spacing w:after="0" w:line="240" w:lineRule="auto"/>
              <w:jc w:val="center"/>
              <w:rPr>
                <w:rFonts w:ascii="Arial Narrow" w:hAnsi="Arial Narrow"/>
                <w:b w:val="0"/>
                <w:bCs w:val="0"/>
              </w:rPr>
            </w:pPr>
            <w:r>
              <w:rPr>
                <w:rFonts w:ascii="Arial Narrow" w:hAnsi="Arial Narrow"/>
                <w:b w:val="0"/>
                <w:bCs w:val="0"/>
              </w:rPr>
              <w:t>41,43</w:t>
            </w:r>
          </w:p>
        </w:tc>
        <w:tc>
          <w:tcPr>
            <w:tcW w:w="842" w:type="dxa"/>
          </w:tcPr>
          <w:p w14:paraId="62B05B8F" w14:textId="50D2A958" w:rsidR="00BC6231" w:rsidRPr="00BC6231" w:rsidRDefault="00534C47" w:rsidP="00BC6231">
            <w:pPr>
              <w:pStyle w:val="Popis"/>
              <w:spacing w:after="0" w:line="240" w:lineRule="auto"/>
              <w:jc w:val="center"/>
              <w:rPr>
                <w:rFonts w:ascii="Arial Narrow" w:hAnsi="Arial Narrow"/>
                <w:b w:val="0"/>
                <w:bCs w:val="0"/>
              </w:rPr>
            </w:pPr>
            <w:r>
              <w:rPr>
                <w:rFonts w:ascii="Arial Narrow" w:hAnsi="Arial Narrow"/>
                <w:b w:val="0"/>
                <w:bCs w:val="0"/>
              </w:rPr>
              <w:t>50,75</w:t>
            </w:r>
          </w:p>
        </w:tc>
        <w:tc>
          <w:tcPr>
            <w:tcW w:w="843" w:type="dxa"/>
          </w:tcPr>
          <w:p w14:paraId="22B558DA" w14:textId="7C626FE3" w:rsidR="00BC6231" w:rsidRPr="00BC6231" w:rsidRDefault="00C57BA3" w:rsidP="00BC6231">
            <w:pPr>
              <w:pStyle w:val="Popis"/>
              <w:spacing w:after="0" w:line="240" w:lineRule="auto"/>
              <w:jc w:val="center"/>
              <w:rPr>
                <w:rFonts w:ascii="Arial Narrow" w:hAnsi="Arial Narrow"/>
                <w:b w:val="0"/>
                <w:bCs w:val="0"/>
              </w:rPr>
            </w:pPr>
            <w:r>
              <w:rPr>
                <w:rFonts w:ascii="Arial Narrow" w:hAnsi="Arial Narrow"/>
                <w:b w:val="0"/>
                <w:bCs w:val="0"/>
              </w:rPr>
              <w:t>50,75</w:t>
            </w:r>
          </w:p>
        </w:tc>
        <w:tc>
          <w:tcPr>
            <w:tcW w:w="873" w:type="dxa"/>
          </w:tcPr>
          <w:p w14:paraId="221E618A" w14:textId="3CFC9FB5" w:rsidR="00BC6231" w:rsidRPr="00BC6231" w:rsidRDefault="00C57BA3" w:rsidP="00BC6231">
            <w:pPr>
              <w:pStyle w:val="Popis"/>
              <w:spacing w:after="0" w:line="240" w:lineRule="auto"/>
              <w:jc w:val="center"/>
              <w:rPr>
                <w:rFonts w:ascii="Arial Narrow" w:hAnsi="Arial Narrow"/>
                <w:b w:val="0"/>
                <w:bCs w:val="0"/>
              </w:rPr>
            </w:pPr>
            <w:r>
              <w:rPr>
                <w:rFonts w:ascii="Arial Narrow" w:hAnsi="Arial Narrow"/>
                <w:b w:val="0"/>
                <w:bCs w:val="0"/>
              </w:rPr>
              <w:t>52,31</w:t>
            </w:r>
          </w:p>
        </w:tc>
      </w:tr>
      <w:tr w:rsidR="00BC6231" w14:paraId="4AABCD15" w14:textId="77777777" w:rsidTr="00BA4F11">
        <w:tc>
          <w:tcPr>
            <w:tcW w:w="3271" w:type="dxa"/>
          </w:tcPr>
          <w:p w14:paraId="1278BA5E" w14:textId="45C136CE" w:rsidR="00BC6231" w:rsidRPr="00285ECC" w:rsidRDefault="00BC6231" w:rsidP="00BC6231">
            <w:pPr>
              <w:pStyle w:val="Popis"/>
              <w:spacing w:after="0" w:line="240" w:lineRule="auto"/>
              <w:rPr>
                <w:rFonts w:ascii="Arial Narrow" w:hAnsi="Arial Narrow"/>
                <w:b w:val="0"/>
                <w:bCs w:val="0"/>
              </w:rPr>
            </w:pPr>
            <w:r>
              <w:rPr>
                <w:rFonts w:ascii="Arial Narrow" w:hAnsi="Arial Narrow"/>
                <w:b w:val="0"/>
                <w:bCs w:val="0"/>
              </w:rPr>
              <w:t>Ženy</w:t>
            </w:r>
          </w:p>
        </w:tc>
        <w:tc>
          <w:tcPr>
            <w:tcW w:w="705" w:type="dxa"/>
          </w:tcPr>
          <w:p w14:paraId="3C92589F" w14:textId="18FE6025" w:rsidR="00BC6231" w:rsidRPr="00BC6231" w:rsidRDefault="00D14B4A" w:rsidP="00BC6231">
            <w:pPr>
              <w:pStyle w:val="Popis"/>
              <w:spacing w:after="0" w:line="240" w:lineRule="auto"/>
              <w:jc w:val="center"/>
              <w:rPr>
                <w:rFonts w:ascii="Arial Narrow" w:hAnsi="Arial Narrow"/>
                <w:b w:val="0"/>
                <w:bCs w:val="0"/>
              </w:rPr>
            </w:pPr>
            <w:r>
              <w:rPr>
                <w:rFonts w:ascii="Arial Narrow" w:hAnsi="Arial Narrow"/>
                <w:b w:val="0"/>
                <w:bCs w:val="0"/>
              </w:rPr>
              <w:t>49,12</w:t>
            </w:r>
          </w:p>
        </w:tc>
        <w:tc>
          <w:tcPr>
            <w:tcW w:w="843" w:type="dxa"/>
          </w:tcPr>
          <w:p w14:paraId="555EB1FB" w14:textId="49DD6258" w:rsidR="00BC6231" w:rsidRPr="00BC6231" w:rsidRDefault="00D14B4A" w:rsidP="00BC6231">
            <w:pPr>
              <w:pStyle w:val="Popis"/>
              <w:spacing w:after="0" w:line="240" w:lineRule="auto"/>
              <w:jc w:val="center"/>
              <w:rPr>
                <w:rFonts w:ascii="Arial Narrow" w:hAnsi="Arial Narrow"/>
                <w:b w:val="0"/>
                <w:bCs w:val="0"/>
              </w:rPr>
            </w:pPr>
            <w:r>
              <w:rPr>
                <w:rFonts w:ascii="Arial Narrow" w:hAnsi="Arial Narrow"/>
                <w:b w:val="0"/>
                <w:bCs w:val="0"/>
              </w:rPr>
              <w:t>47,27</w:t>
            </w:r>
          </w:p>
        </w:tc>
        <w:tc>
          <w:tcPr>
            <w:tcW w:w="842" w:type="dxa"/>
          </w:tcPr>
          <w:p w14:paraId="2CDED93B" w14:textId="39312A8D" w:rsidR="00BC6231" w:rsidRPr="00BC6231" w:rsidRDefault="0075010C" w:rsidP="00BC6231">
            <w:pPr>
              <w:pStyle w:val="Popis"/>
              <w:spacing w:after="0" w:line="240" w:lineRule="auto"/>
              <w:jc w:val="center"/>
              <w:rPr>
                <w:rFonts w:ascii="Arial Narrow" w:hAnsi="Arial Narrow"/>
                <w:b w:val="0"/>
                <w:bCs w:val="0"/>
              </w:rPr>
            </w:pPr>
            <w:r>
              <w:rPr>
                <w:rFonts w:ascii="Arial Narrow" w:hAnsi="Arial Narrow"/>
                <w:b w:val="0"/>
                <w:bCs w:val="0"/>
              </w:rPr>
              <w:t>50,91</w:t>
            </w:r>
          </w:p>
        </w:tc>
        <w:tc>
          <w:tcPr>
            <w:tcW w:w="843" w:type="dxa"/>
          </w:tcPr>
          <w:p w14:paraId="7C406740" w14:textId="3FC9F985" w:rsidR="00BC6231" w:rsidRPr="00BC6231" w:rsidRDefault="00534C47" w:rsidP="00BC6231">
            <w:pPr>
              <w:pStyle w:val="Popis"/>
              <w:spacing w:after="0" w:line="240" w:lineRule="auto"/>
              <w:jc w:val="center"/>
              <w:rPr>
                <w:rFonts w:ascii="Arial Narrow" w:hAnsi="Arial Narrow"/>
                <w:b w:val="0"/>
                <w:bCs w:val="0"/>
              </w:rPr>
            </w:pPr>
            <w:r>
              <w:rPr>
                <w:rFonts w:ascii="Arial Narrow" w:hAnsi="Arial Narrow"/>
                <w:b w:val="0"/>
                <w:bCs w:val="0"/>
              </w:rPr>
              <w:t>50</w:t>
            </w:r>
          </w:p>
        </w:tc>
        <w:tc>
          <w:tcPr>
            <w:tcW w:w="842" w:type="dxa"/>
          </w:tcPr>
          <w:p w14:paraId="4DC5F2A4" w14:textId="1E7C7087" w:rsidR="00BC6231" w:rsidRPr="00BC6231" w:rsidRDefault="00534C47" w:rsidP="00BC6231">
            <w:pPr>
              <w:pStyle w:val="Popis"/>
              <w:spacing w:after="0" w:line="240" w:lineRule="auto"/>
              <w:jc w:val="center"/>
              <w:rPr>
                <w:rFonts w:ascii="Arial Narrow" w:hAnsi="Arial Narrow"/>
                <w:b w:val="0"/>
                <w:bCs w:val="0"/>
              </w:rPr>
            </w:pPr>
            <w:r>
              <w:rPr>
                <w:rFonts w:ascii="Arial Narrow" w:hAnsi="Arial Narrow"/>
                <w:b w:val="0"/>
                <w:bCs w:val="0"/>
              </w:rPr>
              <w:t>47,17</w:t>
            </w:r>
          </w:p>
        </w:tc>
        <w:tc>
          <w:tcPr>
            <w:tcW w:w="843" w:type="dxa"/>
          </w:tcPr>
          <w:p w14:paraId="3DFA691A" w14:textId="374AD523" w:rsidR="00BC6231" w:rsidRPr="00BC6231" w:rsidRDefault="00C57BA3" w:rsidP="00BC6231">
            <w:pPr>
              <w:pStyle w:val="Popis"/>
              <w:spacing w:after="0" w:line="240" w:lineRule="auto"/>
              <w:jc w:val="center"/>
              <w:rPr>
                <w:rFonts w:ascii="Arial Narrow" w:hAnsi="Arial Narrow"/>
                <w:b w:val="0"/>
                <w:bCs w:val="0"/>
              </w:rPr>
            </w:pPr>
            <w:r>
              <w:rPr>
                <w:rFonts w:ascii="Arial Narrow" w:hAnsi="Arial Narrow"/>
                <w:b w:val="0"/>
                <w:bCs w:val="0"/>
              </w:rPr>
              <w:t>48,21</w:t>
            </w:r>
          </w:p>
        </w:tc>
        <w:tc>
          <w:tcPr>
            <w:tcW w:w="873" w:type="dxa"/>
          </w:tcPr>
          <w:p w14:paraId="4A9ED706" w14:textId="4FC18D76" w:rsidR="00BC6231" w:rsidRPr="00BC6231" w:rsidRDefault="00C57BA3" w:rsidP="00BC6231">
            <w:pPr>
              <w:pStyle w:val="Popis"/>
              <w:spacing w:after="0" w:line="240" w:lineRule="auto"/>
              <w:jc w:val="center"/>
              <w:rPr>
                <w:rFonts w:ascii="Arial Narrow" w:hAnsi="Arial Narrow"/>
                <w:b w:val="0"/>
                <w:bCs w:val="0"/>
              </w:rPr>
            </w:pPr>
            <w:r>
              <w:rPr>
                <w:rFonts w:ascii="Arial Narrow" w:hAnsi="Arial Narrow"/>
                <w:b w:val="0"/>
                <w:bCs w:val="0"/>
              </w:rPr>
              <w:t>47,27</w:t>
            </w:r>
          </w:p>
        </w:tc>
      </w:tr>
      <w:tr w:rsidR="00BC6231" w14:paraId="1D3C07AE" w14:textId="77777777" w:rsidTr="00BA4F11">
        <w:tc>
          <w:tcPr>
            <w:tcW w:w="3271" w:type="dxa"/>
          </w:tcPr>
          <w:p w14:paraId="3A084523" w14:textId="0789FC07" w:rsidR="00BC6231" w:rsidRDefault="00BC6231" w:rsidP="00BC6231">
            <w:pPr>
              <w:pStyle w:val="Popis"/>
              <w:spacing w:after="0" w:line="240" w:lineRule="auto"/>
              <w:rPr>
                <w:rFonts w:ascii="Arial Narrow" w:hAnsi="Arial Narrow"/>
                <w:b w:val="0"/>
                <w:bCs w:val="0"/>
              </w:rPr>
            </w:pPr>
            <w:r>
              <w:rPr>
                <w:rFonts w:ascii="Arial Narrow" w:hAnsi="Arial Narrow"/>
                <w:b w:val="0"/>
                <w:bCs w:val="0"/>
              </w:rPr>
              <w:t>Spolu</w:t>
            </w:r>
          </w:p>
        </w:tc>
        <w:tc>
          <w:tcPr>
            <w:tcW w:w="705" w:type="dxa"/>
          </w:tcPr>
          <w:p w14:paraId="6A5124FB" w14:textId="039A49FE" w:rsidR="00BC6231" w:rsidRPr="00BC6231" w:rsidRDefault="00D14B4A" w:rsidP="00BC6231">
            <w:pPr>
              <w:pStyle w:val="Popis"/>
              <w:spacing w:after="0" w:line="240" w:lineRule="auto"/>
              <w:jc w:val="center"/>
              <w:rPr>
                <w:rFonts w:ascii="Arial Narrow" w:hAnsi="Arial Narrow"/>
                <w:b w:val="0"/>
                <w:bCs w:val="0"/>
              </w:rPr>
            </w:pPr>
            <w:r>
              <w:rPr>
                <w:rFonts w:ascii="Arial Narrow" w:hAnsi="Arial Narrow"/>
                <w:b w:val="0"/>
                <w:bCs w:val="0"/>
              </w:rPr>
              <w:t>47,66</w:t>
            </w:r>
          </w:p>
        </w:tc>
        <w:tc>
          <w:tcPr>
            <w:tcW w:w="843" w:type="dxa"/>
          </w:tcPr>
          <w:p w14:paraId="4604A626" w14:textId="2CECA359" w:rsidR="00BC6231" w:rsidRPr="00BC6231" w:rsidRDefault="0075010C" w:rsidP="00BC6231">
            <w:pPr>
              <w:pStyle w:val="Popis"/>
              <w:spacing w:after="0" w:line="240" w:lineRule="auto"/>
              <w:jc w:val="center"/>
              <w:rPr>
                <w:rFonts w:ascii="Arial Narrow" w:hAnsi="Arial Narrow"/>
                <w:b w:val="0"/>
                <w:bCs w:val="0"/>
              </w:rPr>
            </w:pPr>
            <w:r>
              <w:rPr>
                <w:rFonts w:ascii="Arial Narrow" w:hAnsi="Arial Narrow"/>
                <w:b w:val="0"/>
                <w:bCs w:val="0"/>
              </w:rPr>
              <w:t>44,8</w:t>
            </w:r>
          </w:p>
        </w:tc>
        <w:tc>
          <w:tcPr>
            <w:tcW w:w="842" w:type="dxa"/>
          </w:tcPr>
          <w:p w14:paraId="3B66C809" w14:textId="2790765B" w:rsidR="00BC6231" w:rsidRPr="00BC6231" w:rsidRDefault="0075010C" w:rsidP="00BC6231">
            <w:pPr>
              <w:pStyle w:val="Popis"/>
              <w:spacing w:after="0" w:line="240" w:lineRule="auto"/>
              <w:jc w:val="center"/>
              <w:rPr>
                <w:rFonts w:ascii="Arial Narrow" w:hAnsi="Arial Narrow"/>
                <w:b w:val="0"/>
                <w:bCs w:val="0"/>
              </w:rPr>
            </w:pPr>
            <w:r>
              <w:rPr>
                <w:rFonts w:ascii="Arial Narrow" w:hAnsi="Arial Narrow"/>
                <w:b w:val="0"/>
                <w:bCs w:val="0"/>
              </w:rPr>
              <w:t>49,19</w:t>
            </w:r>
          </w:p>
        </w:tc>
        <w:tc>
          <w:tcPr>
            <w:tcW w:w="843" w:type="dxa"/>
          </w:tcPr>
          <w:p w14:paraId="7114DF01" w14:textId="39F86E3F" w:rsidR="00BC6231" w:rsidRPr="00BC6231" w:rsidRDefault="00534C47" w:rsidP="00BC6231">
            <w:pPr>
              <w:pStyle w:val="Popis"/>
              <w:spacing w:after="0" w:line="240" w:lineRule="auto"/>
              <w:jc w:val="center"/>
              <w:rPr>
                <w:rFonts w:ascii="Arial Narrow" w:hAnsi="Arial Narrow"/>
                <w:b w:val="0"/>
                <w:bCs w:val="0"/>
              </w:rPr>
            </w:pPr>
            <w:r>
              <w:rPr>
                <w:rFonts w:ascii="Arial Narrow" w:hAnsi="Arial Narrow"/>
                <w:b w:val="0"/>
                <w:bCs w:val="0"/>
              </w:rPr>
              <w:t>45,16</w:t>
            </w:r>
          </w:p>
        </w:tc>
        <w:tc>
          <w:tcPr>
            <w:tcW w:w="842" w:type="dxa"/>
          </w:tcPr>
          <w:p w14:paraId="48BC0C1E" w14:textId="6EC807ED" w:rsidR="00BC6231" w:rsidRPr="00BC6231" w:rsidRDefault="00534C47" w:rsidP="00BC6231">
            <w:pPr>
              <w:pStyle w:val="Popis"/>
              <w:spacing w:after="0" w:line="240" w:lineRule="auto"/>
              <w:jc w:val="center"/>
              <w:rPr>
                <w:rFonts w:ascii="Arial Narrow" w:hAnsi="Arial Narrow"/>
                <w:b w:val="0"/>
                <w:bCs w:val="0"/>
              </w:rPr>
            </w:pPr>
            <w:r>
              <w:rPr>
                <w:rFonts w:ascii="Arial Narrow" w:hAnsi="Arial Narrow"/>
                <w:b w:val="0"/>
                <w:bCs w:val="0"/>
              </w:rPr>
              <w:t>49,17</w:t>
            </w:r>
          </w:p>
        </w:tc>
        <w:tc>
          <w:tcPr>
            <w:tcW w:w="843" w:type="dxa"/>
          </w:tcPr>
          <w:p w14:paraId="7129C452" w14:textId="44216798" w:rsidR="00BC6231" w:rsidRPr="00BC6231" w:rsidRDefault="00C57BA3" w:rsidP="00BC6231">
            <w:pPr>
              <w:pStyle w:val="Popis"/>
              <w:spacing w:after="0" w:line="240" w:lineRule="auto"/>
              <w:jc w:val="center"/>
              <w:rPr>
                <w:rFonts w:ascii="Arial Narrow" w:hAnsi="Arial Narrow"/>
                <w:b w:val="0"/>
                <w:bCs w:val="0"/>
              </w:rPr>
            </w:pPr>
            <w:r>
              <w:rPr>
                <w:rFonts w:ascii="Arial Narrow" w:hAnsi="Arial Narrow"/>
                <w:b w:val="0"/>
                <w:bCs w:val="0"/>
              </w:rPr>
              <w:t>49,59</w:t>
            </w:r>
          </w:p>
        </w:tc>
        <w:tc>
          <w:tcPr>
            <w:tcW w:w="873" w:type="dxa"/>
          </w:tcPr>
          <w:p w14:paraId="6A5D6D6E" w14:textId="3F68216D" w:rsidR="00BC6231" w:rsidRPr="00BC6231" w:rsidRDefault="00C57BA3" w:rsidP="00BC6231">
            <w:pPr>
              <w:pStyle w:val="Popis"/>
              <w:spacing w:after="0" w:line="240" w:lineRule="auto"/>
              <w:jc w:val="center"/>
              <w:rPr>
                <w:rFonts w:ascii="Arial Narrow" w:hAnsi="Arial Narrow"/>
                <w:b w:val="0"/>
                <w:bCs w:val="0"/>
              </w:rPr>
            </w:pPr>
            <w:r>
              <w:rPr>
                <w:rFonts w:ascii="Arial Narrow" w:hAnsi="Arial Narrow"/>
                <w:b w:val="0"/>
                <w:bCs w:val="0"/>
              </w:rPr>
              <w:t>50</w:t>
            </w:r>
          </w:p>
        </w:tc>
      </w:tr>
    </w:tbl>
    <w:p w14:paraId="22FF5536" w14:textId="77777777" w:rsidR="009C7A0B" w:rsidRPr="000D36CB" w:rsidRDefault="009C7A0B" w:rsidP="009C7A0B">
      <w:pPr>
        <w:rPr>
          <w:rFonts w:ascii="Arial Narrow" w:hAnsi="Arial Narrow"/>
          <w:sz w:val="20"/>
          <w:szCs w:val="20"/>
          <w:lang w:eastAsia="en-US"/>
        </w:rPr>
      </w:pPr>
      <w:r w:rsidRPr="000D36CB">
        <w:rPr>
          <w:rFonts w:ascii="Arial Narrow" w:hAnsi="Arial Narrow"/>
          <w:sz w:val="20"/>
          <w:szCs w:val="20"/>
          <w:lang w:eastAsia="en-US"/>
        </w:rPr>
        <w:t>Zdroj:</w:t>
      </w:r>
      <w:r w:rsidRPr="000D36CB">
        <w:rPr>
          <w:rFonts w:ascii="Arial Narrow" w:hAnsi="Arial Narrow"/>
          <w:sz w:val="20"/>
          <w:szCs w:val="20"/>
        </w:rPr>
        <w:t xml:space="preserve"> </w:t>
      </w:r>
      <w:hyperlink r:id="rId36" w:history="1">
        <w:r w:rsidRPr="000D36CB">
          <w:rPr>
            <w:rStyle w:val="Hypertextovprepojenie"/>
            <w:rFonts w:ascii="Arial Narrow" w:hAnsi="Arial Narrow"/>
            <w:sz w:val="20"/>
            <w:szCs w:val="20"/>
            <w:lang w:eastAsia="en-US"/>
          </w:rPr>
          <w:t>https://mojaobec.statistics.sk/html/sk.html</w:t>
        </w:r>
      </w:hyperlink>
    </w:p>
    <w:p w14:paraId="359C938D" w14:textId="77777777" w:rsidR="00BC6231" w:rsidRPr="00D1433B" w:rsidRDefault="00BC6231" w:rsidP="0092682D">
      <w:pPr>
        <w:spacing w:line="240" w:lineRule="auto"/>
        <w:jc w:val="both"/>
        <w:rPr>
          <w:rFonts w:ascii="Arial Narrow" w:hAnsi="Arial Narrow"/>
        </w:rPr>
      </w:pPr>
      <w:r w:rsidRPr="00D1433B">
        <w:rPr>
          <w:rFonts w:ascii="Arial Narrow" w:hAnsi="Arial Narrow"/>
        </w:rPr>
        <w:t>Štatistický údaj „Index ekonomického zaťaženia“ vyjadruje v percentách  percento osôb v predproduktívnom a poproduktívnom veku k osobám v produktívnom veku, resp. počet osôb v predproduktívnom a poproduktívnom veku k osobám v produktívnom veku.</w:t>
      </w:r>
    </w:p>
    <w:p w14:paraId="23ADDC30" w14:textId="77777777" w:rsidR="00402C40" w:rsidRDefault="00402C40" w:rsidP="00EE2F1E">
      <w:pPr>
        <w:tabs>
          <w:tab w:val="left" w:pos="4582"/>
        </w:tabs>
        <w:spacing w:after="0"/>
        <w:rPr>
          <w:rFonts w:ascii="Arial Narrow" w:hAnsi="Arial Narrow"/>
          <w:b/>
        </w:rPr>
      </w:pPr>
      <w:bookmarkStart w:id="81" w:name="_Toc438129883"/>
      <w:r w:rsidRPr="002D449D">
        <w:rPr>
          <w:rFonts w:ascii="Arial Narrow" w:hAnsi="Arial Narrow"/>
          <w:b/>
        </w:rPr>
        <w:t>Verejné služby zamestnanosti</w:t>
      </w:r>
      <w:bookmarkEnd w:id="81"/>
    </w:p>
    <w:p w14:paraId="7FDB4373" w14:textId="77777777" w:rsidR="005C46AE" w:rsidRPr="003B04C5" w:rsidRDefault="005C46AE" w:rsidP="00EE2F1E">
      <w:pPr>
        <w:tabs>
          <w:tab w:val="left" w:pos="4582"/>
        </w:tabs>
        <w:spacing w:after="0"/>
        <w:rPr>
          <w:rFonts w:ascii="Arial Narrow" w:hAnsi="Arial Narrow"/>
          <w:b/>
        </w:rPr>
      </w:pPr>
    </w:p>
    <w:p w14:paraId="5FE4E538" w14:textId="2AC41A5B" w:rsidR="001C6B0D" w:rsidRPr="003B04C5" w:rsidRDefault="00402C40" w:rsidP="00EE2F1E">
      <w:pPr>
        <w:spacing w:after="0" w:line="240" w:lineRule="auto"/>
        <w:jc w:val="both"/>
        <w:rPr>
          <w:rFonts w:ascii="Arial Narrow" w:hAnsi="Arial Narrow"/>
        </w:rPr>
      </w:pPr>
      <w:r w:rsidRPr="003B04C5">
        <w:rPr>
          <w:rFonts w:ascii="Arial Narrow" w:hAnsi="Arial Narrow"/>
        </w:rPr>
        <w:t xml:space="preserve">Na zabezpečovanie práva občanov na zamestnanie je zriadený ÚPSVaR ako verejnoprávna inštitúcia, ktorý v rozsahu svojej pôsobnosti, ako jeden z viacerých subjektov, v súčinnosti s reprezentatívnymi organizáciami zamestnancov a zamestnávateľov vykonávajú politiku zamestnanosti. ÚPSVaR je hlavnou inštitúciou realizujúcou politiku práce, čo je systém podpory a pomoci občanom pri ich začleňovaní na pracovné miesta trhu práce formou sprostredkovania zamestnania, poskytovania poradenstva, prispôsobovaním profesijnej štruktúry nezamestnaných a zamestnancov pomocou rekvalifikácií, podporovanie vytváranie nových pracovných miest zamestnávateľmi pomocou poskytovania príspevkov v rámci aktívnej politiky trhu práce a poskytovaním podpory v nezamestnanosti. Pri poskytovaní verejných služieb zamestnanosti </w:t>
      </w:r>
      <w:r w:rsidR="00D25083">
        <w:rPr>
          <w:rFonts w:ascii="Arial Narrow" w:hAnsi="Arial Narrow"/>
        </w:rPr>
        <w:t>obec</w:t>
      </w:r>
      <w:r w:rsidR="00723EBC" w:rsidRPr="003B04C5">
        <w:rPr>
          <w:rFonts w:ascii="Arial Narrow" w:hAnsi="Arial Narrow"/>
        </w:rPr>
        <w:t xml:space="preserve"> spolupracuje s ÚPSVaR</w:t>
      </w:r>
      <w:r w:rsidRPr="003B04C5">
        <w:rPr>
          <w:rFonts w:ascii="Arial Narrow" w:hAnsi="Arial Narrow"/>
        </w:rPr>
        <w:t xml:space="preserve">, pri vytváraní dočasných pracovných miest, ktoré sú nevyhnutným predpokladom zachovania pracovných návykov dlhodobo </w:t>
      </w:r>
      <w:r w:rsidRPr="003B04C5">
        <w:rPr>
          <w:rFonts w:ascii="Arial Narrow" w:hAnsi="Arial Narrow"/>
        </w:rPr>
        <w:lastRenderedPageBreak/>
        <w:t xml:space="preserve">nezamestnaných. </w:t>
      </w:r>
      <w:r w:rsidR="00D25083">
        <w:rPr>
          <w:rFonts w:ascii="Arial Narrow" w:hAnsi="Arial Narrow"/>
        </w:rPr>
        <w:t>Obec</w:t>
      </w:r>
      <w:r w:rsidRPr="003B04C5">
        <w:rPr>
          <w:rFonts w:ascii="Arial Narrow" w:hAnsi="Arial Narrow"/>
        </w:rPr>
        <w:t xml:space="preserve"> spolupracuje rovnako aj pri realizácií aktívnej politiky trhu práce (APTP), v rámci ktorej sa pomocou nástrojov APTP podporuje predovšetkým vytváranie nových pracovných miest zamestnávateľmi, ako aj </w:t>
      </w:r>
      <w:r w:rsidR="006D7654">
        <w:rPr>
          <w:rFonts w:ascii="Arial Narrow" w:hAnsi="Arial Narrow"/>
        </w:rPr>
        <w:t>obcou</w:t>
      </w:r>
      <w:r w:rsidR="00B64156" w:rsidRPr="003B04C5">
        <w:rPr>
          <w:rFonts w:ascii="Arial Narrow" w:hAnsi="Arial Narrow"/>
        </w:rPr>
        <w:t xml:space="preserve"> samotn</w:t>
      </w:r>
      <w:r w:rsidR="006D7654">
        <w:rPr>
          <w:rFonts w:ascii="Arial Narrow" w:hAnsi="Arial Narrow"/>
        </w:rPr>
        <w:t>ou</w:t>
      </w:r>
      <w:r w:rsidRPr="003B04C5">
        <w:rPr>
          <w:rFonts w:ascii="Arial Narrow" w:hAnsi="Arial Narrow"/>
        </w:rPr>
        <w:t xml:space="preserve">. </w:t>
      </w:r>
      <w:r w:rsidR="00723EBC" w:rsidRPr="003B04C5">
        <w:rPr>
          <w:rFonts w:ascii="Arial Narrow" w:hAnsi="Arial Narrow"/>
        </w:rPr>
        <w:t xml:space="preserve"> </w:t>
      </w:r>
    </w:p>
    <w:p w14:paraId="6B3A6FA1" w14:textId="77777777" w:rsidR="001C6B0D" w:rsidRPr="003B04C5" w:rsidRDefault="001C6B0D" w:rsidP="003A57F6">
      <w:pPr>
        <w:spacing w:after="0" w:line="240" w:lineRule="auto"/>
        <w:jc w:val="both"/>
        <w:rPr>
          <w:rFonts w:ascii="Arial Narrow" w:hAnsi="Arial Narrow"/>
        </w:rPr>
      </w:pPr>
    </w:p>
    <w:p w14:paraId="5BFE7576" w14:textId="12FB1539" w:rsidR="003E2696" w:rsidRDefault="008F5347" w:rsidP="008F5347">
      <w:pPr>
        <w:jc w:val="both"/>
        <w:rPr>
          <w:rFonts w:ascii="Arial Narrow" w:hAnsi="Arial Narrow"/>
          <w:bCs/>
        </w:rPr>
      </w:pPr>
      <w:bookmarkStart w:id="82" w:name="_Toc438129884"/>
      <w:bookmarkStart w:id="83" w:name="_Toc130883698"/>
      <w:r w:rsidRPr="008F5347">
        <w:rPr>
          <w:rFonts w:ascii="Arial Narrow" w:hAnsi="Arial Narrow"/>
          <w:bCs/>
        </w:rPr>
        <w:t>Obec</w:t>
      </w:r>
      <w:r>
        <w:rPr>
          <w:rFonts w:ascii="Arial Narrow" w:hAnsi="Arial Narrow"/>
          <w:b/>
        </w:rPr>
        <w:t xml:space="preserve"> </w:t>
      </w:r>
      <w:r w:rsidR="00934F9D">
        <w:rPr>
          <w:rFonts w:ascii="Arial Narrow" w:hAnsi="Arial Narrow"/>
          <w:b/>
        </w:rPr>
        <w:t>S</w:t>
      </w:r>
      <w:r w:rsidR="003E3F86">
        <w:rPr>
          <w:rFonts w:ascii="Arial Narrow" w:hAnsi="Arial Narrow"/>
          <w:b/>
        </w:rPr>
        <w:t>klabinský Podzámok</w:t>
      </w:r>
      <w:r>
        <w:rPr>
          <w:rFonts w:ascii="Arial Narrow" w:hAnsi="Arial Narrow"/>
          <w:b/>
        </w:rPr>
        <w:t xml:space="preserve"> </w:t>
      </w:r>
      <w:r>
        <w:rPr>
          <w:rFonts w:ascii="Arial Narrow" w:hAnsi="Arial Narrow"/>
          <w:bCs/>
        </w:rPr>
        <w:t xml:space="preserve">má vybudované základné inštitúcie pre poskytovanie verejnoprospešných služieb, avšak vzhľadom na technický stav jednotlivých budov bude nevyhnutné v rámci finančných možností postupne realizovať </w:t>
      </w:r>
      <w:r w:rsidR="000710A4">
        <w:rPr>
          <w:rFonts w:ascii="Arial Narrow" w:hAnsi="Arial Narrow"/>
          <w:bCs/>
        </w:rPr>
        <w:t>rekonštrukcie</w:t>
      </w:r>
      <w:r>
        <w:rPr>
          <w:rFonts w:ascii="Arial Narrow" w:hAnsi="Arial Narrow"/>
          <w:bCs/>
        </w:rPr>
        <w:t xml:space="preserve"> </w:t>
      </w:r>
      <w:r w:rsidR="000710A4">
        <w:rPr>
          <w:rFonts w:ascii="Arial Narrow" w:hAnsi="Arial Narrow"/>
          <w:bCs/>
        </w:rPr>
        <w:t>interiérov a</w:t>
      </w:r>
      <w:r>
        <w:rPr>
          <w:rFonts w:ascii="Arial Narrow" w:hAnsi="Arial Narrow"/>
          <w:bCs/>
        </w:rPr>
        <w:t xml:space="preserve"> exteriérov s cieľom znižovania prevádzkových nákladov.</w:t>
      </w:r>
    </w:p>
    <w:p w14:paraId="3BD96EF8" w14:textId="2B544C43" w:rsidR="002661DB" w:rsidRPr="001F7193" w:rsidRDefault="002661DB" w:rsidP="00684D73">
      <w:pPr>
        <w:rPr>
          <w:rFonts w:ascii="Arial Narrow" w:hAnsi="Arial Narrow"/>
          <w:b/>
        </w:rPr>
      </w:pPr>
      <w:r w:rsidRPr="001F7193">
        <w:rPr>
          <w:rFonts w:ascii="Arial Narrow" w:hAnsi="Arial Narrow"/>
          <w:b/>
        </w:rPr>
        <w:t>Cestovný ruch</w:t>
      </w:r>
      <w:bookmarkEnd w:id="82"/>
      <w:bookmarkEnd w:id="83"/>
    </w:p>
    <w:p w14:paraId="5083512B" w14:textId="2F54BF26" w:rsidR="003734E0" w:rsidRPr="001F7193" w:rsidRDefault="002661DB" w:rsidP="005C46AE">
      <w:pPr>
        <w:spacing w:after="0" w:line="240" w:lineRule="auto"/>
        <w:jc w:val="both"/>
        <w:rPr>
          <w:rFonts w:ascii="Arial Narrow" w:hAnsi="Arial Narrow"/>
        </w:rPr>
      </w:pPr>
      <w:r w:rsidRPr="001F7193">
        <w:rPr>
          <w:rFonts w:ascii="Arial Narrow" w:hAnsi="Arial Narrow"/>
        </w:rPr>
        <w:t>Na základe Regionalizácie cestovného ruchu v</w:t>
      </w:r>
      <w:r w:rsidR="00960334" w:rsidRPr="001F7193">
        <w:rPr>
          <w:rFonts w:ascii="Arial Narrow" w:hAnsi="Arial Narrow"/>
        </w:rPr>
        <w:t> </w:t>
      </w:r>
      <w:r w:rsidRPr="001F7193">
        <w:rPr>
          <w:rFonts w:ascii="Arial Narrow" w:hAnsi="Arial Narrow"/>
        </w:rPr>
        <w:t>SR</w:t>
      </w:r>
      <w:r w:rsidR="00960334" w:rsidRPr="001F7193">
        <w:rPr>
          <w:rFonts w:ascii="Arial Narrow" w:hAnsi="Arial Narrow"/>
        </w:rPr>
        <w:t>,</w:t>
      </w:r>
      <w:r w:rsidRPr="001F7193">
        <w:rPr>
          <w:rFonts w:ascii="Arial Narrow" w:hAnsi="Arial Narrow"/>
        </w:rPr>
        <w:t xml:space="preserve"> </w:t>
      </w:r>
      <w:r w:rsidR="008A69EF" w:rsidRPr="00C43029">
        <w:rPr>
          <w:rFonts w:ascii="Arial Narrow" w:hAnsi="Arial Narrow"/>
          <w:b/>
          <w:bCs/>
        </w:rPr>
        <w:t>Ž</w:t>
      </w:r>
      <w:r w:rsidRPr="00C43029">
        <w:rPr>
          <w:rFonts w:ascii="Arial Narrow" w:hAnsi="Arial Narrow"/>
          <w:b/>
          <w:bCs/>
        </w:rPr>
        <w:t xml:space="preserve">SK je zastúpený tradičnými regiónmi cestovného ruchu </w:t>
      </w:r>
      <w:r w:rsidR="00DE01D8" w:rsidRPr="00C43029">
        <w:rPr>
          <w:rFonts w:ascii="Arial Narrow" w:hAnsi="Arial Narrow"/>
          <w:b/>
          <w:bCs/>
        </w:rPr>
        <w:t>–</w:t>
      </w:r>
      <w:r w:rsidRPr="00C43029">
        <w:rPr>
          <w:rFonts w:ascii="Arial Narrow" w:hAnsi="Arial Narrow"/>
          <w:b/>
          <w:bCs/>
        </w:rPr>
        <w:t xml:space="preserve"> Horn</w:t>
      </w:r>
      <w:r w:rsidR="00DE01D8" w:rsidRPr="00C43029">
        <w:rPr>
          <w:rFonts w:ascii="Arial Narrow" w:hAnsi="Arial Narrow"/>
          <w:b/>
          <w:bCs/>
        </w:rPr>
        <w:t xml:space="preserve">é </w:t>
      </w:r>
      <w:r w:rsidR="00B23774" w:rsidRPr="00C43029">
        <w:rPr>
          <w:rFonts w:ascii="Arial Narrow" w:hAnsi="Arial Narrow"/>
          <w:b/>
          <w:bCs/>
        </w:rPr>
        <w:t>Považie</w:t>
      </w:r>
      <w:r w:rsidR="001C43E0" w:rsidRPr="00C43029">
        <w:rPr>
          <w:rFonts w:ascii="Arial Narrow" w:hAnsi="Arial Narrow"/>
          <w:b/>
          <w:bCs/>
        </w:rPr>
        <w:t xml:space="preserve"> –</w:t>
      </w:r>
      <w:r w:rsidR="00B23774" w:rsidRPr="00C43029">
        <w:rPr>
          <w:rFonts w:ascii="Arial Narrow" w:hAnsi="Arial Narrow"/>
          <w:b/>
          <w:bCs/>
        </w:rPr>
        <w:t xml:space="preserve"> Kysuce</w:t>
      </w:r>
      <w:r w:rsidR="001C43E0" w:rsidRPr="00C43029">
        <w:rPr>
          <w:rFonts w:ascii="Arial Narrow" w:hAnsi="Arial Narrow"/>
          <w:b/>
          <w:bCs/>
        </w:rPr>
        <w:t xml:space="preserve"> – Orava </w:t>
      </w:r>
      <w:r w:rsidR="001F7193" w:rsidRPr="00C43029">
        <w:rPr>
          <w:rFonts w:ascii="Arial Narrow" w:hAnsi="Arial Narrow"/>
          <w:b/>
          <w:bCs/>
        </w:rPr>
        <w:t>–</w:t>
      </w:r>
      <w:r w:rsidR="001C43E0" w:rsidRPr="00C43029">
        <w:rPr>
          <w:rFonts w:ascii="Arial Narrow" w:hAnsi="Arial Narrow"/>
          <w:b/>
          <w:bCs/>
        </w:rPr>
        <w:t xml:space="preserve"> Turiec</w:t>
      </w:r>
      <w:r w:rsidR="001D37BA" w:rsidRPr="00C43029">
        <w:rPr>
          <w:rFonts w:ascii="Arial Narrow" w:hAnsi="Arial Narrow"/>
          <w:b/>
          <w:bCs/>
        </w:rPr>
        <w:t xml:space="preserve"> - Liptov</w:t>
      </w:r>
      <w:r w:rsidRPr="00C43029">
        <w:rPr>
          <w:rFonts w:ascii="Arial Narrow" w:hAnsi="Arial Narrow"/>
          <w:b/>
          <w:bCs/>
        </w:rPr>
        <w:t>,</w:t>
      </w:r>
      <w:r w:rsidR="001F7193" w:rsidRPr="00C43029">
        <w:rPr>
          <w:rFonts w:ascii="Arial Narrow" w:hAnsi="Arial Narrow"/>
          <w:b/>
          <w:bCs/>
        </w:rPr>
        <w:t xml:space="preserve"> </w:t>
      </w:r>
      <w:r w:rsidRPr="001F7193">
        <w:rPr>
          <w:rFonts w:ascii="Arial Narrow" w:hAnsi="Arial Narrow"/>
        </w:rPr>
        <w:t xml:space="preserve">ktoré presahujú svojim významom nielen územie kraja ale aj celého Slovenska. </w:t>
      </w:r>
      <w:r w:rsidR="00B45532" w:rsidRPr="001F7193">
        <w:rPr>
          <w:rFonts w:ascii="Arial Narrow" w:hAnsi="Arial Narrow"/>
        </w:rPr>
        <w:t xml:space="preserve">Obec </w:t>
      </w:r>
      <w:r w:rsidR="003D6738" w:rsidRPr="001F7193">
        <w:rPr>
          <w:rFonts w:ascii="Arial Narrow" w:hAnsi="Arial Narrow"/>
          <w:b/>
          <w:bCs/>
        </w:rPr>
        <w:t>S</w:t>
      </w:r>
      <w:r w:rsidR="00251E88" w:rsidRPr="001F7193">
        <w:rPr>
          <w:rFonts w:ascii="Arial Narrow" w:hAnsi="Arial Narrow"/>
          <w:b/>
          <w:bCs/>
        </w:rPr>
        <w:t>klabinský Podzámok</w:t>
      </w:r>
      <w:r w:rsidRPr="001F7193">
        <w:rPr>
          <w:rFonts w:ascii="Arial Narrow" w:hAnsi="Arial Narrow"/>
        </w:rPr>
        <w:t xml:space="preserve"> spadá do regiónu cestovného ruchu</w:t>
      </w:r>
      <w:r w:rsidR="00E45146">
        <w:rPr>
          <w:rFonts w:ascii="Arial Narrow" w:hAnsi="Arial Narrow"/>
        </w:rPr>
        <w:t xml:space="preserve"> </w:t>
      </w:r>
      <w:r w:rsidR="00E45146" w:rsidRPr="007465C5">
        <w:rPr>
          <w:rFonts w:ascii="Arial Narrow" w:hAnsi="Arial Narrow"/>
          <w:b/>
          <w:bCs/>
        </w:rPr>
        <w:t>Turiec</w:t>
      </w:r>
      <w:r w:rsidR="00B45532" w:rsidRPr="007465C5">
        <w:rPr>
          <w:rFonts w:ascii="Arial Narrow" w:hAnsi="Arial Narrow"/>
          <w:b/>
          <w:bCs/>
        </w:rPr>
        <w:t>.</w:t>
      </w:r>
      <w:r w:rsidR="00E679AF" w:rsidRPr="001F7193">
        <w:rPr>
          <w:rFonts w:ascii="Arial Narrow" w:hAnsi="Arial Narrow"/>
        </w:rPr>
        <w:t xml:space="preserve"> </w:t>
      </w:r>
    </w:p>
    <w:p w14:paraId="32525FB1" w14:textId="77777777" w:rsidR="00B45532" w:rsidRPr="00610C38" w:rsidRDefault="00B45532" w:rsidP="00B45532">
      <w:pPr>
        <w:spacing w:after="0" w:line="240" w:lineRule="auto"/>
        <w:ind w:firstLine="708"/>
        <w:jc w:val="both"/>
        <w:rPr>
          <w:rFonts w:ascii="Arial Narrow" w:hAnsi="Arial Narrow"/>
          <w:szCs w:val="24"/>
          <w:highlight w:val="green"/>
        </w:rPr>
      </w:pPr>
    </w:p>
    <w:p w14:paraId="58CDD0E3" w14:textId="2A3430DC" w:rsidR="00800038" w:rsidRPr="001E2E23" w:rsidRDefault="003E2BE7" w:rsidP="00EE2F1E">
      <w:pPr>
        <w:spacing w:after="0" w:line="240" w:lineRule="auto"/>
        <w:rPr>
          <w:rFonts w:ascii="Arial Narrow" w:hAnsi="Arial Narrow"/>
          <w:b/>
        </w:rPr>
      </w:pPr>
      <w:r w:rsidRPr="001E2E23">
        <w:rPr>
          <w:rFonts w:ascii="Arial Narrow" w:hAnsi="Arial Narrow"/>
          <w:b/>
        </w:rPr>
        <w:t xml:space="preserve">Cestovný ruch v okrese </w:t>
      </w:r>
      <w:r w:rsidR="001E2E23" w:rsidRPr="001E2E23">
        <w:rPr>
          <w:rFonts w:ascii="Arial Narrow" w:hAnsi="Arial Narrow"/>
          <w:b/>
        </w:rPr>
        <w:t>Martin</w:t>
      </w:r>
    </w:p>
    <w:p w14:paraId="0251F742" w14:textId="77777777" w:rsidR="00B45532" w:rsidRPr="00610C38" w:rsidRDefault="00B45532" w:rsidP="00EE2F1E">
      <w:pPr>
        <w:spacing w:after="0" w:line="240" w:lineRule="auto"/>
        <w:rPr>
          <w:rFonts w:ascii="Arial Narrow" w:hAnsi="Arial Narrow"/>
          <w:b/>
          <w:sz w:val="24"/>
          <w:highlight w:val="green"/>
        </w:rPr>
      </w:pPr>
    </w:p>
    <w:p w14:paraId="6AD36E60" w14:textId="19A61D03" w:rsidR="00800038" w:rsidRPr="00D25BAC" w:rsidRDefault="00800038" w:rsidP="005C46AE">
      <w:pPr>
        <w:spacing w:after="0" w:line="240" w:lineRule="auto"/>
        <w:jc w:val="both"/>
        <w:rPr>
          <w:rFonts w:ascii="Arial Narrow" w:hAnsi="Arial Narrow"/>
        </w:rPr>
      </w:pPr>
      <w:r w:rsidRPr="00D25BAC">
        <w:rPr>
          <w:rFonts w:ascii="Arial Narrow" w:hAnsi="Arial Narrow"/>
        </w:rPr>
        <w:t xml:space="preserve">V okrese </w:t>
      </w:r>
      <w:r w:rsidR="00D25BAC" w:rsidRPr="00D25BAC">
        <w:rPr>
          <w:rFonts w:ascii="Arial Narrow" w:hAnsi="Arial Narrow"/>
        </w:rPr>
        <w:t xml:space="preserve">Martine </w:t>
      </w:r>
      <w:r w:rsidRPr="00D25BAC">
        <w:rPr>
          <w:rFonts w:ascii="Arial Narrow" w:hAnsi="Arial Narrow"/>
        </w:rPr>
        <w:t>pozoruje</w:t>
      </w:r>
      <w:r w:rsidR="006D7654" w:rsidRPr="00D25BAC">
        <w:rPr>
          <w:rFonts w:ascii="Arial Narrow" w:hAnsi="Arial Narrow"/>
        </w:rPr>
        <w:t xml:space="preserve">me </w:t>
      </w:r>
      <w:r w:rsidRPr="00D25BAC">
        <w:rPr>
          <w:rFonts w:ascii="Arial Narrow" w:hAnsi="Arial Narrow"/>
        </w:rPr>
        <w:t xml:space="preserve">priaznivý trend v oblasti CR, nakoľko </w:t>
      </w:r>
      <w:r w:rsidR="006D7654" w:rsidRPr="00D25BAC">
        <w:rPr>
          <w:rFonts w:ascii="Arial Narrow" w:hAnsi="Arial Narrow"/>
        </w:rPr>
        <w:t>mierne stúpa</w:t>
      </w:r>
      <w:r w:rsidRPr="00D25BAC">
        <w:rPr>
          <w:rFonts w:ascii="Arial Narrow" w:hAnsi="Arial Narrow"/>
        </w:rPr>
        <w:t xml:space="preserve"> počet návštevníkov, ktorí sa aj ubytujú a zostanú v okrese a taktiež počet prenocovaní ubytovaných návštevníkov.</w:t>
      </w:r>
    </w:p>
    <w:p w14:paraId="513D1E1E" w14:textId="77777777" w:rsidR="00783F1D" w:rsidRPr="00610C38" w:rsidRDefault="00783F1D" w:rsidP="005C46AE">
      <w:pPr>
        <w:spacing w:after="0" w:line="240" w:lineRule="auto"/>
        <w:jc w:val="both"/>
        <w:rPr>
          <w:rFonts w:ascii="Arial Narrow" w:hAnsi="Arial Narrow"/>
          <w:highlight w:val="green"/>
        </w:rPr>
      </w:pPr>
    </w:p>
    <w:p w14:paraId="0EBE2816" w14:textId="3E372BC1" w:rsidR="00800038" w:rsidRDefault="006D7654" w:rsidP="00247AB3">
      <w:pPr>
        <w:spacing w:after="0" w:line="240" w:lineRule="auto"/>
        <w:jc w:val="both"/>
        <w:rPr>
          <w:rFonts w:ascii="Arial Narrow" w:hAnsi="Arial Narrow"/>
        </w:rPr>
      </w:pPr>
      <w:r w:rsidRPr="00D25BAC">
        <w:rPr>
          <w:rFonts w:ascii="Arial Narrow" w:hAnsi="Arial Narrow"/>
        </w:rPr>
        <w:t>T</w:t>
      </w:r>
      <w:r w:rsidR="00247AB3" w:rsidRPr="00D25BAC">
        <w:rPr>
          <w:rFonts w:ascii="Arial Narrow" w:hAnsi="Arial Narrow"/>
        </w:rPr>
        <w:t xml:space="preserve">uristické informačné kancelárie (TIK) alebo Turistické informačné centrá (TIC) poskytujú komplexné a stále aktuálne informácie o ponuke cestovného ruchu v oblasti svojho pôsobenia. Ich význam pre </w:t>
      </w:r>
      <w:r w:rsidR="00D25083" w:rsidRPr="00D25BAC">
        <w:rPr>
          <w:rFonts w:ascii="Arial Narrow" w:hAnsi="Arial Narrow"/>
        </w:rPr>
        <w:t>obec</w:t>
      </w:r>
      <w:r w:rsidR="00247AB3" w:rsidRPr="00D25BAC">
        <w:rPr>
          <w:rFonts w:ascii="Arial Narrow" w:hAnsi="Arial Narrow"/>
        </w:rPr>
        <w:t xml:space="preserve"> a región spočíva v schopnosti poskytnúť domácemu obyvateľstvu, turistom alebo obchodným cestujúcim neustále aktuálnu ponuku firiem, služieb cestovného ruchu a možností na strávenie voľného času. Informácie z databanky poskytuje zamestnanec TIK osobne, telefonicky, písomnou formou alebo elektronicky.</w:t>
      </w:r>
    </w:p>
    <w:p w14:paraId="5D4CB938" w14:textId="77777777" w:rsidR="004374C7" w:rsidRDefault="004374C7" w:rsidP="00247AB3">
      <w:pPr>
        <w:spacing w:after="0" w:line="240" w:lineRule="auto"/>
        <w:jc w:val="both"/>
        <w:rPr>
          <w:rFonts w:ascii="Arial Narrow" w:hAnsi="Arial Narrow"/>
        </w:rPr>
      </w:pPr>
    </w:p>
    <w:p w14:paraId="08302876" w14:textId="2BB21FA6" w:rsidR="004374C7" w:rsidRDefault="004374C7" w:rsidP="00247AB3">
      <w:pPr>
        <w:spacing w:after="0" w:line="240" w:lineRule="auto"/>
        <w:jc w:val="both"/>
        <w:rPr>
          <w:rFonts w:ascii="Arial Narrow" w:hAnsi="Arial Narrow"/>
          <w:b/>
          <w:bCs/>
        </w:rPr>
      </w:pPr>
      <w:r w:rsidRPr="004374C7">
        <w:rPr>
          <w:rFonts w:ascii="Arial Narrow" w:hAnsi="Arial Narrow"/>
          <w:b/>
          <w:bCs/>
        </w:rPr>
        <w:t>Región Turiec</w:t>
      </w:r>
    </w:p>
    <w:p w14:paraId="563DC69C" w14:textId="77777777" w:rsidR="004374C7" w:rsidRDefault="004374C7" w:rsidP="00247AB3">
      <w:pPr>
        <w:spacing w:after="0" w:line="240" w:lineRule="auto"/>
        <w:jc w:val="both"/>
        <w:rPr>
          <w:rFonts w:ascii="Arial Narrow" w:hAnsi="Arial Narrow"/>
          <w:b/>
          <w:bCs/>
        </w:rPr>
      </w:pPr>
    </w:p>
    <w:p w14:paraId="2F4A7E04" w14:textId="5CB0740F" w:rsidR="00F91156" w:rsidRPr="00F91156" w:rsidRDefault="00F91156" w:rsidP="00F91156">
      <w:pPr>
        <w:spacing w:after="0" w:line="240" w:lineRule="auto"/>
        <w:jc w:val="both"/>
        <w:rPr>
          <w:rFonts w:ascii="Arial Narrow" w:hAnsi="Arial Narrow"/>
        </w:rPr>
      </w:pPr>
      <w:r w:rsidRPr="00F91156">
        <w:rPr>
          <w:rFonts w:ascii="Arial Narrow" w:hAnsi="Arial Narrow"/>
        </w:rPr>
        <w:t xml:space="preserve">Turčianska kotlina, obkolesená vencom hôr, je pre svoju krásu a malebnosť nazývaná Turčianskou záhradou. Región Turiec sa nachádza v strednej až severozápadnej časti Slovenska. Na severe a západe ho ohraničuje Malá Fatra na juhu Kremnické vrchy a Žiar, a na východe Veľká Fatra, zarybnenými riekami, čerstvým vzduchom bohatou flórou, faunou, množstvom minerálnych prameňov a liečivými termálnymi žriedlami. Na formovaní podoby Turčianskej kotliny mali značný podiel vodné toky, najmä rieka Turiec, ktorá ju pretína od juhu na sever. Do rieky sa vlieva väčšina </w:t>
      </w:r>
      <w:r w:rsidR="007465C5" w:rsidRPr="00F91156">
        <w:rPr>
          <w:rFonts w:ascii="Arial Narrow" w:hAnsi="Arial Narrow"/>
        </w:rPr>
        <w:t>turčianskych</w:t>
      </w:r>
      <w:r w:rsidRPr="00F91156">
        <w:rPr>
          <w:rFonts w:ascii="Arial Narrow" w:hAnsi="Arial Narrow"/>
        </w:rPr>
        <w:t xml:space="preserve"> potokov, pozoruhodná je svojimi meandrami, ktoré vytvára najmú na stredom toku.</w:t>
      </w:r>
    </w:p>
    <w:p w14:paraId="491CA94C" w14:textId="77777777" w:rsidR="00F91156" w:rsidRPr="00F91156" w:rsidRDefault="00F91156" w:rsidP="00F91156">
      <w:pPr>
        <w:spacing w:after="0" w:line="240" w:lineRule="auto"/>
        <w:jc w:val="both"/>
        <w:rPr>
          <w:rFonts w:ascii="Arial Narrow" w:hAnsi="Arial Narrow"/>
        </w:rPr>
      </w:pPr>
    </w:p>
    <w:p w14:paraId="57D11D45" w14:textId="486FEF6A" w:rsidR="00F91156" w:rsidRPr="00F91156" w:rsidRDefault="00F91156" w:rsidP="00F91156">
      <w:pPr>
        <w:spacing w:after="0" w:line="240" w:lineRule="auto"/>
        <w:jc w:val="both"/>
        <w:rPr>
          <w:rFonts w:ascii="Arial Narrow" w:hAnsi="Arial Narrow"/>
        </w:rPr>
      </w:pPr>
      <w:r w:rsidRPr="00F91156">
        <w:rPr>
          <w:rFonts w:ascii="Arial Narrow" w:hAnsi="Arial Narrow"/>
        </w:rPr>
        <w:t xml:space="preserve">V Turci sú výborné podmienky pre dlhodobý aj krátkodobý celoročný cestovných ruch. V zime množstvo </w:t>
      </w:r>
      <w:r w:rsidR="007465C5" w:rsidRPr="00F91156">
        <w:rPr>
          <w:rFonts w:ascii="Arial Narrow" w:hAnsi="Arial Narrow"/>
        </w:rPr>
        <w:t>lyžiarskych</w:t>
      </w:r>
      <w:r w:rsidRPr="00F91156">
        <w:rPr>
          <w:rFonts w:ascii="Arial Narrow" w:hAnsi="Arial Narrow"/>
        </w:rPr>
        <w:t xml:space="preserve"> vlekov a dobre snehové podmienky, dlho do jari poskytujú výborné možnosti pre zjazdové i bežecké lyžovanie, zimné športy. V lete tento región ponúka mnoho príležitostí pre turistiku, rybolov, kúpanie, poľovníctvo a poznávanie kultúrno-historických pamiatok. Na jeho území sa nachádzajú 3 zrúcaniny hradov, 18 kaštieľov, 35 kostolov, a viac ako 190 kultúrno – historických a umeleckých pamiatok, 5 múzeí, 1 galéria, 1 divadlo a niekoľko pamätných izieb.</w:t>
      </w:r>
    </w:p>
    <w:p w14:paraId="3120B6E5" w14:textId="77777777" w:rsidR="00F91156" w:rsidRPr="00F91156" w:rsidRDefault="00F91156" w:rsidP="00F91156">
      <w:pPr>
        <w:spacing w:after="0" w:line="240" w:lineRule="auto"/>
        <w:jc w:val="both"/>
        <w:rPr>
          <w:rFonts w:ascii="Arial Narrow" w:hAnsi="Arial Narrow"/>
        </w:rPr>
      </w:pPr>
    </w:p>
    <w:p w14:paraId="0C5CB44A" w14:textId="77777777" w:rsidR="00F91156" w:rsidRPr="00F91156" w:rsidRDefault="00F91156" w:rsidP="00F91156">
      <w:pPr>
        <w:spacing w:after="0" w:line="240" w:lineRule="auto"/>
        <w:jc w:val="both"/>
        <w:rPr>
          <w:rFonts w:ascii="Arial Narrow" w:hAnsi="Arial Narrow"/>
        </w:rPr>
      </w:pPr>
      <w:r w:rsidRPr="00F91156">
        <w:rPr>
          <w:rFonts w:ascii="Arial Narrow" w:hAnsi="Arial Narrow"/>
        </w:rPr>
        <w:t>Kultúrnym a ekonomickým centrom Turca je mesto Martin. Osídlené bolo už od strednej doby kamennej (2600-2300 r. pred Kristom). Mesto aj v novodobej histórii neraz určovalo smer slovenských dejín. V r. 1861 bolo na jeho pôde vyhlásené Memorandum národa slovenského, ktoré určovalo národný program Slovákov. Martin potom celé polstoročie zohrával úlohu centra slovenskej kultúry a politiky. Počas II. Svetovej vojny v r. 1944 práve tu začali ozbrojené boje SNP proti fašizmu. V súčasnosti je sídlom okresu a svojim návštevníkom ponúka vzácne kultúrno-historické pamiatky, Vrútky sa po prvý raz spomínajú v r. 1255, od r. 1285 boli kuriálnou obcou Ruttkayovcov. Ich význam prudko vzrástol po vybudovaní Košicko-Bohumínskej železnice a železničných dielní (r. 1874), keď sa z nich stal dôležitý železničný uzol. Dnes vďaka svojej polohe na úpätí Malej Fatry a Martinských holí sú výhodným východiskovým bodom pre letnú a zimnú turistiku a rekreáciu.</w:t>
      </w:r>
    </w:p>
    <w:p w14:paraId="7EF005F4" w14:textId="77777777" w:rsidR="00F91156" w:rsidRPr="00F91156" w:rsidRDefault="00F91156" w:rsidP="00F91156">
      <w:pPr>
        <w:spacing w:after="0" w:line="240" w:lineRule="auto"/>
        <w:jc w:val="both"/>
        <w:rPr>
          <w:rFonts w:ascii="Arial Narrow" w:hAnsi="Arial Narrow"/>
        </w:rPr>
      </w:pPr>
    </w:p>
    <w:p w14:paraId="5B7D34A7" w14:textId="77777777" w:rsidR="00F91156" w:rsidRPr="00F91156" w:rsidRDefault="00F91156" w:rsidP="00F91156">
      <w:pPr>
        <w:spacing w:after="0" w:line="240" w:lineRule="auto"/>
        <w:jc w:val="both"/>
        <w:rPr>
          <w:rFonts w:ascii="Arial Narrow" w:hAnsi="Arial Narrow"/>
        </w:rPr>
      </w:pPr>
      <w:r w:rsidRPr="00F91156">
        <w:rPr>
          <w:rFonts w:ascii="Arial Narrow" w:hAnsi="Arial Narrow"/>
        </w:rPr>
        <w:lastRenderedPageBreak/>
        <w:t>Turčianske Teplice patria medzi najstaršie známe kúpele na Slovensku. Prvá písomná zmenka o termálnych prameňoch na ich území sa datuje z roku 1281. Dnešné kúpeľné mesto je centrom horného Turca a sídlom okresu. Pokojné a tiché prostredie v lone nádhernej prírody ho predurčuje na oddych a relaxáciu.</w:t>
      </w:r>
    </w:p>
    <w:p w14:paraId="65D8A123" w14:textId="77777777" w:rsidR="004374C7" w:rsidRPr="00F91156" w:rsidRDefault="004374C7" w:rsidP="00247AB3">
      <w:pPr>
        <w:spacing w:after="0" w:line="240" w:lineRule="auto"/>
        <w:jc w:val="both"/>
        <w:rPr>
          <w:rFonts w:ascii="Arial Narrow" w:hAnsi="Arial Narrow"/>
        </w:rPr>
      </w:pPr>
    </w:p>
    <w:p w14:paraId="30148333" w14:textId="77777777" w:rsidR="003D4B87" w:rsidRPr="00F91156" w:rsidRDefault="003D4B87" w:rsidP="003D4B87">
      <w:pPr>
        <w:spacing w:after="0"/>
        <w:jc w:val="both"/>
        <w:rPr>
          <w:rFonts w:ascii="Arial Narrow" w:hAnsi="Arial Narrow" w:cs="Times New Roman"/>
          <w:color w:val="000000"/>
        </w:rPr>
      </w:pPr>
    </w:p>
    <w:p w14:paraId="0C20760E" w14:textId="77777777" w:rsidR="007E721E" w:rsidRPr="00B45532" w:rsidRDefault="007E721E" w:rsidP="00684D73">
      <w:pPr>
        <w:rPr>
          <w:rFonts w:ascii="Arial Narrow" w:hAnsi="Arial Narrow"/>
          <w:b/>
        </w:rPr>
      </w:pPr>
      <w:bookmarkStart w:id="84" w:name="_Toc438129885"/>
      <w:bookmarkStart w:id="85" w:name="_Toc130883699"/>
      <w:r w:rsidRPr="00187933">
        <w:rPr>
          <w:rFonts w:ascii="Arial Narrow" w:hAnsi="Arial Narrow"/>
          <w:b/>
        </w:rPr>
        <w:t>Samospráva</w:t>
      </w:r>
      <w:r w:rsidR="003428D1" w:rsidRPr="00187933">
        <w:rPr>
          <w:rFonts w:ascii="Arial Narrow" w:hAnsi="Arial Narrow"/>
          <w:b/>
        </w:rPr>
        <w:t xml:space="preserve"> a verejná správa</w:t>
      </w:r>
      <w:bookmarkEnd w:id="84"/>
      <w:bookmarkEnd w:id="85"/>
    </w:p>
    <w:p w14:paraId="545DB859" w14:textId="53FE9F8F" w:rsidR="00EE2F1E" w:rsidRDefault="00CB207A" w:rsidP="005C46AE">
      <w:pPr>
        <w:spacing w:after="0"/>
        <w:jc w:val="both"/>
        <w:rPr>
          <w:rFonts w:ascii="Arial Narrow" w:hAnsi="Arial Narrow"/>
        </w:rPr>
      </w:pPr>
      <w:r w:rsidRPr="003B04C5">
        <w:rPr>
          <w:rFonts w:ascii="Arial Narrow" w:hAnsi="Arial Narrow"/>
        </w:rPr>
        <w:t>Zákonom 416/2001 Z. z. o prechode niektorých pôsobností z orgánov štátnej správy na obce a vyššie územné celky boli prenesené kompetencie zo štátnej správy na samosprávu. Cieľom týchto zmien vo verejnej správe bolo vytvorenie podmienok na miestnej úrovni pre presun maximálne možného rozsahu kompetencií na obce a samosprávne kraje a tým zabezpečenie ich efektívneho výkonu. Podľa tohto zákona kompetencie prechádzali na územnú samosprávu postupne od 1. januára 2002 do 1. januára 2004. Podstatou tohto procesu bol prechod od poskytovania dotácií územnej samospráve zo štátneho rozpočtu na financovanie kompetencií pro</w:t>
      </w:r>
      <w:r w:rsidR="00800038" w:rsidRPr="003B04C5">
        <w:rPr>
          <w:rFonts w:ascii="Arial Narrow" w:hAnsi="Arial Narrow"/>
        </w:rPr>
        <w:t xml:space="preserve">stredníctvom daňových príjmov. </w:t>
      </w:r>
    </w:p>
    <w:p w14:paraId="58C62FF3" w14:textId="77777777" w:rsidR="00C47456" w:rsidRPr="003B04C5" w:rsidRDefault="00C47456" w:rsidP="005C46AE">
      <w:pPr>
        <w:spacing w:after="0"/>
        <w:jc w:val="both"/>
        <w:rPr>
          <w:rFonts w:ascii="Arial Narrow" w:hAnsi="Arial Narrow"/>
        </w:rPr>
      </w:pPr>
    </w:p>
    <w:p w14:paraId="2A761031" w14:textId="2E26EBB8" w:rsidR="00CB207A" w:rsidRDefault="00966EFB" w:rsidP="005C46AE">
      <w:pPr>
        <w:spacing w:after="0"/>
        <w:jc w:val="both"/>
        <w:rPr>
          <w:rFonts w:ascii="Arial Narrow" w:hAnsi="Arial Narrow"/>
        </w:rPr>
      </w:pPr>
      <w:r>
        <w:rPr>
          <w:rFonts w:ascii="Arial Narrow" w:hAnsi="Arial Narrow"/>
        </w:rPr>
        <w:t xml:space="preserve">Obec </w:t>
      </w:r>
      <w:r w:rsidR="009A545C">
        <w:rPr>
          <w:rFonts w:ascii="Arial Narrow" w:hAnsi="Arial Narrow"/>
          <w:b/>
          <w:bCs/>
        </w:rPr>
        <w:t>S</w:t>
      </w:r>
      <w:r w:rsidR="00244EED">
        <w:rPr>
          <w:rFonts w:ascii="Arial Narrow" w:hAnsi="Arial Narrow"/>
          <w:b/>
          <w:bCs/>
        </w:rPr>
        <w:t>k</w:t>
      </w:r>
      <w:r w:rsidR="009A545C">
        <w:rPr>
          <w:rFonts w:ascii="Arial Narrow" w:hAnsi="Arial Narrow"/>
          <w:b/>
          <w:bCs/>
        </w:rPr>
        <w:t>l</w:t>
      </w:r>
      <w:r w:rsidR="00244EED">
        <w:rPr>
          <w:rFonts w:ascii="Arial Narrow" w:hAnsi="Arial Narrow"/>
          <w:b/>
          <w:bCs/>
        </w:rPr>
        <w:t>abi</w:t>
      </w:r>
      <w:r w:rsidR="002C4A65">
        <w:rPr>
          <w:rFonts w:ascii="Arial Narrow" w:hAnsi="Arial Narrow"/>
          <w:b/>
          <w:bCs/>
        </w:rPr>
        <w:t>nský Podzámok</w:t>
      </w:r>
      <w:r w:rsidR="00CB207A" w:rsidRPr="003B04C5">
        <w:rPr>
          <w:rFonts w:ascii="Arial Narrow" w:hAnsi="Arial Narrow"/>
        </w:rPr>
        <w:t xml:space="preserve"> je samostatný územný samosprávny a správny celok Slovenskej republiky; združuje osoby, ktoré majú na jeho území trvalý pobyt. </w:t>
      </w:r>
      <w:r>
        <w:rPr>
          <w:rFonts w:ascii="Arial Narrow" w:hAnsi="Arial Narrow"/>
        </w:rPr>
        <w:t>Obec</w:t>
      </w:r>
      <w:r w:rsidR="00CB207A" w:rsidRPr="003B04C5">
        <w:rPr>
          <w:rFonts w:ascii="Arial Narrow" w:hAnsi="Arial Narrow"/>
        </w:rPr>
        <w:t xml:space="preserve">  je  právnickou  osobou,  ktorá  za  podmienok  ustanovených  zákonom  samostatne hospodári s vlastným majetkom a s vlastnými príjmami. </w:t>
      </w:r>
      <w:r>
        <w:rPr>
          <w:rFonts w:ascii="Arial Narrow" w:hAnsi="Arial Narrow"/>
        </w:rPr>
        <w:t>Obec</w:t>
      </w:r>
      <w:r w:rsidR="00CB207A" w:rsidRPr="003B04C5">
        <w:rPr>
          <w:rFonts w:ascii="Arial Narrow" w:hAnsi="Arial Narrow"/>
        </w:rPr>
        <w:t xml:space="preserve"> samostatne rozhoduje a uskutočňuje všetky úkony súvisiace so správou </w:t>
      </w:r>
      <w:r>
        <w:rPr>
          <w:rFonts w:ascii="Arial Narrow" w:hAnsi="Arial Narrow"/>
        </w:rPr>
        <w:t>obce</w:t>
      </w:r>
      <w:r w:rsidR="00CB207A" w:rsidRPr="003B04C5">
        <w:rPr>
          <w:rFonts w:ascii="Arial Narrow" w:hAnsi="Arial Narrow"/>
        </w:rPr>
        <w:t xml:space="preserve"> a jeho majetku za predpokladu, že  osobitný zákon  takéto úkony nezveruje štátu alebo inej právnickej alebo fyzickej osobe. Na plnenie samosprávnych úloh alebo ak to ustanovuje zákon </w:t>
      </w:r>
      <w:r>
        <w:rPr>
          <w:rFonts w:ascii="Arial Narrow" w:hAnsi="Arial Narrow"/>
        </w:rPr>
        <w:t>obec</w:t>
      </w:r>
      <w:r w:rsidR="00CB207A" w:rsidRPr="003B04C5">
        <w:rPr>
          <w:rFonts w:ascii="Arial Narrow" w:hAnsi="Arial Narrow"/>
        </w:rPr>
        <w:t xml:space="preserve"> vydáva všeobecne záväzné nariadenie. Samosprávu </w:t>
      </w:r>
      <w:r>
        <w:rPr>
          <w:rFonts w:ascii="Arial Narrow" w:hAnsi="Arial Narrow"/>
        </w:rPr>
        <w:t>obce</w:t>
      </w:r>
      <w:r w:rsidR="00CB207A" w:rsidRPr="003B04C5">
        <w:rPr>
          <w:rFonts w:ascii="Arial Narrow" w:hAnsi="Arial Narrow"/>
        </w:rPr>
        <w:t xml:space="preserve"> vykonávajú obyvatelia: orgánmi </w:t>
      </w:r>
      <w:r w:rsidR="00C47456">
        <w:rPr>
          <w:rFonts w:ascii="Arial Narrow" w:hAnsi="Arial Narrow"/>
        </w:rPr>
        <w:t>obce</w:t>
      </w:r>
      <w:r w:rsidR="00CB207A" w:rsidRPr="003B04C5">
        <w:rPr>
          <w:rFonts w:ascii="Arial Narrow" w:hAnsi="Arial Narrow"/>
        </w:rPr>
        <w:t xml:space="preserve">, hlasovaním alebo verejným zhromaždením obyvateľov </w:t>
      </w:r>
      <w:r>
        <w:rPr>
          <w:rFonts w:ascii="Arial Narrow" w:hAnsi="Arial Narrow"/>
        </w:rPr>
        <w:t>obce</w:t>
      </w:r>
      <w:r w:rsidR="00CB207A" w:rsidRPr="003B04C5">
        <w:rPr>
          <w:rFonts w:ascii="Arial Narrow" w:hAnsi="Arial Narrow"/>
        </w:rPr>
        <w:t xml:space="preserve">. Základnou úlohou </w:t>
      </w:r>
      <w:r>
        <w:rPr>
          <w:rFonts w:ascii="Arial Narrow" w:hAnsi="Arial Narrow"/>
        </w:rPr>
        <w:t>obce</w:t>
      </w:r>
      <w:r w:rsidR="00CB207A" w:rsidRPr="003B04C5">
        <w:rPr>
          <w:rFonts w:ascii="Arial Narrow" w:hAnsi="Arial Narrow"/>
        </w:rPr>
        <w:t xml:space="preserve"> pri výkone samosprávy je starostlivosť o všestranný rozvoj jeho územia a o potreby jeho obyvateľov. </w:t>
      </w:r>
      <w:r>
        <w:rPr>
          <w:rFonts w:ascii="Arial Narrow" w:hAnsi="Arial Narrow"/>
        </w:rPr>
        <w:t>Obec</w:t>
      </w:r>
      <w:r w:rsidR="00CB207A" w:rsidRPr="003B04C5">
        <w:rPr>
          <w:rFonts w:ascii="Arial Narrow" w:hAnsi="Arial Narrow"/>
        </w:rPr>
        <w:t xml:space="preserve"> spolupracuje s právnickými a fyzickými osobami v ich územných obvodoch, ako aj s politickými stranami, politickými a záujmovými hnutiami, verejno-prospešnými inštitúciami, verejno-právnymi inštitúciami, štátnymi orgánmi a občanmi. Ukladať mestu povinnosti alebo zasahovať do jeho práv možno len za základe zákona. </w:t>
      </w:r>
      <w:r w:rsidR="00CB207A" w:rsidRPr="003B04C5">
        <w:rPr>
          <w:rFonts w:ascii="Arial Narrow" w:hAnsi="Arial Narrow"/>
          <w:bCs/>
        </w:rPr>
        <w:t xml:space="preserve">Na samospráve </w:t>
      </w:r>
      <w:r>
        <w:rPr>
          <w:rFonts w:ascii="Arial Narrow" w:hAnsi="Arial Narrow"/>
          <w:bCs/>
        </w:rPr>
        <w:t>obce</w:t>
      </w:r>
      <w:r w:rsidR="00CB207A" w:rsidRPr="003B04C5">
        <w:rPr>
          <w:rFonts w:ascii="Arial Narrow" w:hAnsi="Arial Narrow"/>
          <w:bCs/>
        </w:rPr>
        <w:t xml:space="preserve"> sa zúčastňujú obyvatelia </w:t>
      </w:r>
      <w:r>
        <w:rPr>
          <w:rFonts w:ascii="Arial Narrow" w:hAnsi="Arial Narrow"/>
          <w:bCs/>
        </w:rPr>
        <w:t>obce</w:t>
      </w:r>
      <w:r w:rsidR="00CB207A" w:rsidRPr="003B04C5">
        <w:rPr>
          <w:rFonts w:ascii="Arial Narrow" w:hAnsi="Arial Narrow"/>
          <w:bCs/>
        </w:rPr>
        <w:t xml:space="preserve">. Majú právo: </w:t>
      </w:r>
      <w:r w:rsidR="00CB207A" w:rsidRPr="003B04C5">
        <w:rPr>
          <w:rFonts w:ascii="Arial Narrow" w:hAnsi="Arial Narrow"/>
        </w:rPr>
        <w:t xml:space="preserve">voliť orgány samosprávy </w:t>
      </w:r>
      <w:r>
        <w:rPr>
          <w:rFonts w:ascii="Arial Narrow" w:hAnsi="Arial Narrow"/>
        </w:rPr>
        <w:t>obce</w:t>
      </w:r>
      <w:r w:rsidR="00CB207A" w:rsidRPr="003B04C5">
        <w:rPr>
          <w:rFonts w:ascii="Arial Narrow" w:hAnsi="Arial Narrow"/>
        </w:rPr>
        <w:t xml:space="preserve"> a byť zvolení do orgánu samosprávy </w:t>
      </w:r>
      <w:r w:rsidR="00471B71">
        <w:rPr>
          <w:rFonts w:ascii="Arial Narrow" w:hAnsi="Arial Narrow"/>
        </w:rPr>
        <w:t>obce</w:t>
      </w:r>
      <w:r w:rsidR="00CB207A" w:rsidRPr="003B04C5">
        <w:rPr>
          <w:rFonts w:ascii="Arial Narrow" w:hAnsi="Arial Narrow"/>
        </w:rPr>
        <w:t xml:space="preserve">, hlasovať o dôležitých otázkach života a rozvoja </w:t>
      </w:r>
      <w:r w:rsidR="00471B71">
        <w:rPr>
          <w:rFonts w:ascii="Arial Narrow" w:hAnsi="Arial Narrow"/>
        </w:rPr>
        <w:t>obce</w:t>
      </w:r>
      <w:r w:rsidR="00CB207A" w:rsidRPr="003B04C5">
        <w:rPr>
          <w:rFonts w:ascii="Arial Narrow" w:hAnsi="Arial Narrow"/>
        </w:rPr>
        <w:t xml:space="preserve"> (miestne referendum), zúčastňovať sa na verejných zhromaždeniach obyvateľov </w:t>
      </w:r>
      <w:r w:rsidR="00471B71">
        <w:rPr>
          <w:rFonts w:ascii="Arial Narrow" w:hAnsi="Arial Narrow"/>
        </w:rPr>
        <w:t>obce</w:t>
      </w:r>
      <w:r w:rsidR="00CB207A" w:rsidRPr="003B04C5">
        <w:rPr>
          <w:rFonts w:ascii="Arial Narrow" w:hAnsi="Arial Narrow"/>
        </w:rPr>
        <w:t xml:space="preserve"> a zasadnutiach </w:t>
      </w:r>
      <w:r w:rsidR="00471B71">
        <w:rPr>
          <w:rFonts w:ascii="Arial Narrow" w:hAnsi="Arial Narrow"/>
        </w:rPr>
        <w:t>obecného</w:t>
      </w:r>
      <w:r w:rsidR="00CB207A" w:rsidRPr="003B04C5">
        <w:rPr>
          <w:rFonts w:ascii="Arial Narrow" w:hAnsi="Arial Narrow"/>
        </w:rPr>
        <w:t xml:space="preserve"> zastupiteľstva, obracať sa so svojimi podnetmi a sťažnosťami na orgány </w:t>
      </w:r>
      <w:r w:rsidR="00471B71">
        <w:rPr>
          <w:rFonts w:ascii="Arial Narrow" w:hAnsi="Arial Narrow"/>
        </w:rPr>
        <w:t>obce</w:t>
      </w:r>
      <w:r w:rsidR="00CB207A" w:rsidRPr="003B04C5">
        <w:rPr>
          <w:rFonts w:ascii="Arial Narrow" w:hAnsi="Arial Narrow"/>
        </w:rPr>
        <w:t xml:space="preserve">, používať obvyklým spôsobom </w:t>
      </w:r>
      <w:r w:rsidR="00471B71">
        <w:rPr>
          <w:rFonts w:ascii="Arial Narrow" w:hAnsi="Arial Narrow"/>
        </w:rPr>
        <w:t>obecné</w:t>
      </w:r>
      <w:r w:rsidR="00CB207A" w:rsidRPr="003B04C5">
        <w:rPr>
          <w:rFonts w:ascii="Arial Narrow" w:hAnsi="Arial Narrow"/>
        </w:rPr>
        <w:t xml:space="preserve"> zariadenia a ostatný majetok mesta slúžiaci na verejné účely, požadovať súčinnosť pri ochrane svojej osoby a rodiny a svojho majetku nachádzajúceho sa v </w:t>
      </w:r>
      <w:r w:rsidR="00471B71">
        <w:rPr>
          <w:rFonts w:ascii="Arial Narrow" w:hAnsi="Arial Narrow"/>
        </w:rPr>
        <w:t>obci</w:t>
      </w:r>
      <w:r w:rsidR="00CB207A" w:rsidRPr="003B04C5">
        <w:rPr>
          <w:rFonts w:ascii="Arial Narrow" w:hAnsi="Arial Narrow"/>
        </w:rPr>
        <w:t>, požadovať pomoc v čase náhlej núdze.</w:t>
      </w:r>
    </w:p>
    <w:p w14:paraId="56D80C61" w14:textId="77777777" w:rsidR="005C46AE" w:rsidRPr="003B04C5" w:rsidRDefault="005C46AE" w:rsidP="00EE2F1E">
      <w:pPr>
        <w:spacing w:after="0"/>
        <w:ind w:firstLine="708"/>
        <w:jc w:val="both"/>
        <w:rPr>
          <w:rFonts w:ascii="Arial Narrow" w:hAnsi="Arial Narrow"/>
        </w:rPr>
      </w:pPr>
    </w:p>
    <w:p w14:paraId="0E57E3D2" w14:textId="769AC6D4" w:rsidR="00CB207A" w:rsidRDefault="00CB207A" w:rsidP="005C46AE">
      <w:pPr>
        <w:spacing w:after="0"/>
        <w:jc w:val="both"/>
        <w:rPr>
          <w:rFonts w:ascii="Arial Narrow" w:hAnsi="Arial Narrow"/>
        </w:rPr>
      </w:pPr>
      <w:r w:rsidRPr="005C46AE">
        <w:rPr>
          <w:rFonts w:ascii="Arial Narrow" w:hAnsi="Arial Narrow"/>
        </w:rPr>
        <w:t xml:space="preserve">Územie </w:t>
      </w:r>
      <w:r w:rsidR="00471B71" w:rsidRPr="005C46AE">
        <w:rPr>
          <w:rFonts w:ascii="Arial Narrow" w:hAnsi="Arial Narrow"/>
        </w:rPr>
        <w:t xml:space="preserve">obce </w:t>
      </w:r>
      <w:r w:rsidR="00544A2E">
        <w:rPr>
          <w:rFonts w:ascii="Arial Narrow" w:hAnsi="Arial Narrow"/>
          <w:b/>
          <w:bCs/>
        </w:rPr>
        <w:t>S</w:t>
      </w:r>
      <w:r w:rsidR="00610C38">
        <w:rPr>
          <w:rFonts w:ascii="Arial Narrow" w:hAnsi="Arial Narrow"/>
          <w:b/>
          <w:bCs/>
        </w:rPr>
        <w:t>k</w:t>
      </w:r>
      <w:r w:rsidR="00544A2E">
        <w:rPr>
          <w:rFonts w:ascii="Arial Narrow" w:hAnsi="Arial Narrow"/>
          <w:b/>
          <w:bCs/>
        </w:rPr>
        <w:t>l</w:t>
      </w:r>
      <w:r w:rsidR="00610C38">
        <w:rPr>
          <w:rFonts w:ascii="Arial Narrow" w:hAnsi="Arial Narrow"/>
          <w:b/>
          <w:bCs/>
        </w:rPr>
        <w:t>abinský Podzámok</w:t>
      </w:r>
      <w:r w:rsidRPr="005C46AE">
        <w:rPr>
          <w:rFonts w:ascii="Arial Narrow" w:hAnsi="Arial Narrow"/>
        </w:rPr>
        <w:t xml:space="preserve"> tvorí katastráln</w:t>
      </w:r>
      <w:r w:rsidR="00471B71" w:rsidRPr="005C46AE">
        <w:rPr>
          <w:rFonts w:ascii="Arial Narrow" w:hAnsi="Arial Narrow"/>
        </w:rPr>
        <w:t>e</w:t>
      </w:r>
      <w:r w:rsidRPr="005C46AE">
        <w:rPr>
          <w:rFonts w:ascii="Arial Narrow" w:hAnsi="Arial Narrow"/>
        </w:rPr>
        <w:t xml:space="preserve"> územ</w:t>
      </w:r>
      <w:r w:rsidR="00471B71" w:rsidRPr="005C46AE">
        <w:rPr>
          <w:rFonts w:ascii="Arial Narrow" w:hAnsi="Arial Narrow"/>
        </w:rPr>
        <w:t xml:space="preserve">ie </w:t>
      </w:r>
      <w:r w:rsidR="00544A2E">
        <w:rPr>
          <w:rFonts w:ascii="Arial Narrow" w:hAnsi="Arial Narrow"/>
          <w:b/>
          <w:bCs/>
        </w:rPr>
        <w:t>S</w:t>
      </w:r>
      <w:r w:rsidR="00610C38">
        <w:rPr>
          <w:rFonts w:ascii="Arial Narrow" w:hAnsi="Arial Narrow"/>
          <w:b/>
          <w:bCs/>
        </w:rPr>
        <w:t>klabinský Podzámok</w:t>
      </w:r>
      <w:r w:rsidRPr="005C46AE">
        <w:rPr>
          <w:rFonts w:ascii="Arial Narrow" w:hAnsi="Arial Narrow"/>
        </w:rPr>
        <w:t xml:space="preserve">. Orgánmi </w:t>
      </w:r>
      <w:r w:rsidR="00471B71" w:rsidRPr="005C46AE">
        <w:rPr>
          <w:rFonts w:ascii="Arial Narrow" w:hAnsi="Arial Narrow"/>
        </w:rPr>
        <w:t>obce</w:t>
      </w:r>
      <w:r w:rsidRPr="005C46AE">
        <w:rPr>
          <w:rFonts w:ascii="Arial Narrow" w:hAnsi="Arial Narrow"/>
        </w:rPr>
        <w:t xml:space="preserve"> sú: </w:t>
      </w:r>
      <w:r w:rsidR="00471B71" w:rsidRPr="005C46AE">
        <w:rPr>
          <w:rFonts w:ascii="Arial Narrow" w:hAnsi="Arial Narrow"/>
        </w:rPr>
        <w:t>Obecné</w:t>
      </w:r>
      <w:r w:rsidRPr="005C46AE">
        <w:rPr>
          <w:rFonts w:ascii="Arial Narrow" w:hAnsi="Arial Narrow"/>
        </w:rPr>
        <w:t xml:space="preserve"> zastupiteľstvo </w:t>
      </w:r>
      <w:r w:rsidR="00471B71" w:rsidRPr="005C46AE">
        <w:rPr>
          <w:rFonts w:ascii="Arial Narrow" w:hAnsi="Arial Narrow"/>
        </w:rPr>
        <w:t xml:space="preserve">obce </w:t>
      </w:r>
      <w:r w:rsidR="00544A2E">
        <w:rPr>
          <w:rFonts w:ascii="Arial Narrow" w:hAnsi="Arial Narrow"/>
          <w:b/>
          <w:bCs/>
        </w:rPr>
        <w:t>S</w:t>
      </w:r>
      <w:r w:rsidR="00610C38">
        <w:rPr>
          <w:rFonts w:ascii="Arial Narrow" w:hAnsi="Arial Narrow"/>
          <w:b/>
          <w:bCs/>
        </w:rPr>
        <w:t>klabinský Podzámok</w:t>
      </w:r>
      <w:r w:rsidR="002D449D">
        <w:rPr>
          <w:rFonts w:ascii="Arial Narrow" w:hAnsi="Arial Narrow"/>
        </w:rPr>
        <w:t xml:space="preserve"> </w:t>
      </w:r>
      <w:r w:rsidRPr="005C46AE">
        <w:rPr>
          <w:rFonts w:ascii="Arial Narrow" w:hAnsi="Arial Narrow"/>
        </w:rPr>
        <w:t xml:space="preserve"> (ďalej len </w:t>
      </w:r>
      <w:r w:rsidR="00471B71" w:rsidRPr="005C46AE">
        <w:rPr>
          <w:rFonts w:ascii="Arial Narrow" w:hAnsi="Arial Narrow"/>
        </w:rPr>
        <w:t>obecné</w:t>
      </w:r>
      <w:r w:rsidRPr="005C46AE">
        <w:rPr>
          <w:rFonts w:ascii="Arial Narrow" w:hAnsi="Arial Narrow"/>
        </w:rPr>
        <w:t xml:space="preserve"> zastupiteľstvo) a</w:t>
      </w:r>
      <w:r w:rsidR="00471B71" w:rsidRPr="005C46AE">
        <w:rPr>
          <w:rFonts w:ascii="Arial Narrow" w:hAnsi="Arial Narrow"/>
        </w:rPr>
        <w:t> starost</w:t>
      </w:r>
      <w:r w:rsidR="00EB6427">
        <w:rPr>
          <w:rFonts w:ascii="Arial Narrow" w:hAnsi="Arial Narrow"/>
        </w:rPr>
        <w:t>k</w:t>
      </w:r>
      <w:r w:rsidR="00471B71" w:rsidRPr="005C46AE">
        <w:rPr>
          <w:rFonts w:ascii="Arial Narrow" w:hAnsi="Arial Narrow"/>
        </w:rPr>
        <w:t xml:space="preserve">a obce </w:t>
      </w:r>
      <w:r w:rsidR="00544A2E">
        <w:rPr>
          <w:rFonts w:ascii="Arial Narrow" w:hAnsi="Arial Narrow"/>
          <w:b/>
          <w:bCs/>
        </w:rPr>
        <w:t>S</w:t>
      </w:r>
      <w:r w:rsidR="00EB6427">
        <w:rPr>
          <w:rFonts w:ascii="Arial Narrow" w:hAnsi="Arial Narrow"/>
          <w:b/>
          <w:bCs/>
        </w:rPr>
        <w:t>klabinský Podzámok</w:t>
      </w:r>
      <w:r w:rsidRPr="005C46AE">
        <w:rPr>
          <w:rFonts w:ascii="Arial Narrow" w:hAnsi="Arial Narrow"/>
        </w:rPr>
        <w:t xml:space="preserve"> (ďalej len </w:t>
      </w:r>
      <w:r w:rsidR="00471B71" w:rsidRPr="005C46AE">
        <w:rPr>
          <w:rFonts w:ascii="Arial Narrow" w:hAnsi="Arial Narrow"/>
        </w:rPr>
        <w:t>starost</w:t>
      </w:r>
      <w:r w:rsidR="00EB6427">
        <w:rPr>
          <w:rFonts w:ascii="Arial Narrow" w:hAnsi="Arial Narrow"/>
        </w:rPr>
        <w:t>k</w:t>
      </w:r>
      <w:r w:rsidR="00471B71" w:rsidRPr="005C46AE">
        <w:rPr>
          <w:rFonts w:ascii="Arial Narrow" w:hAnsi="Arial Narrow"/>
        </w:rPr>
        <w:t>a</w:t>
      </w:r>
      <w:r w:rsidRPr="005C46AE">
        <w:rPr>
          <w:rFonts w:ascii="Arial Narrow" w:hAnsi="Arial Narrow"/>
        </w:rPr>
        <w:t>)</w:t>
      </w:r>
      <w:r w:rsidR="00BD47F8" w:rsidRPr="005C46AE">
        <w:rPr>
          <w:rFonts w:ascii="Arial Narrow" w:hAnsi="Arial Narrow"/>
        </w:rPr>
        <w:t xml:space="preserve">. </w:t>
      </w:r>
      <w:r w:rsidR="00471B71" w:rsidRPr="005C46AE">
        <w:rPr>
          <w:rFonts w:ascii="Arial Narrow" w:hAnsi="Arial Narrow"/>
        </w:rPr>
        <w:t>Obecné</w:t>
      </w:r>
      <w:r w:rsidRPr="005C46AE">
        <w:rPr>
          <w:rFonts w:ascii="Arial Narrow" w:hAnsi="Arial Narrow"/>
        </w:rPr>
        <w:t xml:space="preserve"> zastupiteľstvo, ktoré má v naš</w:t>
      </w:r>
      <w:r w:rsidR="003F02C7" w:rsidRPr="005C46AE">
        <w:rPr>
          <w:rFonts w:ascii="Arial Narrow" w:hAnsi="Arial Narrow"/>
        </w:rPr>
        <w:t>ej</w:t>
      </w:r>
      <w:r w:rsidRPr="005C46AE">
        <w:rPr>
          <w:rFonts w:ascii="Arial Narrow" w:hAnsi="Arial Narrow"/>
        </w:rPr>
        <w:t xml:space="preserve"> </w:t>
      </w:r>
      <w:r w:rsidR="003F02C7" w:rsidRPr="005C46AE">
        <w:rPr>
          <w:rFonts w:ascii="Arial Narrow" w:hAnsi="Arial Narrow"/>
        </w:rPr>
        <w:t>obci</w:t>
      </w:r>
      <w:r w:rsidRPr="005C46AE">
        <w:rPr>
          <w:rFonts w:ascii="Arial Narrow" w:hAnsi="Arial Narrow"/>
        </w:rPr>
        <w:t xml:space="preserve"> </w:t>
      </w:r>
      <w:r w:rsidR="00EB6427">
        <w:rPr>
          <w:rFonts w:ascii="Arial Narrow" w:hAnsi="Arial Narrow"/>
        </w:rPr>
        <w:t>5</w:t>
      </w:r>
      <w:r w:rsidRPr="005C46AE">
        <w:rPr>
          <w:rFonts w:ascii="Arial Narrow" w:hAnsi="Arial Narrow"/>
        </w:rPr>
        <w:t xml:space="preserve"> členov – poslancov</w:t>
      </w:r>
      <w:r w:rsidR="00E35C7C" w:rsidRPr="005C46AE">
        <w:rPr>
          <w:rFonts w:ascii="Arial Narrow" w:hAnsi="Arial Narrow"/>
        </w:rPr>
        <w:t>.</w:t>
      </w:r>
      <w:r w:rsidRPr="003B04C5">
        <w:rPr>
          <w:rFonts w:ascii="Arial Narrow" w:hAnsi="Arial Narrow"/>
        </w:rPr>
        <w:t xml:space="preserve"> </w:t>
      </w:r>
    </w:p>
    <w:p w14:paraId="2C45D081" w14:textId="77777777" w:rsidR="005C46AE" w:rsidRPr="003B04C5" w:rsidRDefault="005C46AE" w:rsidP="005C46AE">
      <w:pPr>
        <w:spacing w:after="0"/>
        <w:jc w:val="both"/>
        <w:rPr>
          <w:rFonts w:ascii="Arial Narrow" w:hAnsi="Arial Narrow"/>
        </w:rPr>
      </w:pPr>
    </w:p>
    <w:p w14:paraId="5CCBB5B8" w14:textId="3B0DB7E5" w:rsidR="00CB207A" w:rsidRPr="003B04C5" w:rsidRDefault="00CB207A" w:rsidP="005C46AE">
      <w:pPr>
        <w:spacing w:after="0"/>
        <w:jc w:val="both"/>
        <w:rPr>
          <w:rFonts w:ascii="Arial Narrow" w:hAnsi="Arial Narrow"/>
          <w:highlight w:val="yellow"/>
        </w:rPr>
      </w:pPr>
      <w:r w:rsidRPr="003B04C5">
        <w:rPr>
          <w:rFonts w:ascii="Arial Narrow" w:hAnsi="Arial Narrow"/>
        </w:rPr>
        <w:t xml:space="preserve">Činnosť samosprávy zabezpečuje </w:t>
      </w:r>
      <w:r w:rsidR="003F02C7">
        <w:rPr>
          <w:rFonts w:ascii="Arial Narrow" w:hAnsi="Arial Narrow"/>
        </w:rPr>
        <w:t>obecný</w:t>
      </w:r>
      <w:r w:rsidRPr="003B04C5">
        <w:rPr>
          <w:rFonts w:ascii="Arial Narrow" w:hAnsi="Arial Narrow"/>
        </w:rPr>
        <w:t xml:space="preserve"> úrad. Tento vedie a jeho prácu organizuje </w:t>
      </w:r>
      <w:r w:rsidR="003F02C7">
        <w:rPr>
          <w:rFonts w:ascii="Arial Narrow" w:hAnsi="Arial Narrow"/>
        </w:rPr>
        <w:t>starosta obce.</w:t>
      </w:r>
      <w:r w:rsidRPr="003B04C5">
        <w:rPr>
          <w:rFonts w:ascii="Arial Narrow" w:hAnsi="Arial Narrow"/>
        </w:rPr>
        <w:t xml:space="preserve"> </w:t>
      </w:r>
    </w:p>
    <w:p w14:paraId="0E074A29" w14:textId="77777777" w:rsidR="00EE2F1E" w:rsidRPr="003B04C5" w:rsidRDefault="00EE2F1E" w:rsidP="00CB207A">
      <w:pPr>
        <w:autoSpaceDE w:val="0"/>
        <w:autoSpaceDN w:val="0"/>
        <w:adjustRightInd w:val="0"/>
        <w:rPr>
          <w:rFonts w:ascii="Arial Narrow" w:hAnsi="Arial Narrow"/>
          <w:b/>
          <w:bCs/>
        </w:rPr>
      </w:pPr>
    </w:p>
    <w:p w14:paraId="48B4B31A" w14:textId="55E7CAE1" w:rsidR="00CB207A" w:rsidRPr="005D77A5" w:rsidRDefault="005C17BF" w:rsidP="00EE2F1E">
      <w:pPr>
        <w:autoSpaceDE w:val="0"/>
        <w:autoSpaceDN w:val="0"/>
        <w:adjustRightInd w:val="0"/>
        <w:spacing w:after="0"/>
        <w:rPr>
          <w:rFonts w:ascii="Arial Narrow" w:hAnsi="Arial Narrow"/>
          <w:b/>
          <w:bCs/>
        </w:rPr>
      </w:pPr>
      <w:bookmarkStart w:id="86" w:name="_Hlk160699415"/>
      <w:r w:rsidRPr="005D77A5">
        <w:rPr>
          <w:rFonts w:ascii="Arial Narrow" w:hAnsi="Arial Narrow"/>
          <w:b/>
          <w:bCs/>
        </w:rPr>
        <w:t>Základná o</w:t>
      </w:r>
      <w:r w:rsidR="00CB207A" w:rsidRPr="005D77A5">
        <w:rPr>
          <w:rFonts w:ascii="Arial Narrow" w:hAnsi="Arial Narrow"/>
          <w:b/>
          <w:bCs/>
        </w:rPr>
        <w:t xml:space="preserve">rganizačná štruktúra </w:t>
      </w:r>
      <w:r w:rsidR="00F003BD" w:rsidRPr="005D77A5">
        <w:rPr>
          <w:rFonts w:ascii="Arial Narrow" w:hAnsi="Arial Narrow"/>
          <w:b/>
          <w:bCs/>
        </w:rPr>
        <w:t>Obecného</w:t>
      </w:r>
      <w:r w:rsidR="00CB207A" w:rsidRPr="005D77A5">
        <w:rPr>
          <w:rFonts w:ascii="Arial Narrow" w:hAnsi="Arial Narrow"/>
          <w:b/>
          <w:bCs/>
        </w:rPr>
        <w:t xml:space="preserve"> úradu </w:t>
      </w:r>
      <w:r w:rsidR="00453CBB">
        <w:rPr>
          <w:rFonts w:ascii="Arial Narrow" w:hAnsi="Arial Narrow"/>
          <w:b/>
          <w:bCs/>
        </w:rPr>
        <w:t>S</w:t>
      </w:r>
      <w:r w:rsidR="00F7534C">
        <w:rPr>
          <w:rFonts w:ascii="Arial Narrow" w:hAnsi="Arial Narrow"/>
          <w:b/>
          <w:bCs/>
        </w:rPr>
        <w:t xml:space="preserve">klabinský Podzámok </w:t>
      </w:r>
    </w:p>
    <w:p w14:paraId="644600A0" w14:textId="77777777" w:rsidR="003E2696" w:rsidRDefault="003E2696" w:rsidP="00EE2F1E">
      <w:pPr>
        <w:autoSpaceDE w:val="0"/>
        <w:autoSpaceDN w:val="0"/>
        <w:adjustRightInd w:val="0"/>
        <w:spacing w:after="0" w:line="240" w:lineRule="auto"/>
        <w:ind w:firstLine="708"/>
        <w:jc w:val="both"/>
        <w:rPr>
          <w:rFonts w:ascii="Arial Narrow" w:hAnsi="Arial Narrow" w:cs="Times New Roman"/>
        </w:rPr>
      </w:pPr>
    </w:p>
    <w:p w14:paraId="6BC3AEFE" w14:textId="4BED28E0" w:rsidR="00F003BD" w:rsidRPr="000823D9" w:rsidRDefault="00F003BD" w:rsidP="00EE2F1E">
      <w:pPr>
        <w:autoSpaceDE w:val="0"/>
        <w:autoSpaceDN w:val="0"/>
        <w:adjustRightInd w:val="0"/>
        <w:spacing w:after="0" w:line="240" w:lineRule="auto"/>
        <w:ind w:firstLine="708"/>
        <w:jc w:val="both"/>
        <w:rPr>
          <w:rFonts w:ascii="Arial Narrow" w:hAnsi="Arial Narrow" w:cs="Times New Roman"/>
        </w:rPr>
      </w:pPr>
      <w:r w:rsidRPr="000823D9">
        <w:rPr>
          <w:rFonts w:ascii="Arial Narrow" w:hAnsi="Arial Narrow" w:cs="Times New Roman"/>
        </w:rPr>
        <w:t xml:space="preserve">Obecný </w:t>
      </w:r>
      <w:r w:rsidR="005C17BF" w:rsidRPr="000823D9">
        <w:rPr>
          <w:rFonts w:ascii="Arial Narrow" w:hAnsi="Arial Narrow" w:cs="Times New Roman"/>
        </w:rPr>
        <w:t xml:space="preserve">úrad </w:t>
      </w:r>
      <w:r w:rsidRPr="000823D9">
        <w:rPr>
          <w:rFonts w:ascii="Arial Narrow" w:hAnsi="Arial Narrow" w:cs="Times New Roman"/>
        </w:rPr>
        <w:t>má zamestna</w:t>
      </w:r>
      <w:r w:rsidR="000E7BBF" w:rsidRPr="000823D9">
        <w:rPr>
          <w:rFonts w:ascii="Arial Narrow" w:hAnsi="Arial Narrow" w:cs="Times New Roman"/>
        </w:rPr>
        <w:t>n</w:t>
      </w:r>
      <w:r w:rsidRPr="000823D9">
        <w:rPr>
          <w:rFonts w:ascii="Arial Narrow" w:hAnsi="Arial Narrow" w:cs="Times New Roman"/>
        </w:rPr>
        <w:t>cov a to:</w:t>
      </w:r>
    </w:p>
    <w:p w14:paraId="31ECB01D" w14:textId="77777777" w:rsidR="003F4E50" w:rsidRPr="000823D9" w:rsidRDefault="003F4E50" w:rsidP="00EE2F1E">
      <w:pPr>
        <w:autoSpaceDE w:val="0"/>
        <w:autoSpaceDN w:val="0"/>
        <w:adjustRightInd w:val="0"/>
        <w:spacing w:after="0" w:line="240" w:lineRule="auto"/>
        <w:ind w:firstLine="708"/>
        <w:jc w:val="both"/>
        <w:rPr>
          <w:rFonts w:ascii="Arial Narrow" w:hAnsi="Arial Narrow" w:cs="Times New Roman"/>
        </w:rPr>
      </w:pPr>
    </w:p>
    <w:p w14:paraId="5747CCBA" w14:textId="12B3F627" w:rsidR="005C17BF" w:rsidRPr="000823D9" w:rsidRDefault="00F003BD" w:rsidP="00F003BD">
      <w:pPr>
        <w:pStyle w:val="Odsekzoznamu"/>
        <w:numPr>
          <w:ilvl w:val="1"/>
          <w:numId w:val="11"/>
        </w:numPr>
        <w:autoSpaceDE w:val="0"/>
        <w:autoSpaceDN w:val="0"/>
        <w:adjustRightInd w:val="0"/>
        <w:jc w:val="both"/>
        <w:rPr>
          <w:rFonts w:ascii="Arial Narrow" w:hAnsi="Arial Narrow"/>
        </w:rPr>
      </w:pPr>
      <w:r w:rsidRPr="000823D9">
        <w:rPr>
          <w:rFonts w:ascii="Arial Narrow" w:hAnsi="Arial Narrow"/>
        </w:rPr>
        <w:t>Starost</w:t>
      </w:r>
      <w:r w:rsidR="00CE3C1E">
        <w:rPr>
          <w:rFonts w:ascii="Arial Narrow" w:hAnsi="Arial Narrow"/>
        </w:rPr>
        <w:t>k</w:t>
      </w:r>
      <w:r w:rsidRPr="000823D9">
        <w:rPr>
          <w:rFonts w:ascii="Arial Narrow" w:hAnsi="Arial Narrow"/>
        </w:rPr>
        <w:t>a obce</w:t>
      </w:r>
    </w:p>
    <w:p w14:paraId="3F3626EB" w14:textId="197688D4" w:rsidR="003F4E50" w:rsidRPr="000823D9" w:rsidRDefault="003F4E50" w:rsidP="003F4E50">
      <w:pPr>
        <w:pStyle w:val="Odsekzoznamu"/>
        <w:numPr>
          <w:ilvl w:val="1"/>
          <w:numId w:val="11"/>
        </w:numPr>
        <w:autoSpaceDE w:val="0"/>
        <w:autoSpaceDN w:val="0"/>
        <w:adjustRightInd w:val="0"/>
        <w:jc w:val="both"/>
        <w:rPr>
          <w:rFonts w:ascii="Arial Narrow" w:hAnsi="Arial Narrow"/>
        </w:rPr>
      </w:pPr>
      <w:r w:rsidRPr="000823D9">
        <w:rPr>
          <w:rFonts w:ascii="Arial Narrow" w:hAnsi="Arial Narrow"/>
        </w:rPr>
        <w:t>Zástupca starostu obce</w:t>
      </w:r>
    </w:p>
    <w:p w14:paraId="78AAB3EC" w14:textId="77777777" w:rsidR="00350F4C" w:rsidRPr="000823D9" w:rsidRDefault="00350F4C" w:rsidP="00350F4C">
      <w:pPr>
        <w:pStyle w:val="Odsekzoznamu"/>
        <w:autoSpaceDE w:val="0"/>
        <w:autoSpaceDN w:val="0"/>
        <w:adjustRightInd w:val="0"/>
        <w:ind w:left="1440"/>
        <w:jc w:val="both"/>
        <w:rPr>
          <w:rFonts w:ascii="Arial Narrow" w:hAnsi="Arial Narrow"/>
        </w:rPr>
      </w:pPr>
    </w:p>
    <w:p w14:paraId="0DB26663" w14:textId="7E7AFA4C" w:rsidR="003F4E50" w:rsidRPr="00CE3C1E" w:rsidRDefault="003F4E50" w:rsidP="003F4E50">
      <w:pPr>
        <w:pStyle w:val="Odsekzoznamu"/>
        <w:autoSpaceDE w:val="0"/>
        <w:autoSpaceDN w:val="0"/>
        <w:adjustRightInd w:val="0"/>
        <w:jc w:val="both"/>
        <w:rPr>
          <w:rFonts w:ascii="Arial Narrow" w:hAnsi="Arial Narrow"/>
        </w:rPr>
      </w:pPr>
      <w:r w:rsidRPr="00CE3C1E">
        <w:rPr>
          <w:rFonts w:ascii="Arial Narrow" w:hAnsi="Arial Narrow"/>
        </w:rPr>
        <w:t>Zamestnanci úradu</w:t>
      </w:r>
    </w:p>
    <w:p w14:paraId="7AA15E39" w14:textId="77777777" w:rsidR="00350F4C" w:rsidRPr="00CA706F" w:rsidRDefault="00350F4C" w:rsidP="003F4E50">
      <w:pPr>
        <w:pStyle w:val="Odsekzoznamu"/>
        <w:autoSpaceDE w:val="0"/>
        <w:autoSpaceDN w:val="0"/>
        <w:adjustRightInd w:val="0"/>
        <w:jc w:val="both"/>
        <w:rPr>
          <w:rFonts w:ascii="Arial Narrow" w:hAnsi="Arial Narrow"/>
          <w:highlight w:val="yellow"/>
        </w:rPr>
      </w:pPr>
    </w:p>
    <w:p w14:paraId="4D73AA0F" w14:textId="6CC57003" w:rsidR="003F4E50" w:rsidRPr="00125001" w:rsidRDefault="003F4E50" w:rsidP="00F003BD">
      <w:pPr>
        <w:pStyle w:val="Odsekzoznamu"/>
        <w:numPr>
          <w:ilvl w:val="1"/>
          <w:numId w:val="11"/>
        </w:numPr>
        <w:autoSpaceDE w:val="0"/>
        <w:autoSpaceDN w:val="0"/>
        <w:adjustRightInd w:val="0"/>
        <w:jc w:val="both"/>
        <w:rPr>
          <w:rFonts w:ascii="Arial Narrow" w:hAnsi="Arial Narrow"/>
        </w:rPr>
      </w:pPr>
      <w:r w:rsidRPr="00125001">
        <w:rPr>
          <w:rFonts w:ascii="Arial Narrow" w:hAnsi="Arial Narrow"/>
        </w:rPr>
        <w:t xml:space="preserve">Účtovníčka </w:t>
      </w:r>
      <w:r w:rsidR="005476C3" w:rsidRPr="00125001">
        <w:rPr>
          <w:rFonts w:ascii="Arial Narrow" w:hAnsi="Arial Narrow"/>
        </w:rPr>
        <w:t xml:space="preserve">na dohodu v spoločnej </w:t>
      </w:r>
      <w:r w:rsidR="00125001" w:rsidRPr="00125001">
        <w:rPr>
          <w:rFonts w:ascii="Arial Narrow" w:hAnsi="Arial Narrow"/>
        </w:rPr>
        <w:t>ú</w:t>
      </w:r>
      <w:r w:rsidR="005476C3" w:rsidRPr="00125001">
        <w:rPr>
          <w:rFonts w:ascii="Arial Narrow" w:hAnsi="Arial Narrow"/>
        </w:rPr>
        <w:t>r</w:t>
      </w:r>
      <w:r w:rsidR="00125001" w:rsidRPr="00125001">
        <w:rPr>
          <w:rFonts w:ascii="Arial Narrow" w:hAnsi="Arial Narrow"/>
        </w:rPr>
        <w:t>a</w:t>
      </w:r>
      <w:r w:rsidR="005476C3" w:rsidRPr="00125001">
        <w:rPr>
          <w:rFonts w:ascii="Arial Narrow" w:hAnsi="Arial Narrow"/>
        </w:rPr>
        <w:t>dovni</w:t>
      </w:r>
    </w:p>
    <w:p w14:paraId="32FEFC27" w14:textId="77777777" w:rsidR="00350F4C" w:rsidRPr="000823D9" w:rsidRDefault="00350F4C" w:rsidP="00350F4C">
      <w:pPr>
        <w:pStyle w:val="Odsekzoznamu"/>
        <w:autoSpaceDE w:val="0"/>
        <w:autoSpaceDN w:val="0"/>
        <w:adjustRightInd w:val="0"/>
        <w:ind w:left="1440"/>
        <w:jc w:val="both"/>
        <w:rPr>
          <w:rFonts w:ascii="Arial Narrow" w:hAnsi="Arial Narrow"/>
        </w:rPr>
      </w:pPr>
    </w:p>
    <w:p w14:paraId="5C40A23C" w14:textId="098D5A4B" w:rsidR="003F4E50" w:rsidRPr="003F4E50" w:rsidRDefault="003F4E50" w:rsidP="003F4E50">
      <w:pPr>
        <w:pStyle w:val="Odsekzoznamu"/>
        <w:autoSpaceDE w:val="0"/>
        <w:autoSpaceDN w:val="0"/>
        <w:adjustRightInd w:val="0"/>
        <w:jc w:val="both"/>
        <w:rPr>
          <w:rFonts w:ascii="Arial Narrow" w:hAnsi="Arial Narrow"/>
          <w:sz w:val="22"/>
          <w:szCs w:val="22"/>
        </w:rPr>
      </w:pPr>
      <w:r w:rsidRPr="000823D9">
        <w:rPr>
          <w:rFonts w:ascii="Arial Narrow" w:hAnsi="Arial Narrow"/>
          <w:sz w:val="22"/>
          <w:szCs w:val="22"/>
        </w:rPr>
        <w:t>Hlavný kontrolór</w:t>
      </w:r>
    </w:p>
    <w:p w14:paraId="7864F941" w14:textId="77777777" w:rsidR="00F003BD" w:rsidRPr="003F4E50" w:rsidRDefault="00F003BD" w:rsidP="00F003BD">
      <w:pPr>
        <w:autoSpaceDE w:val="0"/>
        <w:autoSpaceDN w:val="0"/>
        <w:adjustRightInd w:val="0"/>
        <w:jc w:val="both"/>
        <w:rPr>
          <w:rFonts w:ascii="Arial Narrow" w:hAnsi="Arial Narrow"/>
        </w:rPr>
      </w:pPr>
    </w:p>
    <w:p w14:paraId="6F61F6D1" w14:textId="77777777" w:rsidR="00F003BD" w:rsidRPr="002D449D" w:rsidRDefault="00F003BD" w:rsidP="00F003BD">
      <w:pPr>
        <w:autoSpaceDE w:val="0"/>
        <w:autoSpaceDN w:val="0"/>
        <w:adjustRightInd w:val="0"/>
        <w:ind w:firstLine="708"/>
        <w:jc w:val="both"/>
        <w:rPr>
          <w:rFonts w:ascii="Arial Narrow" w:hAnsi="Arial Narrow"/>
        </w:rPr>
      </w:pPr>
      <w:r w:rsidRPr="002D449D">
        <w:rPr>
          <w:rFonts w:ascii="Arial Narrow" w:hAnsi="Arial Narrow"/>
        </w:rPr>
        <w:t>V rámci obecného zastupiteľstva sú vytvorené komisie:</w:t>
      </w:r>
    </w:p>
    <w:p w14:paraId="3029FD4D" w14:textId="683FBE31" w:rsidR="00C47456" w:rsidRPr="008721CD" w:rsidRDefault="00F003BD" w:rsidP="008721CD">
      <w:pPr>
        <w:pStyle w:val="Odsekzoznamu"/>
        <w:numPr>
          <w:ilvl w:val="0"/>
          <w:numId w:val="118"/>
        </w:numPr>
        <w:autoSpaceDE w:val="0"/>
        <w:autoSpaceDN w:val="0"/>
        <w:adjustRightInd w:val="0"/>
        <w:jc w:val="both"/>
        <w:rPr>
          <w:rFonts w:ascii="Arial Narrow" w:hAnsi="Arial Narrow"/>
        </w:rPr>
      </w:pPr>
      <w:r w:rsidRPr="008721CD">
        <w:rPr>
          <w:rFonts w:ascii="Arial Narrow" w:hAnsi="Arial Narrow"/>
        </w:rPr>
        <w:t xml:space="preserve">Komisia </w:t>
      </w:r>
      <w:r w:rsidR="004A1AFE" w:rsidRPr="008721CD">
        <w:rPr>
          <w:rFonts w:ascii="Arial Narrow" w:hAnsi="Arial Narrow"/>
        </w:rPr>
        <w:t xml:space="preserve">je jedná, ktorú tvoria poslanci obce a rieši všetky </w:t>
      </w:r>
      <w:r w:rsidR="002042C8" w:rsidRPr="008721CD">
        <w:rPr>
          <w:rFonts w:ascii="Arial Narrow" w:hAnsi="Arial Narrow"/>
        </w:rPr>
        <w:t xml:space="preserve">otázky života </w:t>
      </w:r>
      <w:r w:rsidR="00381E58" w:rsidRPr="008721CD">
        <w:rPr>
          <w:rFonts w:ascii="Arial Narrow" w:hAnsi="Arial Narrow"/>
        </w:rPr>
        <w:t>obce</w:t>
      </w:r>
    </w:p>
    <w:p w14:paraId="1F7CD316" w14:textId="77777777" w:rsidR="00381E58" w:rsidRPr="00381E58" w:rsidRDefault="00381E58" w:rsidP="00381E58">
      <w:pPr>
        <w:autoSpaceDE w:val="0"/>
        <w:autoSpaceDN w:val="0"/>
        <w:adjustRightInd w:val="0"/>
        <w:ind w:left="708"/>
        <w:jc w:val="both"/>
        <w:rPr>
          <w:rFonts w:ascii="Arial Narrow" w:hAnsi="Arial Narrow"/>
        </w:rPr>
      </w:pPr>
    </w:p>
    <w:bookmarkEnd w:id="86"/>
    <w:p w14:paraId="09BE4883" w14:textId="4D203F1C" w:rsidR="004F5031" w:rsidRDefault="005C17BF" w:rsidP="00EE2F1E">
      <w:pPr>
        <w:autoSpaceDE w:val="0"/>
        <w:autoSpaceDN w:val="0"/>
        <w:adjustRightInd w:val="0"/>
        <w:spacing w:after="0" w:line="240" w:lineRule="auto"/>
        <w:jc w:val="both"/>
        <w:rPr>
          <w:rFonts w:ascii="Arial Narrow" w:hAnsi="Arial Narrow" w:cs="Times New Roman"/>
        </w:rPr>
      </w:pPr>
      <w:r w:rsidRPr="003B04C5">
        <w:rPr>
          <w:rFonts w:ascii="Arial Narrow" w:hAnsi="Arial Narrow" w:cs="Times New Roman"/>
        </w:rPr>
        <w:t xml:space="preserve">Tieto </w:t>
      </w:r>
      <w:r w:rsidR="005C46AE">
        <w:rPr>
          <w:rFonts w:ascii="Arial Narrow" w:hAnsi="Arial Narrow" w:cs="Times New Roman"/>
        </w:rPr>
        <w:t>komisie</w:t>
      </w:r>
      <w:r w:rsidRPr="003B04C5">
        <w:rPr>
          <w:rFonts w:ascii="Arial Narrow" w:hAnsi="Arial Narrow" w:cs="Times New Roman"/>
        </w:rPr>
        <w:t xml:space="preserve"> za svoju </w:t>
      </w:r>
      <w:r w:rsidRPr="003B04C5">
        <w:rPr>
          <w:rFonts w:ascii="Arial Narrow" w:eastAsia="TimesNewRoman" w:hAnsi="Arial Narrow" w:cs="Times New Roman"/>
        </w:rPr>
        <w:t>č</w:t>
      </w:r>
      <w:r w:rsidRPr="003B04C5">
        <w:rPr>
          <w:rFonts w:ascii="Arial Narrow" w:hAnsi="Arial Narrow" w:cs="Times New Roman"/>
        </w:rPr>
        <w:t>innos</w:t>
      </w:r>
      <w:r w:rsidRPr="003B04C5">
        <w:rPr>
          <w:rFonts w:ascii="Arial Narrow" w:eastAsia="TimesNewRoman" w:hAnsi="Arial Narrow" w:cs="Times New Roman"/>
        </w:rPr>
        <w:t xml:space="preserve">ť </w:t>
      </w:r>
      <w:r w:rsidRPr="003B04C5">
        <w:rPr>
          <w:rFonts w:ascii="Arial Narrow" w:hAnsi="Arial Narrow" w:cs="Times New Roman"/>
        </w:rPr>
        <w:t xml:space="preserve">zodpovedajú priamo </w:t>
      </w:r>
      <w:r w:rsidR="00F04F3F">
        <w:rPr>
          <w:rFonts w:ascii="Arial Narrow" w:hAnsi="Arial Narrow" w:cs="Times New Roman"/>
        </w:rPr>
        <w:t>starostovi obce</w:t>
      </w:r>
      <w:r w:rsidRPr="003B04C5">
        <w:rPr>
          <w:rFonts w:ascii="Arial Narrow" w:hAnsi="Arial Narrow" w:cs="Times New Roman"/>
        </w:rPr>
        <w:t>, pri</w:t>
      </w:r>
      <w:r w:rsidRPr="003B04C5">
        <w:rPr>
          <w:rFonts w:ascii="Arial Narrow" w:eastAsia="TimesNewRoman" w:hAnsi="Arial Narrow" w:cs="Times New Roman"/>
        </w:rPr>
        <w:t>č</w:t>
      </w:r>
      <w:r w:rsidR="009470B9" w:rsidRPr="003B04C5">
        <w:rPr>
          <w:rFonts w:ascii="Arial Narrow" w:hAnsi="Arial Narrow" w:cs="Times New Roman"/>
        </w:rPr>
        <w:t xml:space="preserve">om hlavný </w:t>
      </w:r>
      <w:r w:rsidRPr="003B04C5">
        <w:rPr>
          <w:rFonts w:ascii="Arial Narrow" w:hAnsi="Arial Narrow" w:cs="Times New Roman"/>
        </w:rPr>
        <w:t xml:space="preserve">kontrolór </w:t>
      </w:r>
      <w:r w:rsidR="00F04F3F">
        <w:rPr>
          <w:rFonts w:ascii="Arial Narrow" w:hAnsi="Arial Narrow" w:cs="Times New Roman"/>
        </w:rPr>
        <w:t>obce</w:t>
      </w:r>
      <w:r w:rsidRPr="003B04C5">
        <w:rPr>
          <w:rFonts w:ascii="Arial Narrow" w:hAnsi="Arial Narrow" w:cs="Times New Roman"/>
        </w:rPr>
        <w:t xml:space="preserve"> za svoju </w:t>
      </w:r>
      <w:r w:rsidRPr="003B04C5">
        <w:rPr>
          <w:rFonts w:ascii="Arial Narrow" w:eastAsia="TimesNewRoman" w:hAnsi="Arial Narrow" w:cs="Times New Roman"/>
        </w:rPr>
        <w:t>č</w:t>
      </w:r>
      <w:r w:rsidRPr="003B04C5">
        <w:rPr>
          <w:rFonts w:ascii="Arial Narrow" w:hAnsi="Arial Narrow" w:cs="Times New Roman"/>
        </w:rPr>
        <w:t>innos</w:t>
      </w:r>
      <w:r w:rsidRPr="003B04C5">
        <w:rPr>
          <w:rFonts w:ascii="Arial Narrow" w:eastAsia="TimesNewRoman" w:hAnsi="Arial Narrow" w:cs="Times New Roman"/>
        </w:rPr>
        <w:t xml:space="preserve">ť </w:t>
      </w:r>
      <w:r w:rsidRPr="003B04C5">
        <w:rPr>
          <w:rFonts w:ascii="Arial Narrow" w:hAnsi="Arial Narrow" w:cs="Times New Roman"/>
        </w:rPr>
        <w:t xml:space="preserve">zodpovedá priamo </w:t>
      </w:r>
      <w:r w:rsidR="00F04F3F">
        <w:rPr>
          <w:rFonts w:ascii="Arial Narrow" w:hAnsi="Arial Narrow" w:cs="Times New Roman"/>
        </w:rPr>
        <w:t>obecnému</w:t>
      </w:r>
      <w:r w:rsidRPr="003B04C5">
        <w:rPr>
          <w:rFonts w:ascii="Arial Narrow" w:hAnsi="Arial Narrow" w:cs="Times New Roman"/>
        </w:rPr>
        <w:t xml:space="preserve"> zastupite</w:t>
      </w:r>
      <w:r w:rsidRPr="003B04C5">
        <w:rPr>
          <w:rFonts w:ascii="Arial Narrow" w:eastAsia="TimesNewRoman" w:hAnsi="Arial Narrow" w:cs="Times New Roman"/>
        </w:rPr>
        <w:t>ľ</w:t>
      </w:r>
      <w:r w:rsidR="009470B9" w:rsidRPr="003B04C5">
        <w:rPr>
          <w:rFonts w:ascii="Arial Narrow" w:hAnsi="Arial Narrow" w:cs="Times New Roman"/>
        </w:rPr>
        <w:t xml:space="preserve">stvu. </w:t>
      </w:r>
    </w:p>
    <w:p w14:paraId="43C52E97" w14:textId="77777777" w:rsidR="00F04F3F" w:rsidRPr="003B04C5" w:rsidRDefault="00F04F3F" w:rsidP="00EE2F1E">
      <w:pPr>
        <w:autoSpaceDE w:val="0"/>
        <w:autoSpaceDN w:val="0"/>
        <w:adjustRightInd w:val="0"/>
        <w:spacing w:after="0" w:line="240" w:lineRule="auto"/>
        <w:jc w:val="both"/>
        <w:rPr>
          <w:rFonts w:ascii="Arial Narrow" w:hAnsi="Arial Narrow" w:cs="Times New Roman"/>
        </w:rPr>
      </w:pPr>
    </w:p>
    <w:p w14:paraId="26DDAF27" w14:textId="52256992" w:rsidR="00262022" w:rsidRPr="003B04C5" w:rsidRDefault="00262022" w:rsidP="00262022">
      <w:pPr>
        <w:spacing w:after="0" w:line="240" w:lineRule="auto"/>
        <w:jc w:val="both"/>
        <w:rPr>
          <w:rFonts w:ascii="Arial Narrow" w:hAnsi="Arial Narrow"/>
          <w:b/>
        </w:rPr>
      </w:pPr>
      <w:r w:rsidRPr="003B04C5">
        <w:rPr>
          <w:rFonts w:ascii="Arial Narrow" w:hAnsi="Arial Narrow"/>
          <w:b/>
        </w:rPr>
        <w:t>Elektronizácia verejnej správy</w:t>
      </w:r>
    </w:p>
    <w:p w14:paraId="21954383" w14:textId="77777777" w:rsidR="00262022" w:rsidRPr="003B04C5" w:rsidRDefault="00262022" w:rsidP="00262022">
      <w:pPr>
        <w:spacing w:after="0" w:line="240" w:lineRule="auto"/>
        <w:ind w:firstLine="709"/>
        <w:jc w:val="both"/>
        <w:rPr>
          <w:rFonts w:ascii="Arial Narrow" w:hAnsi="Arial Narrow"/>
        </w:rPr>
      </w:pPr>
    </w:p>
    <w:p w14:paraId="764BB1FB" w14:textId="3DDA64C9" w:rsidR="00262022" w:rsidRDefault="00966EFB" w:rsidP="005C46AE">
      <w:pPr>
        <w:spacing w:after="0" w:line="240" w:lineRule="auto"/>
        <w:jc w:val="both"/>
        <w:rPr>
          <w:rFonts w:ascii="Arial Narrow" w:hAnsi="Arial Narrow"/>
        </w:rPr>
      </w:pPr>
      <w:r>
        <w:rPr>
          <w:rFonts w:ascii="Arial Narrow" w:hAnsi="Arial Narrow"/>
        </w:rPr>
        <w:t>Obec</w:t>
      </w:r>
      <w:r w:rsidR="00262022" w:rsidRPr="003B04C5">
        <w:rPr>
          <w:rFonts w:ascii="Arial Narrow" w:hAnsi="Arial Narrow"/>
        </w:rPr>
        <w:t xml:space="preserve"> spolu s dodávateľom  </w:t>
      </w:r>
      <w:r w:rsidR="00262022" w:rsidRPr="00966EFB">
        <w:rPr>
          <w:rFonts w:ascii="Arial Narrow" w:hAnsi="Arial Narrow"/>
        </w:rPr>
        <w:t>IS firmou sa bude</w:t>
      </w:r>
      <w:r w:rsidR="00262022" w:rsidRPr="003B04C5">
        <w:rPr>
          <w:rFonts w:ascii="Arial Narrow" w:hAnsi="Arial Narrow"/>
        </w:rPr>
        <w:t xml:space="preserve"> snažiť splniť všetky povinnosti vyplývajúce zo zákona č. 305/2013 Z. z. o elektronickej podobe výkonu pôsobnosti orgánov verejnej moci a o zmene a doplnení niektorých zákonov (zákon o e-Governmente).</w:t>
      </w:r>
    </w:p>
    <w:p w14:paraId="5995287C" w14:textId="77777777" w:rsidR="003E2696" w:rsidRPr="003B04C5" w:rsidRDefault="003E2696" w:rsidP="005C46AE">
      <w:pPr>
        <w:spacing w:after="0" w:line="240" w:lineRule="auto"/>
        <w:jc w:val="both"/>
        <w:rPr>
          <w:rFonts w:ascii="Arial Narrow" w:hAnsi="Arial Narrow"/>
        </w:rPr>
      </w:pPr>
    </w:p>
    <w:p w14:paraId="50F7EFA1" w14:textId="77777777" w:rsidR="00262022" w:rsidRPr="003B04C5" w:rsidRDefault="00262022" w:rsidP="005C46AE">
      <w:pPr>
        <w:spacing w:after="0" w:line="240" w:lineRule="auto"/>
        <w:jc w:val="both"/>
        <w:rPr>
          <w:rFonts w:ascii="Arial Narrow" w:hAnsi="Arial Narrow"/>
        </w:rPr>
      </w:pPr>
      <w:r w:rsidRPr="003B04C5">
        <w:rPr>
          <w:rFonts w:ascii="Arial Narrow" w:hAnsi="Arial Narrow"/>
        </w:rPr>
        <w:t>Podstatou zákona je kodifikovanie elektronickej komunikácie ako nosnej formy komunikácie s verejnou mocou i samotnej verejnej moci medzi sebou tak, aby sa komunikačné procesy zjednodušili, zrýchlili, sprehľadnili, zjednotili a aby sa zvýšila bezpečnosť tejto komunikácie. Cieľom pritom nie je nahrádzať existujúce predpisy, (najmä upravujúce správne/súdne konanie), ale ustanoviť takpovediac elektronickú alternatívu k „papierovému, listinnému“ spôsobu výkonu verejnej moci, pri zachovaní regulácie tohto výkonu v jeho podrobnostiach osobitnými predpismi.</w:t>
      </w:r>
    </w:p>
    <w:p w14:paraId="66A77FD2" w14:textId="437FFD57" w:rsidR="00E90E59" w:rsidRDefault="00262022" w:rsidP="005C46AE">
      <w:pPr>
        <w:spacing w:after="0" w:line="240" w:lineRule="auto"/>
        <w:jc w:val="both"/>
        <w:rPr>
          <w:rFonts w:ascii="Arial Narrow" w:hAnsi="Arial Narrow"/>
        </w:rPr>
      </w:pPr>
      <w:r w:rsidRPr="003B04C5">
        <w:rPr>
          <w:rFonts w:ascii="Arial Narrow" w:hAnsi="Arial Narrow"/>
        </w:rPr>
        <w:t>Najväčším nedostatkom súčasného riešenia je chýbajúca úplná vzájomná prepojenosť všetkých využívaných informačných systémov a tiež chýbajúca vrstva front-office, ktorá by priamo zabezpečovala elektronickú výmenu informácií medzi občanom/podnikateľom a </w:t>
      </w:r>
      <w:r w:rsidR="00D25083">
        <w:rPr>
          <w:rFonts w:ascii="Arial Narrow" w:hAnsi="Arial Narrow"/>
        </w:rPr>
        <w:t>obcou</w:t>
      </w:r>
      <w:r w:rsidRPr="003B04C5">
        <w:rPr>
          <w:rFonts w:ascii="Arial Narrow" w:hAnsi="Arial Narrow"/>
        </w:rPr>
        <w:t xml:space="preserve">. </w:t>
      </w:r>
    </w:p>
    <w:p w14:paraId="6F2196A6" w14:textId="77777777" w:rsidR="003E2696" w:rsidRPr="003B04C5" w:rsidRDefault="003E2696" w:rsidP="005C46AE">
      <w:pPr>
        <w:spacing w:after="0" w:line="240" w:lineRule="auto"/>
        <w:jc w:val="both"/>
        <w:rPr>
          <w:rFonts w:ascii="Arial Narrow" w:hAnsi="Arial Narrow"/>
        </w:rPr>
      </w:pPr>
    </w:p>
    <w:p w14:paraId="42DF7F9E" w14:textId="053C7AFF" w:rsidR="00262022" w:rsidRDefault="00262022" w:rsidP="005C46AE">
      <w:pPr>
        <w:spacing w:after="0" w:line="240" w:lineRule="auto"/>
        <w:jc w:val="both"/>
        <w:rPr>
          <w:rFonts w:ascii="Arial Narrow" w:hAnsi="Arial Narrow"/>
        </w:rPr>
      </w:pPr>
      <w:r w:rsidRPr="003B04C5">
        <w:rPr>
          <w:rFonts w:ascii="Arial Narrow" w:hAnsi="Arial Narrow"/>
        </w:rPr>
        <w:t>Obyvatelia a podnikatelia veľkých miest využívajúcich tento informačný systém budú mať jeden prístupový bod pri prístupe k elektronických službám samosprávy a pri prístupe k vybraným dátam, ktoré o nich samospráva eviduje vo svojej súkromnej zóne. Portál www.dcom.sk je integrovaný s ústredným portálom slovensko.sk a vďaka tomu nájdu všetko na jednom mieste. Informačné systémy veľkých miest integrovaných s IS DCOM budú môcť využívať integrácie pre elektronické služby tak, aby zabezpečili obyvateľom a podnikateľom miest inteligentné formuláre podaní a informácie o konaniach, ktoré sú na úradoch vedené o danom občanovi (evidencia psov, poskytovanie sociálnych služieb, spisy a záznamy ku konaniam občanov a pod.).</w:t>
      </w:r>
      <w:r w:rsidRPr="003B04C5">
        <w:t xml:space="preserve"> </w:t>
      </w:r>
      <w:r w:rsidRPr="003B04C5">
        <w:rPr>
          <w:rFonts w:ascii="Arial Narrow" w:hAnsi="Arial Narrow"/>
        </w:rPr>
        <w:t xml:space="preserve">Veľké mestá </w:t>
      </w:r>
      <w:r w:rsidR="00FD413C">
        <w:rPr>
          <w:rFonts w:ascii="Arial Narrow" w:hAnsi="Arial Narrow"/>
        </w:rPr>
        <w:t xml:space="preserve">a obce </w:t>
      </w:r>
      <w:r w:rsidRPr="003B04C5">
        <w:rPr>
          <w:rFonts w:ascii="Arial Narrow" w:hAnsi="Arial Narrow"/>
        </w:rPr>
        <w:t>budú môcť aj selektívne využívať elektronické služby IS DCOM a integrácie na spoločné moduly ÚPVS, centrálne registre (RFO, RPO, RA, KN) a agendové ISVS. (napr. NEV, Sociálna poisťovňa, UPSVAR a iné).</w:t>
      </w:r>
    </w:p>
    <w:p w14:paraId="39189D69" w14:textId="77777777" w:rsidR="008721CD" w:rsidRDefault="008721CD" w:rsidP="005C46AE">
      <w:pPr>
        <w:spacing w:after="0" w:line="240" w:lineRule="auto"/>
        <w:jc w:val="both"/>
        <w:rPr>
          <w:rFonts w:ascii="Arial Narrow" w:hAnsi="Arial Narrow"/>
        </w:rPr>
      </w:pPr>
    </w:p>
    <w:p w14:paraId="528AE246" w14:textId="77777777" w:rsidR="008721CD" w:rsidRDefault="008721CD" w:rsidP="005C46AE">
      <w:pPr>
        <w:spacing w:after="0" w:line="240" w:lineRule="auto"/>
        <w:jc w:val="both"/>
        <w:rPr>
          <w:rFonts w:ascii="Arial Narrow" w:hAnsi="Arial Narrow"/>
        </w:rPr>
      </w:pPr>
    </w:p>
    <w:p w14:paraId="61D9A7AC" w14:textId="77777777" w:rsidR="008721CD" w:rsidRDefault="008721CD" w:rsidP="005C46AE">
      <w:pPr>
        <w:spacing w:after="0" w:line="240" w:lineRule="auto"/>
        <w:jc w:val="both"/>
        <w:rPr>
          <w:rFonts w:ascii="Arial Narrow" w:hAnsi="Arial Narrow"/>
        </w:rPr>
      </w:pPr>
    </w:p>
    <w:p w14:paraId="5263B190" w14:textId="77777777" w:rsidR="008721CD" w:rsidRDefault="008721CD" w:rsidP="005C46AE">
      <w:pPr>
        <w:spacing w:after="0" w:line="240" w:lineRule="auto"/>
        <w:jc w:val="both"/>
        <w:rPr>
          <w:rFonts w:ascii="Arial Narrow" w:hAnsi="Arial Narrow"/>
        </w:rPr>
      </w:pPr>
    </w:p>
    <w:p w14:paraId="6DA78425" w14:textId="77777777" w:rsidR="008721CD" w:rsidRDefault="008721CD" w:rsidP="005C46AE">
      <w:pPr>
        <w:spacing w:after="0" w:line="240" w:lineRule="auto"/>
        <w:jc w:val="both"/>
        <w:rPr>
          <w:rFonts w:ascii="Arial Narrow" w:hAnsi="Arial Narrow"/>
        </w:rPr>
      </w:pPr>
    </w:p>
    <w:p w14:paraId="71597BE0" w14:textId="77777777" w:rsidR="008721CD" w:rsidRDefault="008721CD" w:rsidP="005C46AE">
      <w:pPr>
        <w:spacing w:after="0" w:line="240" w:lineRule="auto"/>
        <w:jc w:val="both"/>
        <w:rPr>
          <w:rFonts w:ascii="Arial Narrow" w:hAnsi="Arial Narrow"/>
        </w:rPr>
      </w:pPr>
    </w:p>
    <w:p w14:paraId="395F1708" w14:textId="77777777" w:rsidR="008721CD" w:rsidRDefault="008721CD" w:rsidP="005C46AE">
      <w:pPr>
        <w:spacing w:after="0" w:line="240" w:lineRule="auto"/>
        <w:jc w:val="both"/>
        <w:rPr>
          <w:rFonts w:ascii="Arial Narrow" w:hAnsi="Arial Narrow"/>
        </w:rPr>
      </w:pPr>
    </w:p>
    <w:p w14:paraId="6DB87BAB" w14:textId="77777777" w:rsidR="008721CD" w:rsidRPr="003B04C5" w:rsidRDefault="008721CD" w:rsidP="005C46AE">
      <w:pPr>
        <w:spacing w:after="0" w:line="240" w:lineRule="auto"/>
        <w:jc w:val="both"/>
        <w:rPr>
          <w:rFonts w:ascii="Arial Narrow" w:hAnsi="Arial Narrow"/>
        </w:rPr>
      </w:pPr>
    </w:p>
    <w:p w14:paraId="132FB28F" w14:textId="77777777" w:rsidR="00262022" w:rsidRPr="003B04C5" w:rsidRDefault="00262022" w:rsidP="00262022"/>
    <w:p w14:paraId="27E1C97B" w14:textId="53A0A663" w:rsidR="007C7DEB" w:rsidRPr="00966EFB" w:rsidRDefault="00921D1E" w:rsidP="007C7DEB">
      <w:pPr>
        <w:autoSpaceDE w:val="0"/>
        <w:autoSpaceDN w:val="0"/>
        <w:adjustRightInd w:val="0"/>
        <w:spacing w:after="0" w:line="240" w:lineRule="auto"/>
        <w:rPr>
          <w:rFonts w:ascii="Arial Narrow" w:hAnsi="Arial Narrow"/>
          <w:b/>
          <w:shd w:val="clear" w:color="auto" w:fill="FFFFFF"/>
        </w:rPr>
      </w:pPr>
      <w:bookmarkStart w:id="87" w:name="_Hlk173489338"/>
      <w:r w:rsidRPr="008721CD">
        <w:rPr>
          <w:rFonts w:ascii="Arial Narrow" w:hAnsi="Arial Narrow"/>
          <w:b/>
          <w:shd w:val="clear" w:color="auto" w:fill="FFFFFF"/>
        </w:rPr>
        <w:t xml:space="preserve">Hospodárenie </w:t>
      </w:r>
      <w:r w:rsidR="00966EFB" w:rsidRPr="008721CD">
        <w:rPr>
          <w:rFonts w:ascii="Arial Narrow" w:hAnsi="Arial Narrow"/>
          <w:b/>
          <w:shd w:val="clear" w:color="auto" w:fill="FFFFFF"/>
        </w:rPr>
        <w:t>obce</w:t>
      </w:r>
    </w:p>
    <w:p w14:paraId="1BFB29A2" w14:textId="77777777" w:rsidR="00351CAF" w:rsidRPr="004F5031" w:rsidRDefault="00351CAF" w:rsidP="007C7DEB">
      <w:pPr>
        <w:autoSpaceDE w:val="0"/>
        <w:autoSpaceDN w:val="0"/>
        <w:adjustRightInd w:val="0"/>
        <w:spacing w:after="0" w:line="240" w:lineRule="auto"/>
        <w:rPr>
          <w:rFonts w:ascii="Arial Narrow" w:hAnsi="Arial Narrow"/>
          <w:b/>
          <w:highlight w:val="green"/>
          <w:shd w:val="clear" w:color="auto" w:fill="FFFFFF"/>
        </w:rPr>
      </w:pPr>
    </w:p>
    <w:p w14:paraId="7B8D4D11" w14:textId="3E3FE309" w:rsidR="004F5031" w:rsidRPr="00F57ABB" w:rsidRDefault="007C7DEB" w:rsidP="00A74ECC">
      <w:pPr>
        <w:pStyle w:val="Popis"/>
        <w:rPr>
          <w:rFonts w:ascii="Arial Narrow" w:hAnsi="Arial Narrow"/>
          <w:b w:val="0"/>
          <w:bCs w:val="0"/>
        </w:rPr>
      </w:pPr>
      <w:r w:rsidRPr="000E7BBF">
        <w:rPr>
          <w:rFonts w:ascii="Arial Narrow" w:hAnsi="Arial Narrow"/>
        </w:rPr>
        <w:t xml:space="preserve"> </w:t>
      </w:r>
      <w:bookmarkStart w:id="88" w:name="_Hlk159398057"/>
      <w:r w:rsidR="00966EFB" w:rsidRPr="00F57ABB">
        <w:rPr>
          <w:rFonts w:ascii="Arial Narrow" w:hAnsi="Arial Narrow"/>
        </w:rPr>
        <w:t xml:space="preserve">Tabuľka </w:t>
      </w:r>
      <w:r w:rsidR="00A74ECC" w:rsidRPr="00F57ABB">
        <w:rPr>
          <w:rFonts w:ascii="Arial Narrow" w:hAnsi="Arial Narrow"/>
        </w:rPr>
        <w:t>2</w:t>
      </w:r>
      <w:r w:rsidR="00C47456" w:rsidRPr="00F57ABB">
        <w:rPr>
          <w:rFonts w:ascii="Arial Narrow" w:hAnsi="Arial Narrow"/>
        </w:rPr>
        <w:t>8</w:t>
      </w:r>
      <w:r w:rsidR="00966EFB" w:rsidRPr="00F57ABB">
        <w:rPr>
          <w:rFonts w:ascii="Arial Narrow" w:hAnsi="Arial Narrow"/>
        </w:rPr>
        <w:t xml:space="preserve"> Prehľad rozpočtu obce – Celková bilancia v rokoch 20</w:t>
      </w:r>
      <w:r w:rsidR="00FF77C6" w:rsidRPr="00F57ABB">
        <w:rPr>
          <w:rFonts w:ascii="Arial Narrow" w:hAnsi="Arial Narrow"/>
        </w:rPr>
        <w:t>20</w:t>
      </w:r>
      <w:r w:rsidR="00966EFB" w:rsidRPr="00F57ABB">
        <w:rPr>
          <w:rFonts w:ascii="Arial Narrow" w:hAnsi="Arial Narrow"/>
        </w:rPr>
        <w:t xml:space="preserve"> - 202</w:t>
      </w:r>
      <w:r w:rsidR="00FF77C6" w:rsidRPr="00F57ABB">
        <w:rPr>
          <w:rFonts w:ascii="Arial Narrow" w:hAnsi="Arial Narrow"/>
        </w:rPr>
        <w:t>4</w:t>
      </w:r>
    </w:p>
    <w:tbl>
      <w:tblPr>
        <w:tblStyle w:val="Mriekatabuky"/>
        <w:tblW w:w="9606" w:type="dxa"/>
        <w:tblLook w:val="04A0" w:firstRow="1" w:lastRow="0" w:firstColumn="1" w:lastColumn="0" w:noHBand="0" w:noVBand="1"/>
      </w:tblPr>
      <w:tblGrid>
        <w:gridCol w:w="3227"/>
        <w:gridCol w:w="1276"/>
        <w:gridCol w:w="1275"/>
        <w:gridCol w:w="1276"/>
        <w:gridCol w:w="1276"/>
        <w:gridCol w:w="1276"/>
      </w:tblGrid>
      <w:tr w:rsidR="004F5031" w:rsidRPr="00F57ABB" w14:paraId="364AE5ED" w14:textId="77777777" w:rsidTr="000E7BBF">
        <w:tc>
          <w:tcPr>
            <w:tcW w:w="3227" w:type="dxa"/>
          </w:tcPr>
          <w:p w14:paraId="1D9B6D31" w14:textId="77777777" w:rsidR="004F5031" w:rsidRPr="00F57ABB" w:rsidRDefault="004F5031" w:rsidP="004F5031">
            <w:pPr>
              <w:spacing w:after="0" w:line="240" w:lineRule="auto"/>
              <w:jc w:val="center"/>
              <w:rPr>
                <w:rFonts w:ascii="Arial Narrow" w:hAnsi="Arial Narrow"/>
                <w:sz w:val="20"/>
                <w:szCs w:val="20"/>
                <w:lang w:eastAsia="en-US"/>
              </w:rPr>
            </w:pPr>
          </w:p>
        </w:tc>
        <w:tc>
          <w:tcPr>
            <w:tcW w:w="1276" w:type="dxa"/>
          </w:tcPr>
          <w:p w14:paraId="6EB8B210" w14:textId="4E7AD574" w:rsidR="004F5031" w:rsidRPr="00F57ABB" w:rsidRDefault="004F5031" w:rsidP="004F5031">
            <w:pPr>
              <w:spacing w:after="0" w:line="240" w:lineRule="auto"/>
              <w:jc w:val="center"/>
              <w:rPr>
                <w:rFonts w:ascii="Arial Narrow" w:hAnsi="Arial Narrow"/>
                <w:sz w:val="20"/>
                <w:szCs w:val="20"/>
                <w:lang w:eastAsia="en-US"/>
              </w:rPr>
            </w:pPr>
            <w:r w:rsidRPr="00F57ABB">
              <w:rPr>
                <w:rFonts w:ascii="Arial Narrow" w:hAnsi="Arial Narrow"/>
                <w:sz w:val="20"/>
                <w:szCs w:val="20"/>
                <w:lang w:eastAsia="en-US"/>
              </w:rPr>
              <w:t>Rozpočet rok 20</w:t>
            </w:r>
            <w:r w:rsidR="00FF77C6" w:rsidRPr="00F57ABB">
              <w:rPr>
                <w:rFonts w:ascii="Arial Narrow" w:hAnsi="Arial Narrow"/>
                <w:sz w:val="20"/>
                <w:szCs w:val="20"/>
                <w:lang w:eastAsia="en-US"/>
              </w:rPr>
              <w:t>20</w:t>
            </w:r>
          </w:p>
        </w:tc>
        <w:tc>
          <w:tcPr>
            <w:tcW w:w="1275" w:type="dxa"/>
          </w:tcPr>
          <w:p w14:paraId="3E93F1AB" w14:textId="2E986105" w:rsidR="004F5031" w:rsidRPr="00F57ABB" w:rsidRDefault="004F5031" w:rsidP="004F5031">
            <w:pPr>
              <w:spacing w:after="0" w:line="240" w:lineRule="auto"/>
              <w:jc w:val="center"/>
              <w:rPr>
                <w:rFonts w:ascii="Arial Narrow" w:hAnsi="Arial Narrow"/>
                <w:sz w:val="20"/>
                <w:szCs w:val="20"/>
                <w:lang w:eastAsia="en-US"/>
              </w:rPr>
            </w:pPr>
            <w:r w:rsidRPr="00F57ABB">
              <w:rPr>
                <w:rFonts w:ascii="Arial Narrow" w:hAnsi="Arial Narrow"/>
                <w:sz w:val="20"/>
                <w:szCs w:val="20"/>
                <w:lang w:eastAsia="en-US"/>
              </w:rPr>
              <w:t>Rozpočet rok 20</w:t>
            </w:r>
            <w:r w:rsidR="004047D7" w:rsidRPr="00F57ABB">
              <w:rPr>
                <w:rFonts w:ascii="Arial Narrow" w:hAnsi="Arial Narrow"/>
                <w:sz w:val="20"/>
                <w:szCs w:val="20"/>
                <w:lang w:eastAsia="en-US"/>
              </w:rPr>
              <w:t>2</w:t>
            </w:r>
            <w:r w:rsidR="00FF77C6" w:rsidRPr="00F57ABB">
              <w:rPr>
                <w:rFonts w:ascii="Arial Narrow" w:hAnsi="Arial Narrow"/>
                <w:sz w:val="20"/>
                <w:szCs w:val="20"/>
                <w:lang w:eastAsia="en-US"/>
              </w:rPr>
              <w:t>1</w:t>
            </w:r>
          </w:p>
        </w:tc>
        <w:tc>
          <w:tcPr>
            <w:tcW w:w="1276" w:type="dxa"/>
          </w:tcPr>
          <w:p w14:paraId="4CAB0FA7" w14:textId="71380E05" w:rsidR="004F5031" w:rsidRPr="00F57ABB" w:rsidRDefault="004F5031" w:rsidP="004F5031">
            <w:pPr>
              <w:spacing w:after="0" w:line="240" w:lineRule="auto"/>
              <w:jc w:val="center"/>
              <w:rPr>
                <w:rFonts w:ascii="Arial Narrow" w:hAnsi="Arial Narrow"/>
                <w:sz w:val="20"/>
                <w:szCs w:val="20"/>
                <w:lang w:eastAsia="en-US"/>
              </w:rPr>
            </w:pPr>
            <w:r w:rsidRPr="00F57ABB">
              <w:rPr>
                <w:rFonts w:ascii="Arial Narrow" w:hAnsi="Arial Narrow"/>
                <w:sz w:val="20"/>
                <w:szCs w:val="20"/>
                <w:lang w:eastAsia="en-US"/>
              </w:rPr>
              <w:t>Rozpočet rok 20</w:t>
            </w:r>
            <w:r w:rsidR="004047D7" w:rsidRPr="00F57ABB">
              <w:rPr>
                <w:rFonts w:ascii="Arial Narrow" w:hAnsi="Arial Narrow"/>
                <w:sz w:val="20"/>
                <w:szCs w:val="20"/>
                <w:lang w:eastAsia="en-US"/>
              </w:rPr>
              <w:t>2</w:t>
            </w:r>
            <w:r w:rsidR="00FF77C6" w:rsidRPr="00F57ABB">
              <w:rPr>
                <w:rFonts w:ascii="Arial Narrow" w:hAnsi="Arial Narrow"/>
                <w:sz w:val="20"/>
                <w:szCs w:val="20"/>
                <w:lang w:eastAsia="en-US"/>
              </w:rPr>
              <w:t>2</w:t>
            </w:r>
          </w:p>
        </w:tc>
        <w:tc>
          <w:tcPr>
            <w:tcW w:w="1276" w:type="dxa"/>
          </w:tcPr>
          <w:p w14:paraId="59844E09" w14:textId="1C4915A9" w:rsidR="004F5031" w:rsidRPr="00F57ABB" w:rsidRDefault="004F5031" w:rsidP="004F5031">
            <w:pPr>
              <w:spacing w:after="0" w:line="240" w:lineRule="auto"/>
              <w:jc w:val="center"/>
              <w:rPr>
                <w:rFonts w:ascii="Arial Narrow" w:hAnsi="Arial Narrow"/>
                <w:sz w:val="20"/>
                <w:szCs w:val="20"/>
                <w:lang w:eastAsia="en-US"/>
              </w:rPr>
            </w:pPr>
            <w:r w:rsidRPr="00F57ABB">
              <w:rPr>
                <w:rFonts w:ascii="Arial Narrow" w:hAnsi="Arial Narrow"/>
                <w:sz w:val="20"/>
                <w:szCs w:val="20"/>
                <w:lang w:eastAsia="en-US"/>
              </w:rPr>
              <w:t>Rozpočet rok 20</w:t>
            </w:r>
            <w:r w:rsidR="004047D7" w:rsidRPr="00F57ABB">
              <w:rPr>
                <w:rFonts w:ascii="Arial Narrow" w:hAnsi="Arial Narrow"/>
                <w:sz w:val="20"/>
                <w:szCs w:val="20"/>
                <w:lang w:eastAsia="en-US"/>
              </w:rPr>
              <w:t>2</w:t>
            </w:r>
            <w:r w:rsidR="00FF77C6" w:rsidRPr="00F57ABB">
              <w:rPr>
                <w:rFonts w:ascii="Arial Narrow" w:hAnsi="Arial Narrow"/>
                <w:sz w:val="20"/>
                <w:szCs w:val="20"/>
                <w:lang w:eastAsia="en-US"/>
              </w:rPr>
              <w:t>3</w:t>
            </w:r>
          </w:p>
        </w:tc>
        <w:tc>
          <w:tcPr>
            <w:tcW w:w="1276" w:type="dxa"/>
          </w:tcPr>
          <w:p w14:paraId="43B29D57" w14:textId="30B5997D" w:rsidR="004F5031" w:rsidRPr="00F57ABB" w:rsidRDefault="004F5031" w:rsidP="004F5031">
            <w:pPr>
              <w:spacing w:after="0" w:line="240" w:lineRule="auto"/>
              <w:jc w:val="center"/>
              <w:rPr>
                <w:rFonts w:ascii="Arial Narrow" w:hAnsi="Arial Narrow"/>
                <w:sz w:val="20"/>
                <w:szCs w:val="20"/>
                <w:lang w:eastAsia="en-US"/>
              </w:rPr>
            </w:pPr>
            <w:r w:rsidRPr="00F57ABB">
              <w:rPr>
                <w:rFonts w:ascii="Arial Narrow" w:hAnsi="Arial Narrow"/>
                <w:sz w:val="20"/>
                <w:szCs w:val="20"/>
                <w:lang w:eastAsia="en-US"/>
              </w:rPr>
              <w:t>Rozpočet rok 20</w:t>
            </w:r>
            <w:r w:rsidR="004047D7" w:rsidRPr="00F57ABB">
              <w:rPr>
                <w:rFonts w:ascii="Arial Narrow" w:hAnsi="Arial Narrow"/>
                <w:sz w:val="20"/>
                <w:szCs w:val="20"/>
                <w:lang w:eastAsia="en-US"/>
              </w:rPr>
              <w:t>2</w:t>
            </w:r>
            <w:r w:rsidR="00FF77C6" w:rsidRPr="00F57ABB">
              <w:rPr>
                <w:rFonts w:ascii="Arial Narrow" w:hAnsi="Arial Narrow"/>
                <w:sz w:val="20"/>
                <w:szCs w:val="20"/>
                <w:lang w:eastAsia="en-US"/>
              </w:rPr>
              <w:t>4</w:t>
            </w:r>
          </w:p>
        </w:tc>
      </w:tr>
      <w:tr w:rsidR="004047D7" w:rsidRPr="00F57ABB" w14:paraId="7646FB63" w14:textId="77777777" w:rsidTr="000E7BBF">
        <w:tc>
          <w:tcPr>
            <w:tcW w:w="3227" w:type="dxa"/>
          </w:tcPr>
          <w:p w14:paraId="72638E56" w14:textId="4E16DCE6" w:rsidR="004047D7" w:rsidRPr="00F57ABB" w:rsidRDefault="004047D7" w:rsidP="004047D7">
            <w:pPr>
              <w:spacing w:after="0" w:line="240" w:lineRule="auto"/>
              <w:rPr>
                <w:rFonts w:ascii="Arial Narrow" w:hAnsi="Arial Narrow"/>
                <w:sz w:val="20"/>
                <w:szCs w:val="20"/>
                <w:lang w:eastAsia="en-US"/>
              </w:rPr>
            </w:pPr>
            <w:r w:rsidRPr="00F57ABB">
              <w:rPr>
                <w:rFonts w:ascii="Arial Narrow" w:hAnsi="Arial Narrow"/>
                <w:sz w:val="20"/>
                <w:szCs w:val="20"/>
                <w:lang w:eastAsia="en-US"/>
              </w:rPr>
              <w:t xml:space="preserve">Bežné príjmy </w:t>
            </w:r>
          </w:p>
        </w:tc>
        <w:tc>
          <w:tcPr>
            <w:tcW w:w="1276" w:type="dxa"/>
          </w:tcPr>
          <w:p w14:paraId="70585FE4" w14:textId="7079ADF2" w:rsidR="004047D7" w:rsidRPr="001F13FC" w:rsidRDefault="00F57ABB" w:rsidP="004047D7">
            <w:pPr>
              <w:spacing w:after="0" w:line="240" w:lineRule="auto"/>
              <w:jc w:val="right"/>
              <w:rPr>
                <w:rFonts w:ascii="Arial Narrow" w:hAnsi="Arial Narrow"/>
                <w:sz w:val="20"/>
                <w:szCs w:val="20"/>
                <w:lang w:eastAsia="en-US"/>
              </w:rPr>
            </w:pPr>
            <w:r w:rsidRPr="001F13FC">
              <w:rPr>
                <w:rFonts w:ascii="Arial Narrow" w:hAnsi="Arial Narrow"/>
                <w:sz w:val="20"/>
                <w:szCs w:val="20"/>
                <w:lang w:eastAsia="en-US"/>
              </w:rPr>
              <w:t>73 319,17</w:t>
            </w:r>
          </w:p>
        </w:tc>
        <w:tc>
          <w:tcPr>
            <w:tcW w:w="1275" w:type="dxa"/>
            <w:vAlign w:val="bottom"/>
          </w:tcPr>
          <w:p w14:paraId="0963A857" w14:textId="7751697F" w:rsidR="004047D7" w:rsidRPr="001F13FC" w:rsidRDefault="00F57ABB" w:rsidP="004047D7">
            <w:pPr>
              <w:spacing w:after="0" w:line="240" w:lineRule="auto"/>
              <w:jc w:val="right"/>
              <w:rPr>
                <w:rFonts w:ascii="Arial Narrow" w:hAnsi="Arial Narrow"/>
                <w:sz w:val="20"/>
                <w:szCs w:val="20"/>
                <w:lang w:eastAsia="en-US"/>
              </w:rPr>
            </w:pPr>
            <w:r w:rsidRPr="001F13FC">
              <w:rPr>
                <w:rFonts w:ascii="Arial Narrow" w:hAnsi="Arial Narrow"/>
                <w:sz w:val="20"/>
                <w:szCs w:val="20"/>
                <w:lang w:eastAsia="en-US"/>
              </w:rPr>
              <w:t>73 633,59</w:t>
            </w:r>
          </w:p>
        </w:tc>
        <w:tc>
          <w:tcPr>
            <w:tcW w:w="1276" w:type="dxa"/>
            <w:vAlign w:val="bottom"/>
          </w:tcPr>
          <w:p w14:paraId="4F3DC47B" w14:textId="38189C52" w:rsidR="004047D7" w:rsidRPr="001F13FC" w:rsidRDefault="00F57ABB" w:rsidP="004047D7">
            <w:pPr>
              <w:spacing w:after="0" w:line="240" w:lineRule="auto"/>
              <w:jc w:val="right"/>
              <w:rPr>
                <w:rFonts w:ascii="Arial Narrow" w:hAnsi="Arial Narrow"/>
                <w:sz w:val="20"/>
                <w:szCs w:val="20"/>
                <w:lang w:eastAsia="en-US"/>
              </w:rPr>
            </w:pPr>
            <w:r w:rsidRPr="001F13FC">
              <w:rPr>
                <w:rFonts w:ascii="Arial Narrow" w:hAnsi="Arial Narrow"/>
                <w:sz w:val="20"/>
                <w:szCs w:val="20"/>
                <w:lang w:eastAsia="en-US"/>
              </w:rPr>
              <w:t>76</w:t>
            </w:r>
            <w:r w:rsidR="00730D28">
              <w:rPr>
                <w:rFonts w:ascii="Arial Narrow" w:hAnsi="Arial Narrow"/>
                <w:sz w:val="20"/>
                <w:szCs w:val="20"/>
                <w:lang w:eastAsia="en-US"/>
              </w:rPr>
              <w:t> </w:t>
            </w:r>
            <w:r w:rsidRPr="001F13FC">
              <w:rPr>
                <w:rFonts w:ascii="Arial Narrow" w:hAnsi="Arial Narrow"/>
                <w:sz w:val="20"/>
                <w:szCs w:val="20"/>
                <w:lang w:eastAsia="en-US"/>
              </w:rPr>
              <w:t>365</w:t>
            </w:r>
            <w:r w:rsidR="00730D28">
              <w:rPr>
                <w:rFonts w:ascii="Arial Narrow" w:hAnsi="Arial Narrow"/>
                <w:sz w:val="20"/>
                <w:szCs w:val="20"/>
                <w:lang w:eastAsia="en-US"/>
              </w:rPr>
              <w:t>,00</w:t>
            </w:r>
          </w:p>
        </w:tc>
        <w:tc>
          <w:tcPr>
            <w:tcW w:w="1276" w:type="dxa"/>
            <w:vAlign w:val="bottom"/>
          </w:tcPr>
          <w:p w14:paraId="0FA78957" w14:textId="7DEB329E" w:rsidR="004047D7" w:rsidRPr="001F13FC" w:rsidRDefault="009432D4"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83 265,00</w:t>
            </w:r>
          </w:p>
        </w:tc>
        <w:tc>
          <w:tcPr>
            <w:tcW w:w="1276" w:type="dxa"/>
            <w:vAlign w:val="bottom"/>
          </w:tcPr>
          <w:p w14:paraId="294C7C3D" w14:textId="22B20C2B" w:rsidR="004047D7" w:rsidRPr="001F13FC" w:rsidRDefault="001F13FC" w:rsidP="004047D7">
            <w:pPr>
              <w:spacing w:after="0" w:line="240" w:lineRule="auto"/>
              <w:jc w:val="right"/>
              <w:rPr>
                <w:rFonts w:ascii="Arial Narrow" w:hAnsi="Arial Narrow"/>
                <w:sz w:val="20"/>
                <w:szCs w:val="20"/>
                <w:lang w:eastAsia="en-US"/>
              </w:rPr>
            </w:pPr>
            <w:r w:rsidRPr="001F13FC">
              <w:rPr>
                <w:rFonts w:ascii="Arial Narrow" w:hAnsi="Arial Narrow"/>
                <w:sz w:val="20"/>
                <w:szCs w:val="20"/>
                <w:lang w:eastAsia="en-US"/>
              </w:rPr>
              <w:t>83 265,00</w:t>
            </w:r>
          </w:p>
        </w:tc>
      </w:tr>
      <w:tr w:rsidR="004047D7" w:rsidRPr="00F57ABB" w14:paraId="154F8A4F" w14:textId="77777777" w:rsidTr="009E0CDE">
        <w:tc>
          <w:tcPr>
            <w:tcW w:w="3227" w:type="dxa"/>
          </w:tcPr>
          <w:p w14:paraId="1C26ECE5" w14:textId="6A0B8488" w:rsidR="004047D7" w:rsidRPr="00F57ABB" w:rsidRDefault="004047D7" w:rsidP="004047D7">
            <w:pPr>
              <w:spacing w:after="0" w:line="240" w:lineRule="auto"/>
              <w:rPr>
                <w:rFonts w:ascii="Arial Narrow" w:hAnsi="Arial Narrow"/>
                <w:sz w:val="20"/>
                <w:szCs w:val="20"/>
                <w:lang w:eastAsia="en-US"/>
              </w:rPr>
            </w:pPr>
            <w:r w:rsidRPr="00F57ABB">
              <w:rPr>
                <w:rFonts w:ascii="Arial Narrow" w:hAnsi="Arial Narrow"/>
                <w:sz w:val="20"/>
                <w:szCs w:val="20"/>
                <w:lang w:eastAsia="en-US"/>
              </w:rPr>
              <w:t xml:space="preserve">Kapitálové príjmy </w:t>
            </w:r>
          </w:p>
        </w:tc>
        <w:tc>
          <w:tcPr>
            <w:tcW w:w="1276" w:type="dxa"/>
          </w:tcPr>
          <w:p w14:paraId="1C5ABE46" w14:textId="613BE4A4" w:rsidR="004047D7" w:rsidRPr="001F13FC" w:rsidRDefault="00CA4416"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4 675,00</w:t>
            </w:r>
          </w:p>
        </w:tc>
        <w:tc>
          <w:tcPr>
            <w:tcW w:w="1275" w:type="dxa"/>
          </w:tcPr>
          <w:p w14:paraId="604235EE" w14:textId="2057FCD5" w:rsidR="004047D7" w:rsidRPr="001F13FC" w:rsidRDefault="00F35AD5"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0,00</w:t>
            </w:r>
          </w:p>
        </w:tc>
        <w:tc>
          <w:tcPr>
            <w:tcW w:w="1276" w:type="dxa"/>
          </w:tcPr>
          <w:p w14:paraId="671BD5A2" w14:textId="1281F6E0" w:rsidR="004047D7" w:rsidRPr="001F13FC" w:rsidRDefault="00F35AD5"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0,00</w:t>
            </w:r>
          </w:p>
        </w:tc>
        <w:tc>
          <w:tcPr>
            <w:tcW w:w="1276" w:type="dxa"/>
          </w:tcPr>
          <w:p w14:paraId="31DF9074" w14:textId="77D5DE5F" w:rsidR="004047D7" w:rsidRPr="001F13FC" w:rsidRDefault="00F35AD5"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0,00</w:t>
            </w:r>
          </w:p>
        </w:tc>
        <w:tc>
          <w:tcPr>
            <w:tcW w:w="1276" w:type="dxa"/>
          </w:tcPr>
          <w:p w14:paraId="68B57B7E" w14:textId="51AF9627" w:rsidR="004047D7" w:rsidRPr="001F13FC" w:rsidRDefault="00F35AD5"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0,00</w:t>
            </w:r>
          </w:p>
        </w:tc>
      </w:tr>
      <w:tr w:rsidR="00F35AD5" w:rsidRPr="00F57ABB" w14:paraId="72BA9AAB" w14:textId="77777777" w:rsidTr="009E0CDE">
        <w:tc>
          <w:tcPr>
            <w:tcW w:w="3227" w:type="dxa"/>
          </w:tcPr>
          <w:p w14:paraId="7CAF3465" w14:textId="055598D7" w:rsidR="00F35AD5" w:rsidRPr="00F57ABB" w:rsidRDefault="00F35AD5" w:rsidP="004047D7">
            <w:pPr>
              <w:spacing w:after="0" w:line="240" w:lineRule="auto"/>
              <w:rPr>
                <w:rFonts w:ascii="Arial Narrow" w:hAnsi="Arial Narrow"/>
                <w:sz w:val="20"/>
                <w:szCs w:val="20"/>
                <w:lang w:eastAsia="en-US"/>
              </w:rPr>
            </w:pPr>
            <w:r>
              <w:rPr>
                <w:rFonts w:ascii="Arial Narrow" w:hAnsi="Arial Narrow"/>
                <w:sz w:val="20"/>
                <w:szCs w:val="20"/>
                <w:lang w:eastAsia="en-US"/>
              </w:rPr>
              <w:t>Finančné príjmy</w:t>
            </w:r>
          </w:p>
        </w:tc>
        <w:tc>
          <w:tcPr>
            <w:tcW w:w="1276" w:type="dxa"/>
          </w:tcPr>
          <w:p w14:paraId="6879FEA6" w14:textId="77777777" w:rsidR="00F35AD5" w:rsidRDefault="00F35AD5" w:rsidP="004047D7">
            <w:pPr>
              <w:spacing w:after="0" w:line="240" w:lineRule="auto"/>
              <w:jc w:val="right"/>
              <w:rPr>
                <w:rFonts w:ascii="Arial Narrow" w:hAnsi="Arial Narrow"/>
                <w:sz w:val="20"/>
                <w:szCs w:val="20"/>
                <w:lang w:eastAsia="en-US"/>
              </w:rPr>
            </w:pPr>
          </w:p>
        </w:tc>
        <w:tc>
          <w:tcPr>
            <w:tcW w:w="1275" w:type="dxa"/>
          </w:tcPr>
          <w:p w14:paraId="2B2B1F2A" w14:textId="77777777" w:rsidR="00F35AD5" w:rsidRDefault="00F35AD5" w:rsidP="004047D7">
            <w:pPr>
              <w:spacing w:after="0" w:line="240" w:lineRule="auto"/>
              <w:jc w:val="right"/>
              <w:rPr>
                <w:rFonts w:ascii="Arial Narrow" w:hAnsi="Arial Narrow"/>
                <w:sz w:val="20"/>
                <w:szCs w:val="20"/>
                <w:lang w:eastAsia="en-US"/>
              </w:rPr>
            </w:pPr>
          </w:p>
        </w:tc>
        <w:tc>
          <w:tcPr>
            <w:tcW w:w="1276" w:type="dxa"/>
          </w:tcPr>
          <w:p w14:paraId="30576793" w14:textId="3413DF09" w:rsidR="00F35AD5" w:rsidRDefault="00421797"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15 000,00</w:t>
            </w:r>
          </w:p>
        </w:tc>
        <w:tc>
          <w:tcPr>
            <w:tcW w:w="1276" w:type="dxa"/>
          </w:tcPr>
          <w:p w14:paraId="242D39A9" w14:textId="0EB71995" w:rsidR="00F35AD5" w:rsidRDefault="00421797"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6 000,00</w:t>
            </w:r>
          </w:p>
        </w:tc>
        <w:tc>
          <w:tcPr>
            <w:tcW w:w="1276" w:type="dxa"/>
          </w:tcPr>
          <w:p w14:paraId="7609D844" w14:textId="6896AAB3" w:rsidR="00F35AD5" w:rsidRDefault="00421797"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0,00</w:t>
            </w:r>
          </w:p>
        </w:tc>
      </w:tr>
      <w:tr w:rsidR="004047D7" w:rsidRPr="00F57ABB" w14:paraId="724DED89" w14:textId="77777777" w:rsidTr="009E0CDE">
        <w:tc>
          <w:tcPr>
            <w:tcW w:w="3227" w:type="dxa"/>
          </w:tcPr>
          <w:p w14:paraId="2779C401" w14:textId="59C15C1B" w:rsidR="004047D7" w:rsidRPr="00F57ABB" w:rsidRDefault="004047D7" w:rsidP="004047D7">
            <w:pPr>
              <w:spacing w:after="0" w:line="240" w:lineRule="auto"/>
              <w:rPr>
                <w:rFonts w:ascii="Arial Narrow" w:hAnsi="Arial Narrow"/>
                <w:sz w:val="20"/>
                <w:szCs w:val="20"/>
                <w:lang w:eastAsia="en-US"/>
              </w:rPr>
            </w:pPr>
            <w:r w:rsidRPr="00F57ABB">
              <w:rPr>
                <w:rFonts w:ascii="Arial Narrow" w:hAnsi="Arial Narrow"/>
                <w:sz w:val="20"/>
                <w:szCs w:val="20"/>
                <w:lang w:eastAsia="en-US"/>
              </w:rPr>
              <w:t>Príjmy spolu</w:t>
            </w:r>
          </w:p>
        </w:tc>
        <w:tc>
          <w:tcPr>
            <w:tcW w:w="1276" w:type="dxa"/>
          </w:tcPr>
          <w:p w14:paraId="056122E6" w14:textId="29CA6537" w:rsidR="004047D7" w:rsidRPr="001F13FC" w:rsidRDefault="00735AF6" w:rsidP="004047D7">
            <w:pPr>
              <w:spacing w:after="0" w:line="240" w:lineRule="auto"/>
              <w:jc w:val="right"/>
              <w:rPr>
                <w:rFonts w:ascii="Arial Narrow" w:hAnsi="Arial Narrow"/>
                <w:b/>
                <w:bCs/>
                <w:sz w:val="20"/>
                <w:szCs w:val="20"/>
                <w:lang w:eastAsia="en-US"/>
              </w:rPr>
            </w:pPr>
            <w:r>
              <w:rPr>
                <w:rFonts w:ascii="Arial Narrow" w:hAnsi="Arial Narrow"/>
                <w:b/>
                <w:bCs/>
                <w:sz w:val="20"/>
                <w:szCs w:val="20"/>
                <w:lang w:eastAsia="en-US"/>
              </w:rPr>
              <w:t>77 994,17</w:t>
            </w:r>
          </w:p>
        </w:tc>
        <w:tc>
          <w:tcPr>
            <w:tcW w:w="1275" w:type="dxa"/>
          </w:tcPr>
          <w:p w14:paraId="7A847E6F" w14:textId="44CA610D" w:rsidR="004047D7" w:rsidRPr="001F13FC" w:rsidRDefault="00730D28" w:rsidP="004047D7">
            <w:pPr>
              <w:spacing w:after="0" w:line="240" w:lineRule="auto"/>
              <w:jc w:val="right"/>
              <w:rPr>
                <w:rFonts w:ascii="Arial Narrow" w:hAnsi="Arial Narrow"/>
                <w:b/>
                <w:bCs/>
                <w:sz w:val="20"/>
                <w:szCs w:val="20"/>
                <w:lang w:eastAsia="en-US"/>
              </w:rPr>
            </w:pPr>
            <w:r>
              <w:rPr>
                <w:rFonts w:ascii="Arial Narrow" w:hAnsi="Arial Narrow"/>
                <w:b/>
                <w:bCs/>
                <w:sz w:val="20"/>
                <w:szCs w:val="20"/>
                <w:lang w:eastAsia="en-US"/>
              </w:rPr>
              <w:t>73 633,59</w:t>
            </w:r>
          </w:p>
        </w:tc>
        <w:tc>
          <w:tcPr>
            <w:tcW w:w="1276" w:type="dxa"/>
          </w:tcPr>
          <w:p w14:paraId="47F360F5" w14:textId="142E053C" w:rsidR="004047D7" w:rsidRPr="001F13FC" w:rsidRDefault="00730D28" w:rsidP="004047D7">
            <w:pPr>
              <w:spacing w:after="0" w:line="240" w:lineRule="auto"/>
              <w:jc w:val="right"/>
              <w:rPr>
                <w:rFonts w:ascii="Arial Narrow" w:hAnsi="Arial Narrow"/>
                <w:b/>
                <w:bCs/>
                <w:sz w:val="20"/>
                <w:szCs w:val="20"/>
                <w:lang w:eastAsia="en-US"/>
              </w:rPr>
            </w:pPr>
            <w:r>
              <w:rPr>
                <w:rFonts w:ascii="Arial Narrow" w:hAnsi="Arial Narrow"/>
                <w:b/>
                <w:bCs/>
                <w:sz w:val="20"/>
                <w:szCs w:val="20"/>
                <w:lang w:eastAsia="en-US"/>
              </w:rPr>
              <w:t>91 365,00</w:t>
            </w:r>
          </w:p>
        </w:tc>
        <w:tc>
          <w:tcPr>
            <w:tcW w:w="1276" w:type="dxa"/>
          </w:tcPr>
          <w:p w14:paraId="5EDB81ED" w14:textId="11DCB579" w:rsidR="004047D7" w:rsidRPr="001F13FC" w:rsidRDefault="009432D4" w:rsidP="004047D7">
            <w:pPr>
              <w:spacing w:after="0" w:line="240" w:lineRule="auto"/>
              <w:jc w:val="right"/>
              <w:rPr>
                <w:rFonts w:ascii="Arial Narrow" w:hAnsi="Arial Narrow"/>
                <w:b/>
                <w:bCs/>
                <w:sz w:val="20"/>
                <w:szCs w:val="20"/>
                <w:lang w:eastAsia="en-US"/>
              </w:rPr>
            </w:pPr>
            <w:r>
              <w:rPr>
                <w:rFonts w:ascii="Arial Narrow" w:hAnsi="Arial Narrow"/>
                <w:b/>
                <w:bCs/>
                <w:sz w:val="20"/>
                <w:szCs w:val="20"/>
                <w:lang w:eastAsia="en-US"/>
              </w:rPr>
              <w:t>89 265,00</w:t>
            </w:r>
          </w:p>
        </w:tc>
        <w:tc>
          <w:tcPr>
            <w:tcW w:w="1276" w:type="dxa"/>
          </w:tcPr>
          <w:p w14:paraId="261442A8" w14:textId="2DFEA641" w:rsidR="004047D7" w:rsidRPr="001F13FC" w:rsidRDefault="00781663" w:rsidP="004047D7">
            <w:pPr>
              <w:spacing w:after="0" w:line="240" w:lineRule="auto"/>
              <w:jc w:val="right"/>
              <w:rPr>
                <w:rFonts w:ascii="Arial Narrow" w:hAnsi="Arial Narrow"/>
                <w:b/>
                <w:bCs/>
                <w:sz w:val="20"/>
                <w:szCs w:val="20"/>
                <w:lang w:eastAsia="en-US"/>
              </w:rPr>
            </w:pPr>
            <w:r>
              <w:rPr>
                <w:rFonts w:ascii="Arial Narrow" w:hAnsi="Arial Narrow"/>
                <w:b/>
                <w:bCs/>
                <w:sz w:val="20"/>
                <w:szCs w:val="20"/>
                <w:lang w:eastAsia="en-US"/>
              </w:rPr>
              <w:t>83 265,00</w:t>
            </w:r>
          </w:p>
        </w:tc>
      </w:tr>
      <w:tr w:rsidR="004047D7" w:rsidRPr="00F57ABB" w14:paraId="4D4ECA8A" w14:textId="77777777" w:rsidTr="009E0CDE">
        <w:tc>
          <w:tcPr>
            <w:tcW w:w="3227" w:type="dxa"/>
          </w:tcPr>
          <w:p w14:paraId="329E9E0D" w14:textId="56C3A10D" w:rsidR="004047D7" w:rsidRPr="00F57ABB" w:rsidRDefault="004047D7" w:rsidP="004047D7">
            <w:pPr>
              <w:spacing w:after="0" w:line="240" w:lineRule="auto"/>
              <w:rPr>
                <w:rFonts w:ascii="Arial Narrow" w:hAnsi="Arial Narrow"/>
                <w:sz w:val="20"/>
                <w:szCs w:val="20"/>
                <w:lang w:eastAsia="en-US"/>
              </w:rPr>
            </w:pPr>
            <w:r w:rsidRPr="00F57ABB">
              <w:rPr>
                <w:rFonts w:ascii="Arial Narrow" w:hAnsi="Arial Narrow"/>
                <w:sz w:val="20"/>
                <w:szCs w:val="20"/>
                <w:lang w:eastAsia="en-US"/>
              </w:rPr>
              <w:t xml:space="preserve">Bežné výdavky </w:t>
            </w:r>
          </w:p>
        </w:tc>
        <w:tc>
          <w:tcPr>
            <w:tcW w:w="1276" w:type="dxa"/>
          </w:tcPr>
          <w:p w14:paraId="0A22272D" w14:textId="1147622C" w:rsidR="004047D7" w:rsidRPr="001F13FC" w:rsidRDefault="00BD0957"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66 752,89</w:t>
            </w:r>
          </w:p>
        </w:tc>
        <w:tc>
          <w:tcPr>
            <w:tcW w:w="1275" w:type="dxa"/>
          </w:tcPr>
          <w:p w14:paraId="5B45A3A4" w14:textId="4F4B845E" w:rsidR="004047D7" w:rsidRPr="001F13FC" w:rsidRDefault="00BD0957"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57 420,45</w:t>
            </w:r>
          </w:p>
        </w:tc>
        <w:tc>
          <w:tcPr>
            <w:tcW w:w="1276" w:type="dxa"/>
          </w:tcPr>
          <w:p w14:paraId="19A3B08F" w14:textId="6A9060BD" w:rsidR="004047D7" w:rsidRPr="001F13FC" w:rsidRDefault="00560EEB"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75 500,00</w:t>
            </w:r>
          </w:p>
        </w:tc>
        <w:tc>
          <w:tcPr>
            <w:tcW w:w="1276" w:type="dxa"/>
          </w:tcPr>
          <w:p w14:paraId="37B91998" w14:textId="0673C29F" w:rsidR="004047D7" w:rsidRPr="001F13FC" w:rsidRDefault="00560EEB"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82 600,00</w:t>
            </w:r>
          </w:p>
        </w:tc>
        <w:tc>
          <w:tcPr>
            <w:tcW w:w="1276" w:type="dxa"/>
          </w:tcPr>
          <w:p w14:paraId="5317A62C" w14:textId="204D781A" w:rsidR="004047D7" w:rsidRPr="001F13FC" w:rsidRDefault="00D367B0"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82 600,00</w:t>
            </w:r>
          </w:p>
        </w:tc>
      </w:tr>
      <w:tr w:rsidR="004047D7" w:rsidRPr="00F57ABB" w14:paraId="5F4A9B26" w14:textId="77777777" w:rsidTr="009E0CDE">
        <w:tc>
          <w:tcPr>
            <w:tcW w:w="3227" w:type="dxa"/>
          </w:tcPr>
          <w:p w14:paraId="62BCE0D4" w14:textId="292C1EBA" w:rsidR="004047D7" w:rsidRPr="00F57ABB" w:rsidRDefault="004047D7" w:rsidP="004047D7">
            <w:pPr>
              <w:spacing w:after="0" w:line="240" w:lineRule="auto"/>
              <w:rPr>
                <w:rFonts w:ascii="Arial Narrow" w:hAnsi="Arial Narrow"/>
                <w:sz w:val="20"/>
                <w:szCs w:val="20"/>
                <w:lang w:eastAsia="en-US"/>
              </w:rPr>
            </w:pPr>
            <w:r w:rsidRPr="00F57ABB">
              <w:rPr>
                <w:rFonts w:ascii="Arial Narrow" w:hAnsi="Arial Narrow"/>
                <w:sz w:val="20"/>
                <w:szCs w:val="20"/>
                <w:lang w:eastAsia="en-US"/>
              </w:rPr>
              <w:t xml:space="preserve">Kapitálové výdavky </w:t>
            </w:r>
          </w:p>
        </w:tc>
        <w:tc>
          <w:tcPr>
            <w:tcW w:w="1276" w:type="dxa"/>
          </w:tcPr>
          <w:p w14:paraId="030A16E9" w14:textId="64DE3951" w:rsidR="004047D7" w:rsidRPr="001F13FC" w:rsidRDefault="004047D7" w:rsidP="004047D7">
            <w:pPr>
              <w:spacing w:after="0" w:line="240" w:lineRule="auto"/>
              <w:jc w:val="right"/>
              <w:rPr>
                <w:rFonts w:ascii="Arial Narrow" w:hAnsi="Arial Narrow"/>
                <w:sz w:val="20"/>
                <w:szCs w:val="20"/>
                <w:lang w:eastAsia="en-US"/>
              </w:rPr>
            </w:pPr>
          </w:p>
        </w:tc>
        <w:tc>
          <w:tcPr>
            <w:tcW w:w="1275" w:type="dxa"/>
          </w:tcPr>
          <w:p w14:paraId="351D9FB8" w14:textId="1A7DBD92" w:rsidR="004047D7" w:rsidRPr="001F13FC" w:rsidRDefault="004047D7" w:rsidP="004047D7">
            <w:pPr>
              <w:spacing w:after="0" w:line="240" w:lineRule="auto"/>
              <w:jc w:val="right"/>
              <w:rPr>
                <w:rFonts w:ascii="Arial Narrow" w:hAnsi="Arial Narrow"/>
                <w:sz w:val="20"/>
                <w:szCs w:val="20"/>
                <w:lang w:eastAsia="en-US"/>
              </w:rPr>
            </w:pPr>
          </w:p>
        </w:tc>
        <w:tc>
          <w:tcPr>
            <w:tcW w:w="1276" w:type="dxa"/>
          </w:tcPr>
          <w:p w14:paraId="4C851CBA" w14:textId="27CA647C" w:rsidR="004047D7" w:rsidRPr="001F13FC" w:rsidRDefault="004047D7" w:rsidP="004047D7">
            <w:pPr>
              <w:spacing w:after="0" w:line="240" w:lineRule="auto"/>
              <w:jc w:val="right"/>
              <w:rPr>
                <w:rFonts w:ascii="Arial Narrow" w:hAnsi="Arial Narrow"/>
                <w:sz w:val="20"/>
                <w:szCs w:val="20"/>
                <w:lang w:eastAsia="en-US"/>
              </w:rPr>
            </w:pPr>
          </w:p>
        </w:tc>
        <w:tc>
          <w:tcPr>
            <w:tcW w:w="1276" w:type="dxa"/>
          </w:tcPr>
          <w:p w14:paraId="29ABF5F8" w14:textId="6454E462" w:rsidR="004047D7" w:rsidRPr="001F13FC" w:rsidRDefault="004047D7" w:rsidP="004047D7">
            <w:pPr>
              <w:spacing w:after="0" w:line="240" w:lineRule="auto"/>
              <w:jc w:val="right"/>
              <w:rPr>
                <w:rFonts w:ascii="Arial Narrow" w:hAnsi="Arial Narrow"/>
                <w:sz w:val="20"/>
                <w:szCs w:val="20"/>
                <w:lang w:eastAsia="en-US"/>
              </w:rPr>
            </w:pPr>
          </w:p>
        </w:tc>
        <w:tc>
          <w:tcPr>
            <w:tcW w:w="1276" w:type="dxa"/>
          </w:tcPr>
          <w:p w14:paraId="4508023C" w14:textId="0A792389" w:rsidR="004047D7" w:rsidRPr="001F13FC" w:rsidRDefault="004047D7" w:rsidP="004047D7">
            <w:pPr>
              <w:spacing w:after="0" w:line="240" w:lineRule="auto"/>
              <w:jc w:val="right"/>
              <w:rPr>
                <w:rFonts w:ascii="Arial Narrow" w:hAnsi="Arial Narrow"/>
                <w:sz w:val="20"/>
                <w:szCs w:val="20"/>
                <w:lang w:eastAsia="en-US"/>
              </w:rPr>
            </w:pPr>
          </w:p>
        </w:tc>
      </w:tr>
      <w:tr w:rsidR="004047D7" w:rsidRPr="00F57ABB" w14:paraId="57463603" w14:textId="77777777" w:rsidTr="009E0CDE">
        <w:tc>
          <w:tcPr>
            <w:tcW w:w="3227" w:type="dxa"/>
          </w:tcPr>
          <w:p w14:paraId="4C2EFB76" w14:textId="3F0FB357" w:rsidR="004047D7" w:rsidRPr="00F57ABB" w:rsidRDefault="004047D7" w:rsidP="004047D7">
            <w:pPr>
              <w:spacing w:after="0" w:line="240" w:lineRule="auto"/>
              <w:rPr>
                <w:rFonts w:ascii="Arial Narrow" w:hAnsi="Arial Narrow"/>
                <w:sz w:val="20"/>
                <w:szCs w:val="20"/>
                <w:lang w:eastAsia="en-US"/>
              </w:rPr>
            </w:pPr>
            <w:r w:rsidRPr="00F57ABB">
              <w:rPr>
                <w:rFonts w:ascii="Arial Narrow" w:hAnsi="Arial Narrow"/>
                <w:sz w:val="20"/>
                <w:szCs w:val="20"/>
                <w:lang w:eastAsia="en-US"/>
              </w:rPr>
              <w:t>Bilancia (príjmy / výdavky)</w:t>
            </w:r>
          </w:p>
        </w:tc>
        <w:tc>
          <w:tcPr>
            <w:tcW w:w="1276" w:type="dxa"/>
          </w:tcPr>
          <w:p w14:paraId="4171C4F8" w14:textId="71A13572" w:rsidR="004047D7" w:rsidRPr="001F13FC" w:rsidRDefault="004047D7" w:rsidP="004047D7">
            <w:pPr>
              <w:spacing w:after="0" w:line="240" w:lineRule="auto"/>
              <w:jc w:val="right"/>
              <w:rPr>
                <w:rFonts w:ascii="Arial Narrow" w:hAnsi="Arial Narrow"/>
                <w:sz w:val="20"/>
                <w:szCs w:val="20"/>
                <w:lang w:eastAsia="en-US"/>
              </w:rPr>
            </w:pPr>
          </w:p>
        </w:tc>
        <w:tc>
          <w:tcPr>
            <w:tcW w:w="1275" w:type="dxa"/>
          </w:tcPr>
          <w:p w14:paraId="449E3589" w14:textId="43D586CD" w:rsidR="004047D7" w:rsidRPr="001F13FC" w:rsidRDefault="004047D7" w:rsidP="004047D7">
            <w:pPr>
              <w:spacing w:after="0" w:line="240" w:lineRule="auto"/>
              <w:jc w:val="right"/>
              <w:rPr>
                <w:rFonts w:ascii="Arial Narrow" w:hAnsi="Arial Narrow"/>
                <w:sz w:val="20"/>
                <w:szCs w:val="20"/>
                <w:lang w:eastAsia="en-US"/>
              </w:rPr>
            </w:pPr>
          </w:p>
        </w:tc>
        <w:tc>
          <w:tcPr>
            <w:tcW w:w="1276" w:type="dxa"/>
          </w:tcPr>
          <w:p w14:paraId="0478A1A3" w14:textId="19AE03D3" w:rsidR="004047D7" w:rsidRPr="001F13FC" w:rsidRDefault="004047D7" w:rsidP="004047D7">
            <w:pPr>
              <w:spacing w:after="0" w:line="240" w:lineRule="auto"/>
              <w:jc w:val="right"/>
              <w:rPr>
                <w:rFonts w:ascii="Arial Narrow" w:hAnsi="Arial Narrow"/>
                <w:sz w:val="20"/>
                <w:szCs w:val="20"/>
                <w:lang w:eastAsia="en-US"/>
              </w:rPr>
            </w:pPr>
          </w:p>
        </w:tc>
        <w:tc>
          <w:tcPr>
            <w:tcW w:w="1276" w:type="dxa"/>
          </w:tcPr>
          <w:p w14:paraId="22DDAE07" w14:textId="75D223A2" w:rsidR="004047D7" w:rsidRPr="001F13FC" w:rsidRDefault="004047D7" w:rsidP="004047D7">
            <w:pPr>
              <w:spacing w:after="0" w:line="240" w:lineRule="auto"/>
              <w:jc w:val="right"/>
              <w:rPr>
                <w:rFonts w:ascii="Arial Narrow" w:hAnsi="Arial Narrow"/>
                <w:sz w:val="20"/>
                <w:szCs w:val="20"/>
                <w:lang w:eastAsia="en-US"/>
              </w:rPr>
            </w:pPr>
          </w:p>
        </w:tc>
        <w:tc>
          <w:tcPr>
            <w:tcW w:w="1276" w:type="dxa"/>
          </w:tcPr>
          <w:p w14:paraId="2D6A04C8" w14:textId="3C49C9DE" w:rsidR="004047D7" w:rsidRPr="001F13FC" w:rsidRDefault="004047D7" w:rsidP="004047D7">
            <w:pPr>
              <w:spacing w:after="0" w:line="240" w:lineRule="auto"/>
              <w:jc w:val="right"/>
              <w:rPr>
                <w:rFonts w:ascii="Arial Narrow" w:hAnsi="Arial Narrow"/>
                <w:sz w:val="20"/>
                <w:szCs w:val="20"/>
                <w:lang w:eastAsia="en-US"/>
              </w:rPr>
            </w:pPr>
          </w:p>
        </w:tc>
      </w:tr>
      <w:tr w:rsidR="004047D7" w:rsidRPr="00F57ABB" w14:paraId="39E25452" w14:textId="77777777" w:rsidTr="009E0CDE">
        <w:tc>
          <w:tcPr>
            <w:tcW w:w="3227" w:type="dxa"/>
          </w:tcPr>
          <w:p w14:paraId="034AA335" w14:textId="4D3876E2" w:rsidR="004047D7" w:rsidRPr="00F57ABB" w:rsidRDefault="004047D7" w:rsidP="004047D7">
            <w:pPr>
              <w:spacing w:after="0" w:line="240" w:lineRule="auto"/>
              <w:rPr>
                <w:rFonts w:ascii="Arial Narrow" w:hAnsi="Arial Narrow"/>
                <w:sz w:val="20"/>
                <w:szCs w:val="20"/>
                <w:lang w:eastAsia="en-US"/>
              </w:rPr>
            </w:pPr>
            <w:r w:rsidRPr="00F57ABB">
              <w:rPr>
                <w:rFonts w:ascii="Arial Narrow" w:hAnsi="Arial Narrow"/>
                <w:sz w:val="20"/>
                <w:szCs w:val="20"/>
                <w:lang w:eastAsia="en-US"/>
              </w:rPr>
              <w:t xml:space="preserve">Finančné operácie príjmové </w:t>
            </w:r>
          </w:p>
        </w:tc>
        <w:tc>
          <w:tcPr>
            <w:tcW w:w="1276" w:type="dxa"/>
          </w:tcPr>
          <w:p w14:paraId="6163EA30" w14:textId="029FA9EA" w:rsidR="004047D7" w:rsidRPr="001F13FC" w:rsidRDefault="004047D7" w:rsidP="004047D7">
            <w:pPr>
              <w:spacing w:after="0" w:line="240" w:lineRule="auto"/>
              <w:jc w:val="right"/>
              <w:rPr>
                <w:rFonts w:ascii="Arial Narrow" w:hAnsi="Arial Narrow"/>
                <w:sz w:val="20"/>
                <w:szCs w:val="20"/>
                <w:lang w:eastAsia="en-US"/>
              </w:rPr>
            </w:pPr>
          </w:p>
        </w:tc>
        <w:tc>
          <w:tcPr>
            <w:tcW w:w="1275" w:type="dxa"/>
          </w:tcPr>
          <w:p w14:paraId="511C2DA6" w14:textId="25066D66" w:rsidR="004047D7" w:rsidRPr="001F13FC" w:rsidRDefault="004047D7" w:rsidP="004047D7">
            <w:pPr>
              <w:spacing w:after="0" w:line="240" w:lineRule="auto"/>
              <w:jc w:val="right"/>
              <w:rPr>
                <w:rFonts w:ascii="Arial Narrow" w:hAnsi="Arial Narrow"/>
                <w:sz w:val="20"/>
                <w:szCs w:val="20"/>
                <w:lang w:eastAsia="en-US"/>
              </w:rPr>
            </w:pPr>
          </w:p>
        </w:tc>
        <w:tc>
          <w:tcPr>
            <w:tcW w:w="1276" w:type="dxa"/>
          </w:tcPr>
          <w:p w14:paraId="41100D99" w14:textId="6C4B6FA1" w:rsidR="004047D7" w:rsidRPr="001F13FC" w:rsidRDefault="004047D7" w:rsidP="004047D7">
            <w:pPr>
              <w:spacing w:after="0" w:line="240" w:lineRule="auto"/>
              <w:jc w:val="right"/>
              <w:rPr>
                <w:rFonts w:ascii="Arial Narrow" w:hAnsi="Arial Narrow"/>
                <w:sz w:val="20"/>
                <w:szCs w:val="20"/>
                <w:lang w:eastAsia="en-US"/>
              </w:rPr>
            </w:pPr>
          </w:p>
        </w:tc>
        <w:tc>
          <w:tcPr>
            <w:tcW w:w="1276" w:type="dxa"/>
          </w:tcPr>
          <w:p w14:paraId="1FE68DB0" w14:textId="2FB9219E" w:rsidR="004047D7" w:rsidRPr="001F13FC" w:rsidRDefault="004047D7" w:rsidP="004047D7">
            <w:pPr>
              <w:spacing w:after="0" w:line="240" w:lineRule="auto"/>
              <w:jc w:val="right"/>
              <w:rPr>
                <w:rFonts w:ascii="Arial Narrow" w:hAnsi="Arial Narrow"/>
                <w:sz w:val="20"/>
                <w:szCs w:val="20"/>
                <w:lang w:eastAsia="en-US"/>
              </w:rPr>
            </w:pPr>
          </w:p>
        </w:tc>
        <w:tc>
          <w:tcPr>
            <w:tcW w:w="1276" w:type="dxa"/>
          </w:tcPr>
          <w:p w14:paraId="6AD64A03" w14:textId="508C417C" w:rsidR="004047D7" w:rsidRPr="001F13FC" w:rsidRDefault="004047D7" w:rsidP="004047D7">
            <w:pPr>
              <w:spacing w:after="0" w:line="240" w:lineRule="auto"/>
              <w:jc w:val="right"/>
              <w:rPr>
                <w:rFonts w:ascii="Arial Narrow" w:hAnsi="Arial Narrow"/>
                <w:sz w:val="20"/>
                <w:szCs w:val="20"/>
                <w:lang w:eastAsia="en-US"/>
              </w:rPr>
            </w:pPr>
          </w:p>
        </w:tc>
      </w:tr>
      <w:tr w:rsidR="004047D7" w:rsidRPr="00F57ABB" w14:paraId="3B984CDE" w14:textId="77777777" w:rsidTr="009E0CDE">
        <w:tc>
          <w:tcPr>
            <w:tcW w:w="3227" w:type="dxa"/>
          </w:tcPr>
          <w:p w14:paraId="128A6641" w14:textId="440858C2" w:rsidR="004047D7" w:rsidRPr="00F57ABB" w:rsidRDefault="004047D7" w:rsidP="004047D7">
            <w:pPr>
              <w:spacing w:after="0" w:line="240" w:lineRule="auto"/>
              <w:rPr>
                <w:rFonts w:ascii="Arial Narrow" w:hAnsi="Arial Narrow"/>
                <w:sz w:val="20"/>
                <w:szCs w:val="20"/>
                <w:lang w:eastAsia="en-US"/>
              </w:rPr>
            </w:pPr>
            <w:r w:rsidRPr="00F57ABB">
              <w:rPr>
                <w:rFonts w:ascii="Arial Narrow" w:hAnsi="Arial Narrow"/>
                <w:sz w:val="20"/>
                <w:szCs w:val="20"/>
                <w:lang w:eastAsia="en-US"/>
              </w:rPr>
              <w:t xml:space="preserve">Finančné operácie výdavkové </w:t>
            </w:r>
          </w:p>
        </w:tc>
        <w:tc>
          <w:tcPr>
            <w:tcW w:w="1276" w:type="dxa"/>
          </w:tcPr>
          <w:p w14:paraId="62818109" w14:textId="07FB0C41" w:rsidR="004047D7" w:rsidRPr="001F13FC" w:rsidRDefault="00E24089"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0,00</w:t>
            </w:r>
          </w:p>
        </w:tc>
        <w:tc>
          <w:tcPr>
            <w:tcW w:w="1275" w:type="dxa"/>
          </w:tcPr>
          <w:p w14:paraId="1D4023AB" w14:textId="0F61E26F" w:rsidR="004047D7" w:rsidRPr="001F13FC" w:rsidRDefault="00E24089"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0,00</w:t>
            </w:r>
          </w:p>
        </w:tc>
        <w:tc>
          <w:tcPr>
            <w:tcW w:w="1276" w:type="dxa"/>
          </w:tcPr>
          <w:p w14:paraId="40A51217" w14:textId="173AAE38" w:rsidR="004047D7" w:rsidRPr="001F13FC" w:rsidRDefault="00E24089"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0,00</w:t>
            </w:r>
          </w:p>
        </w:tc>
        <w:tc>
          <w:tcPr>
            <w:tcW w:w="1276" w:type="dxa"/>
          </w:tcPr>
          <w:p w14:paraId="17B3D453" w14:textId="6C2AD418" w:rsidR="004047D7" w:rsidRPr="001F13FC" w:rsidRDefault="00E24089"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0,00</w:t>
            </w:r>
          </w:p>
        </w:tc>
        <w:tc>
          <w:tcPr>
            <w:tcW w:w="1276" w:type="dxa"/>
          </w:tcPr>
          <w:p w14:paraId="68E53111" w14:textId="1BB17779" w:rsidR="004047D7" w:rsidRPr="001F13FC" w:rsidRDefault="00E24089" w:rsidP="004047D7">
            <w:pPr>
              <w:spacing w:after="0" w:line="240" w:lineRule="auto"/>
              <w:jc w:val="right"/>
              <w:rPr>
                <w:rFonts w:ascii="Arial Narrow" w:hAnsi="Arial Narrow"/>
                <w:sz w:val="20"/>
                <w:szCs w:val="20"/>
                <w:lang w:eastAsia="en-US"/>
              </w:rPr>
            </w:pPr>
            <w:r>
              <w:rPr>
                <w:rFonts w:ascii="Arial Narrow" w:hAnsi="Arial Narrow"/>
                <w:sz w:val="20"/>
                <w:szCs w:val="20"/>
                <w:lang w:eastAsia="en-US"/>
              </w:rPr>
              <w:t>0,00</w:t>
            </w:r>
          </w:p>
        </w:tc>
      </w:tr>
      <w:tr w:rsidR="004047D7" w:rsidRPr="00C47456" w14:paraId="1AB7F34A" w14:textId="77777777" w:rsidTr="009E0CDE">
        <w:tc>
          <w:tcPr>
            <w:tcW w:w="3227" w:type="dxa"/>
          </w:tcPr>
          <w:p w14:paraId="51E4DB8E" w14:textId="39D6787C" w:rsidR="004047D7" w:rsidRPr="00F57ABB" w:rsidRDefault="004047D7" w:rsidP="004047D7">
            <w:pPr>
              <w:spacing w:after="0" w:line="240" w:lineRule="auto"/>
              <w:rPr>
                <w:rFonts w:ascii="Arial Narrow" w:hAnsi="Arial Narrow"/>
                <w:sz w:val="20"/>
                <w:szCs w:val="20"/>
                <w:lang w:eastAsia="en-US"/>
              </w:rPr>
            </w:pPr>
            <w:r w:rsidRPr="00F57ABB">
              <w:rPr>
                <w:rFonts w:ascii="Arial Narrow" w:hAnsi="Arial Narrow"/>
                <w:sz w:val="20"/>
                <w:szCs w:val="20"/>
                <w:lang w:eastAsia="en-US"/>
              </w:rPr>
              <w:t>Celková bilancia</w:t>
            </w:r>
          </w:p>
        </w:tc>
        <w:tc>
          <w:tcPr>
            <w:tcW w:w="1276" w:type="dxa"/>
          </w:tcPr>
          <w:p w14:paraId="53C7AA94" w14:textId="400B22C0" w:rsidR="004047D7" w:rsidRPr="001F13FC" w:rsidRDefault="00964087" w:rsidP="004047D7">
            <w:pPr>
              <w:spacing w:after="0" w:line="240" w:lineRule="auto"/>
              <w:jc w:val="right"/>
              <w:rPr>
                <w:rFonts w:ascii="Arial Narrow" w:hAnsi="Arial Narrow"/>
                <w:b/>
                <w:bCs/>
                <w:sz w:val="20"/>
                <w:szCs w:val="20"/>
                <w:lang w:eastAsia="en-US"/>
              </w:rPr>
            </w:pPr>
            <w:r>
              <w:rPr>
                <w:rFonts w:ascii="Arial Narrow" w:hAnsi="Arial Narrow"/>
                <w:b/>
                <w:bCs/>
                <w:sz w:val="20"/>
                <w:szCs w:val="20"/>
                <w:lang w:eastAsia="en-US"/>
              </w:rPr>
              <w:t>5 007,28</w:t>
            </w:r>
          </w:p>
        </w:tc>
        <w:tc>
          <w:tcPr>
            <w:tcW w:w="1275" w:type="dxa"/>
          </w:tcPr>
          <w:p w14:paraId="2DE7E15C" w14:textId="1D71DB54" w:rsidR="004047D7" w:rsidRPr="001F13FC" w:rsidRDefault="00964087" w:rsidP="004047D7">
            <w:pPr>
              <w:spacing w:after="0" w:line="240" w:lineRule="auto"/>
              <w:jc w:val="right"/>
              <w:rPr>
                <w:rFonts w:ascii="Arial Narrow" w:hAnsi="Arial Narrow"/>
                <w:b/>
                <w:bCs/>
                <w:sz w:val="20"/>
                <w:szCs w:val="20"/>
                <w:lang w:eastAsia="en-US"/>
              </w:rPr>
            </w:pPr>
            <w:r>
              <w:rPr>
                <w:rFonts w:ascii="Arial Narrow" w:hAnsi="Arial Narrow"/>
                <w:b/>
                <w:bCs/>
                <w:sz w:val="20"/>
                <w:szCs w:val="20"/>
                <w:lang w:eastAsia="en-US"/>
              </w:rPr>
              <w:t>9 924,13</w:t>
            </w:r>
          </w:p>
        </w:tc>
        <w:tc>
          <w:tcPr>
            <w:tcW w:w="1276" w:type="dxa"/>
          </w:tcPr>
          <w:p w14:paraId="33BD47FC" w14:textId="4E232EDA" w:rsidR="004047D7" w:rsidRPr="001F13FC" w:rsidRDefault="00FB102D" w:rsidP="004047D7">
            <w:pPr>
              <w:spacing w:after="0" w:line="240" w:lineRule="auto"/>
              <w:jc w:val="right"/>
              <w:rPr>
                <w:rFonts w:ascii="Arial Narrow" w:hAnsi="Arial Narrow"/>
                <w:b/>
                <w:bCs/>
                <w:sz w:val="20"/>
                <w:szCs w:val="20"/>
                <w:lang w:eastAsia="en-US"/>
              </w:rPr>
            </w:pPr>
            <w:r>
              <w:rPr>
                <w:rFonts w:ascii="Arial Narrow" w:hAnsi="Arial Narrow"/>
                <w:b/>
                <w:bCs/>
                <w:sz w:val="20"/>
                <w:szCs w:val="20"/>
                <w:lang w:eastAsia="en-US"/>
              </w:rPr>
              <w:t>865,00</w:t>
            </w:r>
          </w:p>
        </w:tc>
        <w:tc>
          <w:tcPr>
            <w:tcW w:w="1276" w:type="dxa"/>
          </w:tcPr>
          <w:p w14:paraId="7F7F65E9" w14:textId="4407F51D" w:rsidR="004047D7" w:rsidRPr="001F13FC" w:rsidRDefault="00D15F1C" w:rsidP="004047D7">
            <w:pPr>
              <w:spacing w:after="0" w:line="240" w:lineRule="auto"/>
              <w:jc w:val="right"/>
              <w:rPr>
                <w:rFonts w:ascii="Arial Narrow" w:hAnsi="Arial Narrow"/>
                <w:b/>
                <w:bCs/>
                <w:sz w:val="20"/>
                <w:szCs w:val="20"/>
                <w:lang w:eastAsia="en-US"/>
              </w:rPr>
            </w:pPr>
            <w:r>
              <w:rPr>
                <w:rFonts w:ascii="Arial Narrow" w:hAnsi="Arial Narrow"/>
                <w:b/>
                <w:bCs/>
                <w:sz w:val="20"/>
                <w:szCs w:val="20"/>
                <w:lang w:eastAsia="en-US"/>
              </w:rPr>
              <w:t>665,00</w:t>
            </w:r>
          </w:p>
        </w:tc>
        <w:tc>
          <w:tcPr>
            <w:tcW w:w="1276" w:type="dxa"/>
          </w:tcPr>
          <w:p w14:paraId="557593E7" w14:textId="7361D5FB" w:rsidR="004047D7" w:rsidRPr="001F13FC" w:rsidRDefault="00D15F1C" w:rsidP="004047D7">
            <w:pPr>
              <w:spacing w:after="0" w:line="240" w:lineRule="auto"/>
              <w:jc w:val="right"/>
              <w:rPr>
                <w:rFonts w:ascii="Arial Narrow" w:hAnsi="Arial Narrow"/>
                <w:b/>
                <w:bCs/>
                <w:sz w:val="20"/>
                <w:szCs w:val="20"/>
                <w:lang w:eastAsia="en-US"/>
              </w:rPr>
            </w:pPr>
            <w:r>
              <w:rPr>
                <w:rFonts w:ascii="Arial Narrow" w:hAnsi="Arial Narrow"/>
                <w:b/>
                <w:bCs/>
                <w:sz w:val="20"/>
                <w:szCs w:val="20"/>
                <w:lang w:eastAsia="en-US"/>
              </w:rPr>
              <w:t>665,00</w:t>
            </w:r>
          </w:p>
        </w:tc>
      </w:tr>
    </w:tbl>
    <w:p w14:paraId="7D217CA8" w14:textId="3A83B4FA" w:rsidR="004F5031" w:rsidRDefault="004F5031" w:rsidP="004F5031">
      <w:pPr>
        <w:rPr>
          <w:rFonts w:ascii="Arial Narrow" w:hAnsi="Arial Narrow"/>
          <w:sz w:val="20"/>
          <w:szCs w:val="20"/>
          <w:lang w:eastAsia="en-US"/>
        </w:rPr>
      </w:pPr>
      <w:r w:rsidRPr="00C536EB">
        <w:rPr>
          <w:rFonts w:ascii="Arial Narrow" w:hAnsi="Arial Narrow"/>
          <w:sz w:val="20"/>
          <w:szCs w:val="20"/>
          <w:lang w:eastAsia="en-US"/>
        </w:rPr>
        <w:t xml:space="preserve">Zdroj: obec </w:t>
      </w:r>
      <w:r w:rsidR="002B65D7">
        <w:rPr>
          <w:rFonts w:ascii="Arial Narrow" w:hAnsi="Arial Narrow"/>
          <w:sz w:val="20"/>
          <w:szCs w:val="20"/>
          <w:lang w:eastAsia="en-US"/>
        </w:rPr>
        <w:t>S</w:t>
      </w:r>
      <w:r w:rsidR="00EA6DE2">
        <w:rPr>
          <w:rFonts w:ascii="Arial Narrow" w:hAnsi="Arial Narrow"/>
          <w:sz w:val="20"/>
          <w:szCs w:val="20"/>
          <w:lang w:eastAsia="en-US"/>
        </w:rPr>
        <w:t>klabinský Podzámok</w:t>
      </w:r>
    </w:p>
    <w:bookmarkEnd w:id="87"/>
    <w:bookmarkEnd w:id="88"/>
    <w:p w14:paraId="2905CAB1" w14:textId="77777777" w:rsidR="004F5031" w:rsidRPr="004F5031" w:rsidRDefault="004F5031" w:rsidP="004F5031">
      <w:pPr>
        <w:rPr>
          <w:rFonts w:ascii="Arial Narrow" w:hAnsi="Arial Narrow"/>
          <w:sz w:val="20"/>
          <w:szCs w:val="20"/>
          <w:lang w:eastAsia="en-US"/>
        </w:rPr>
      </w:pPr>
    </w:p>
    <w:p w14:paraId="282DEE2D" w14:textId="77777777" w:rsidR="00106C22" w:rsidRPr="00BE745D" w:rsidRDefault="00106C22" w:rsidP="00106C22">
      <w:pPr>
        <w:pStyle w:val="Nadpis2"/>
      </w:pPr>
      <w:bookmarkStart w:id="89" w:name="_Toc438129886"/>
      <w:bookmarkStart w:id="90" w:name="_Toc130883700"/>
      <w:bookmarkStart w:id="91" w:name="_Toc130906863"/>
      <w:bookmarkStart w:id="92" w:name="_Toc201649976"/>
      <w:r>
        <w:t xml:space="preserve">2.3. </w:t>
      </w:r>
      <w:bookmarkEnd w:id="89"/>
      <w:bookmarkEnd w:id="90"/>
      <w:r w:rsidRPr="00BE745D">
        <w:t>Identifikácia výziev, limitov a problémov z vonkajšieho prostredia</w:t>
      </w:r>
      <w:bookmarkEnd w:id="91"/>
      <w:bookmarkEnd w:id="92"/>
      <w:r w:rsidRPr="00BE745D">
        <w:t xml:space="preserve"> </w:t>
      </w:r>
    </w:p>
    <w:p w14:paraId="05170E91" w14:textId="77777777" w:rsidR="00106C22" w:rsidRDefault="00106C22" w:rsidP="00684D73">
      <w:pPr>
        <w:rPr>
          <w:rFonts w:ascii="Arial Narrow" w:hAnsi="Arial Narrow"/>
          <w:b/>
        </w:rPr>
      </w:pPr>
      <w:bookmarkStart w:id="93" w:name="_Toc438129887"/>
      <w:bookmarkStart w:id="94" w:name="_Toc130883701"/>
    </w:p>
    <w:p w14:paraId="60967876" w14:textId="77777777" w:rsidR="007E721E" w:rsidRPr="00684D73" w:rsidRDefault="007E721E" w:rsidP="00684D73">
      <w:pPr>
        <w:rPr>
          <w:rFonts w:ascii="Arial Narrow" w:hAnsi="Arial Narrow"/>
          <w:b/>
        </w:rPr>
      </w:pPr>
      <w:r w:rsidRPr="00684D73">
        <w:rPr>
          <w:rFonts w:ascii="Arial Narrow" w:hAnsi="Arial Narrow"/>
          <w:b/>
        </w:rPr>
        <w:t>STEEP analýza</w:t>
      </w:r>
      <w:bookmarkEnd w:id="93"/>
      <w:bookmarkEnd w:id="94"/>
    </w:p>
    <w:p w14:paraId="07983205" w14:textId="77777777" w:rsidR="00855016" w:rsidRPr="003B04C5" w:rsidRDefault="00EE2F1E" w:rsidP="009A6D8E">
      <w:pPr>
        <w:autoSpaceDE w:val="0"/>
        <w:autoSpaceDN w:val="0"/>
        <w:adjustRightInd w:val="0"/>
        <w:spacing w:after="0" w:line="240" w:lineRule="auto"/>
        <w:jc w:val="both"/>
        <w:rPr>
          <w:rFonts w:ascii="Arial Narrow" w:hAnsi="Arial Narrow" w:cs="Calibri,Bold"/>
          <w:b/>
          <w:bCs/>
          <w:lang w:eastAsia="cs-CZ"/>
        </w:rPr>
      </w:pPr>
      <w:r w:rsidRPr="003B04C5">
        <w:rPr>
          <w:rFonts w:ascii="Arial Narrow" w:hAnsi="Arial Narrow" w:cs="Calibri,Bold"/>
          <w:b/>
          <w:bCs/>
          <w:lang w:eastAsia="cs-CZ"/>
        </w:rPr>
        <w:t xml:space="preserve">STEEP faktory - </w:t>
      </w:r>
      <w:r w:rsidR="00855016" w:rsidRPr="003B04C5">
        <w:rPr>
          <w:rFonts w:ascii="Arial Narrow" w:hAnsi="Arial Narrow"/>
          <w:lang w:eastAsia="cs-CZ"/>
        </w:rPr>
        <w:t>V analýze vonkajšieho prostredia bola použitá STEEP analýza, ktorá posudzuje vonkajšie faktory v sociálnej, technologickej, ekonomickej, ekologickej a politickej oblasti. Ide o problémy a zámery na celoštátnej či nadnárodnej úrovni, ktoré majú vplyv na miestny rozvoj. Zmeny v spoločnosti prebiehajú neustále, jednotlivé faktory sa vzájomne ovplyvňujú a nemožno ich posudzovať oddelene.</w:t>
      </w:r>
    </w:p>
    <w:p w14:paraId="74C3938C" w14:textId="77777777" w:rsidR="00855016" w:rsidRPr="003B04C5" w:rsidRDefault="00855016" w:rsidP="00855016">
      <w:pPr>
        <w:autoSpaceDE w:val="0"/>
        <w:autoSpaceDN w:val="0"/>
        <w:adjustRightInd w:val="0"/>
        <w:spacing w:after="0" w:line="240" w:lineRule="auto"/>
        <w:jc w:val="both"/>
        <w:rPr>
          <w:rFonts w:ascii="Arial Narrow" w:hAnsi="Arial Narrow" w:cs="Calibri,Bold"/>
          <w:b/>
          <w:bCs/>
          <w:lang w:eastAsia="cs-CZ"/>
        </w:rPr>
      </w:pPr>
    </w:p>
    <w:p w14:paraId="0E0068BC" w14:textId="77777777" w:rsidR="00855016" w:rsidRPr="003B04C5" w:rsidRDefault="00EE2F1E" w:rsidP="009A6D8E">
      <w:pPr>
        <w:autoSpaceDE w:val="0"/>
        <w:autoSpaceDN w:val="0"/>
        <w:adjustRightInd w:val="0"/>
        <w:spacing w:after="0" w:line="240" w:lineRule="auto"/>
        <w:jc w:val="both"/>
        <w:rPr>
          <w:rFonts w:ascii="Arial Narrow" w:hAnsi="Arial Narrow" w:cs="Calibri,Bold"/>
          <w:b/>
          <w:bCs/>
          <w:lang w:eastAsia="cs-CZ"/>
        </w:rPr>
      </w:pPr>
      <w:r w:rsidRPr="003B04C5">
        <w:rPr>
          <w:rFonts w:ascii="Arial Narrow" w:hAnsi="Arial Narrow" w:cs="Calibri,Bold"/>
          <w:b/>
          <w:bCs/>
          <w:lang w:eastAsia="cs-CZ"/>
        </w:rPr>
        <w:t xml:space="preserve">Sociálne faktory - </w:t>
      </w:r>
      <w:r w:rsidR="00855016" w:rsidRPr="003B04C5">
        <w:rPr>
          <w:rFonts w:ascii="Arial Narrow" w:hAnsi="Arial Narrow"/>
          <w:lang w:eastAsia="cs-CZ"/>
        </w:rPr>
        <w:t xml:space="preserve">Na vývoj spoločnosti majú v súčasnosti najväčší vplyv demografické zmeny – znižovanie celkového počtu obyvateľov, znižovanie počtu detí a zvyšovanie počtu seniorov, zvyšovanie priemerného veku obyvateľov, odchod obyvateľov v produktívnom veku do zahraničia za prácou a kariérou. Prejavujú sa zmeny v životnom štýle – rýchle životné tempo, viac stresu a menej pohybových aktivít, konzumný spôsob života, nárast kriminality a drogových závislostí, zhoršujúci sa zdravotný a fyzický stav populácie, množstvo informácií, vplyv techniky a médií. Dochádza k oslabovaniu tradičných ľudských hodnôt – zhoršovanie medziľudských vzťahov a komunikácie, kríza rodiny, zvyšovanie počtu rozvodov a detí narodených mimo manželstva. Na druhej strane sa posilňujú skupiny oživujúce tradície a tradičné hodnoty, ktoré sa týkajú stravovania, bývania a celkového životného štýlu. </w:t>
      </w:r>
    </w:p>
    <w:p w14:paraId="0B59D458" w14:textId="77777777" w:rsidR="003E2696" w:rsidRDefault="003E2696" w:rsidP="003E2696">
      <w:pPr>
        <w:autoSpaceDE w:val="0"/>
        <w:autoSpaceDN w:val="0"/>
        <w:adjustRightInd w:val="0"/>
        <w:spacing w:after="0" w:line="240" w:lineRule="auto"/>
        <w:jc w:val="both"/>
        <w:rPr>
          <w:rFonts w:ascii="Arial Narrow" w:hAnsi="Arial Narrow"/>
          <w:lang w:eastAsia="cs-CZ"/>
        </w:rPr>
      </w:pPr>
    </w:p>
    <w:p w14:paraId="218387F6" w14:textId="769D4B2C" w:rsidR="00855016" w:rsidRPr="003B04C5" w:rsidRDefault="00EE2F1E" w:rsidP="003E2696">
      <w:pPr>
        <w:autoSpaceDE w:val="0"/>
        <w:autoSpaceDN w:val="0"/>
        <w:adjustRightInd w:val="0"/>
        <w:spacing w:after="0" w:line="240" w:lineRule="auto"/>
        <w:jc w:val="both"/>
        <w:rPr>
          <w:rFonts w:ascii="Arial Narrow" w:hAnsi="Arial Narrow" w:cs="Calibri,Bold"/>
          <w:b/>
          <w:bCs/>
          <w:lang w:eastAsia="cs-CZ"/>
        </w:rPr>
      </w:pPr>
      <w:r w:rsidRPr="003B04C5">
        <w:rPr>
          <w:rFonts w:ascii="Arial Narrow" w:hAnsi="Arial Narrow" w:cs="Calibri,Bold"/>
          <w:b/>
          <w:bCs/>
          <w:lang w:eastAsia="cs-CZ"/>
        </w:rPr>
        <w:t xml:space="preserve">Technologické faktory - </w:t>
      </w:r>
      <w:r w:rsidR="00855016" w:rsidRPr="003B04C5">
        <w:rPr>
          <w:rFonts w:ascii="Arial Narrow" w:hAnsi="Arial Narrow"/>
          <w:lang w:eastAsia="cs-CZ"/>
        </w:rPr>
        <w:t xml:space="preserve">Rýchle tempo inovácií v technológiách, najmä informačných, podstatne zvyšuje produktivitu i kvalitu výroby, umožňuje ľahší prístup k zdrojom a službám, zlepšujú sa formy spolupráce na diaľku. Z technologického hľadiska došlo k výraznému zlepšeniu kvality zariadení a objektov, s tým však súvisí aj nárast financií potrebných na ich získanie, prevádzku a údržbu. Postupná informatizácia spoločnosti spôsobuje, že informácie z akejkoľvek oblasti sú šírené a dostupné nielen prostredníctvom elementárnych technológií (televízia, rozhlas, káblová televízia). K dispozícii sú aj vyspelejšie informačno-komunikačné technológie (počítače, internet, mobilné telefóny) a zariadenia domácej zábavy (domáce kiná, prehrávače hudby a videa, tablety, herné konzoly).  </w:t>
      </w:r>
      <w:r w:rsidR="00855016" w:rsidRPr="003B04C5">
        <w:rPr>
          <w:rFonts w:ascii="Arial Narrow" w:hAnsi="Arial Narrow"/>
          <w:b/>
          <w:bCs/>
          <w:lang w:eastAsia="cs-CZ"/>
        </w:rPr>
        <w:t>eGovernment</w:t>
      </w:r>
      <w:r w:rsidR="00855016" w:rsidRPr="003B04C5">
        <w:rPr>
          <w:rFonts w:ascii="Arial Narrow" w:hAnsi="Arial Narrow"/>
          <w:lang w:eastAsia="cs-CZ"/>
        </w:rPr>
        <w:t xml:space="preserve"> na Slovensku započal svoju púť v roku 1995 s prijatím zákona č.261/1995 Z.z. o informačných systémoch verejnej správy. eGovernment alebo informatizácia (elektronizácia) spoločnosti (verejnej správy) sú založené na princípe využívania informačno-komunikačných technológií v rámci inštitúcií verejnej správy, vďaka ktorým je možné efektívne a promptne zabezpečiť splnenie prioritných potrieb obyvateľstva súvisiacich s činnosťou a poskytovaním konkrétnych služieb jednotlivých orgánov verejnej správy. </w:t>
      </w:r>
    </w:p>
    <w:p w14:paraId="4E03ADAD" w14:textId="77559F2B" w:rsidR="00855016" w:rsidRPr="003B04C5" w:rsidRDefault="00855016" w:rsidP="00854699">
      <w:pPr>
        <w:autoSpaceDE w:val="0"/>
        <w:autoSpaceDN w:val="0"/>
        <w:adjustRightInd w:val="0"/>
        <w:spacing w:after="0" w:line="240" w:lineRule="auto"/>
        <w:jc w:val="both"/>
        <w:rPr>
          <w:rFonts w:ascii="Arial Narrow" w:hAnsi="Arial Narrow"/>
          <w:lang w:eastAsia="cs-CZ"/>
        </w:rPr>
      </w:pPr>
      <w:r w:rsidRPr="003B04C5">
        <w:rPr>
          <w:rFonts w:ascii="Arial Narrow" w:hAnsi="Arial Narrow"/>
          <w:lang w:eastAsia="cs-CZ"/>
        </w:rPr>
        <w:br/>
      </w:r>
      <w:r w:rsidRPr="003B04C5">
        <w:rPr>
          <w:rFonts w:ascii="Arial Narrow" w:hAnsi="Arial Narrow"/>
          <w:b/>
          <w:lang w:eastAsia="cs-CZ"/>
        </w:rPr>
        <w:t>eGovernment</w:t>
      </w:r>
      <w:r w:rsidRPr="003B04C5">
        <w:rPr>
          <w:rFonts w:ascii="Arial Narrow" w:hAnsi="Arial Narrow"/>
          <w:lang w:eastAsia="cs-CZ"/>
        </w:rPr>
        <w:t xml:space="preserve"> </w:t>
      </w:r>
      <w:r w:rsidR="00EE2F1E" w:rsidRPr="003B04C5">
        <w:rPr>
          <w:rFonts w:ascii="Arial Narrow" w:hAnsi="Arial Narrow"/>
          <w:lang w:eastAsia="cs-CZ"/>
        </w:rPr>
        <w:t xml:space="preserve"> </w:t>
      </w:r>
      <w:r w:rsidRPr="003B04C5">
        <w:rPr>
          <w:rFonts w:ascii="Arial Narrow" w:hAnsi="Arial Narrow"/>
          <w:lang w:eastAsia="cs-CZ"/>
        </w:rPr>
        <w:t xml:space="preserve">teda označuje aktivity verejnej/štátnej správy sprístupnené elektronickou formou prostredníctvom informačno-komunikačných technológií. Elektronické schránky sú základným nástrojom komunikácie medzi občanmi a podnikateľskými subjektmi  s orgánmi verejnej moci, a orgánmi verejnej moci navzájom. Schránky umožňujú elektronické doručovanie úradných podaní a úradných dokumentov. V súčasnosti, keď stále prevláda </w:t>
      </w:r>
      <w:r w:rsidRPr="003B04C5">
        <w:rPr>
          <w:rFonts w:ascii="Arial Narrow" w:hAnsi="Arial Narrow"/>
          <w:lang w:eastAsia="cs-CZ"/>
        </w:rPr>
        <w:lastRenderedPageBreak/>
        <w:t>klasická forma doručovania žiadostí v listinnej podobe, je  cieľom zavedenia elektronických schránok efektívnejšia a rýchlejšia elektronická komunikácia s verejnou správou.</w:t>
      </w:r>
    </w:p>
    <w:p w14:paraId="7E2AA05C" w14:textId="77777777" w:rsidR="00855016" w:rsidRPr="003B04C5" w:rsidRDefault="00855016" w:rsidP="00855016">
      <w:pPr>
        <w:autoSpaceDE w:val="0"/>
        <w:autoSpaceDN w:val="0"/>
        <w:adjustRightInd w:val="0"/>
        <w:spacing w:after="0" w:line="240" w:lineRule="auto"/>
        <w:jc w:val="both"/>
        <w:rPr>
          <w:rFonts w:ascii="Arial Narrow" w:hAnsi="Arial Narrow"/>
          <w:lang w:eastAsia="cs-CZ"/>
        </w:rPr>
      </w:pPr>
    </w:p>
    <w:p w14:paraId="4456D372" w14:textId="77777777" w:rsidR="00855016" w:rsidRDefault="00EE2F1E" w:rsidP="003E2696">
      <w:pPr>
        <w:autoSpaceDE w:val="0"/>
        <w:autoSpaceDN w:val="0"/>
        <w:adjustRightInd w:val="0"/>
        <w:spacing w:after="0" w:line="240" w:lineRule="auto"/>
        <w:jc w:val="both"/>
        <w:rPr>
          <w:rFonts w:ascii="Arial Narrow" w:hAnsi="Arial Narrow"/>
          <w:lang w:eastAsia="cs-CZ"/>
        </w:rPr>
      </w:pPr>
      <w:r w:rsidRPr="003B04C5">
        <w:rPr>
          <w:rFonts w:ascii="Arial Narrow" w:hAnsi="Arial Narrow" w:cs="Calibri,Bold"/>
          <w:b/>
          <w:bCs/>
          <w:lang w:eastAsia="cs-CZ"/>
        </w:rPr>
        <w:t xml:space="preserve">Ekonomické faktory - </w:t>
      </w:r>
      <w:r w:rsidR="00855016" w:rsidRPr="003B04C5">
        <w:rPr>
          <w:rFonts w:ascii="Arial Narrow" w:hAnsi="Arial Narrow"/>
          <w:lang w:eastAsia="cs-CZ"/>
        </w:rPr>
        <w:t xml:space="preserve">Až do roku 2008 bol na Slovensku zaznamenávaný pozitívny makroekonomický vývoj a rast životnej úrovne obyvateľov. V posledných rokoch je vývoj vo svete a na Slovensku ovplyvnený ekonomickou krízou. Týka sa oblasti výroby, dopravy, obchodu, finančného kapitálu a spotreby. Obdobie krízy nepriaznivo vplýva na podniky, podnikateľov, verejný sektor, neziskový sektor, ako aj samotných obyvateľov. Kvalita podnikateľského prostredia na Slovensku nie je hodnotená ako dobrá.  Počas prvého štvrťroku r. 2014 však zaznamenalo rast viacero hodnotených položiek. Väčšina z nich bola z kategórie subjektívnych vplyvov podnikov na podnikateľské prostredie, kde si najviac polepšili informačná otvorenosť podnikov a vzťah podnikov k životnému prostrediu. Spomedzi externých faktorov si hodnotenie zlepšila stálosť a predvídateľnosť kurzu eura a cenová stabilita. Zlepšil sa aj prístup k finančným zdrojom, za čo môžu nižšie úroky a lepšie podmienky splácania. Napriek zhoršovaniu externých podmienok na podnikanie dokážu podniky zlepšovať svoje fungovanie a vnútorné procesy a takýmto spôsobom brzdiť celkový prepad kvality podnikateľského prostredia. </w:t>
      </w:r>
    </w:p>
    <w:p w14:paraId="48F135CE" w14:textId="77777777" w:rsidR="000710A4" w:rsidRPr="003B04C5" w:rsidRDefault="000710A4" w:rsidP="003E2696">
      <w:pPr>
        <w:autoSpaceDE w:val="0"/>
        <w:autoSpaceDN w:val="0"/>
        <w:adjustRightInd w:val="0"/>
        <w:spacing w:after="0" w:line="240" w:lineRule="auto"/>
        <w:jc w:val="both"/>
        <w:rPr>
          <w:rFonts w:ascii="Arial Narrow" w:hAnsi="Arial Narrow" w:cs="Calibri,Bold"/>
          <w:b/>
          <w:bCs/>
          <w:lang w:eastAsia="cs-CZ"/>
        </w:rPr>
      </w:pPr>
    </w:p>
    <w:p w14:paraId="51FA9727" w14:textId="624E6C10" w:rsidR="00855016" w:rsidRPr="003B04C5" w:rsidRDefault="00CC3FF7" w:rsidP="00855016">
      <w:pPr>
        <w:autoSpaceDE w:val="0"/>
        <w:autoSpaceDN w:val="0"/>
        <w:adjustRightInd w:val="0"/>
        <w:spacing w:after="0" w:line="240" w:lineRule="auto"/>
        <w:jc w:val="both"/>
        <w:rPr>
          <w:rFonts w:ascii="Arial Narrow" w:hAnsi="Arial Narrow"/>
        </w:rPr>
      </w:pPr>
      <w:r>
        <w:rPr>
          <w:rFonts w:ascii="Arial Narrow" w:hAnsi="Arial Narrow"/>
          <w:lang w:eastAsia="cs-CZ"/>
        </w:rPr>
        <w:t>Žilin</w:t>
      </w:r>
      <w:r w:rsidR="00855016" w:rsidRPr="003B04C5">
        <w:rPr>
          <w:rFonts w:ascii="Arial Narrow" w:hAnsi="Arial Narrow"/>
          <w:lang w:eastAsia="cs-CZ"/>
        </w:rPr>
        <w:t>ský samosprávny kraj patrí medzi kraje ktoré zaostávajú za rozvojom ostatných slovenských regiónov ako aj regiónov EU. Jeho úroveň HDP na obyvateľa v parite kúpnej sily nedosahuje ani 40 % úrovne v súčasných krajinách EU. A aj keď náskok sa postupne</w:t>
      </w:r>
      <w:r w:rsidR="00855016" w:rsidRPr="003B04C5">
        <w:rPr>
          <w:rFonts w:ascii="Arial Narrow" w:hAnsi="Arial Narrow"/>
        </w:rPr>
        <w:t xml:space="preserve"> znižuje, toto znižovanie je mierne a pri súčasných tempách rastu by hospodárstvo Prešovského kraja dosiahlo hladinu Európskej únie až v roku 2259. K významným hospodárskym odvetviam patrí aj spracovateľský priemysel, predovšetkým potravinársky, založený na poľnohospodárskej produkcii, odevný, textilný, drevospracujúci priemysel. V priemysle </w:t>
      </w:r>
      <w:r w:rsidR="00692228">
        <w:rPr>
          <w:rFonts w:ascii="Arial Narrow" w:hAnsi="Arial Narrow"/>
        </w:rPr>
        <w:t>Žilin</w:t>
      </w:r>
      <w:r w:rsidR="00855016" w:rsidRPr="003B04C5">
        <w:rPr>
          <w:rFonts w:ascii="Arial Narrow" w:hAnsi="Arial Narrow"/>
        </w:rPr>
        <w:t xml:space="preserve">ského kraja je zamestnaných približne 34 % ekonomický aktívneho obyvateľstva. </w:t>
      </w:r>
    </w:p>
    <w:p w14:paraId="15858BBC" w14:textId="77777777" w:rsidR="00855016" w:rsidRPr="003B04C5" w:rsidRDefault="00855016" w:rsidP="00855016">
      <w:pPr>
        <w:autoSpaceDE w:val="0"/>
        <w:autoSpaceDN w:val="0"/>
        <w:adjustRightInd w:val="0"/>
        <w:spacing w:after="0" w:line="240" w:lineRule="auto"/>
        <w:jc w:val="both"/>
        <w:rPr>
          <w:rFonts w:ascii="Arial Narrow" w:hAnsi="Arial Narrow" w:cs="Calibri,Bold"/>
          <w:b/>
          <w:bCs/>
          <w:lang w:eastAsia="cs-CZ"/>
        </w:rPr>
      </w:pPr>
    </w:p>
    <w:p w14:paraId="3F4E7999" w14:textId="77777777" w:rsidR="00855016" w:rsidRPr="003B04C5" w:rsidRDefault="00EE2F1E" w:rsidP="003E2696">
      <w:pPr>
        <w:autoSpaceDE w:val="0"/>
        <w:autoSpaceDN w:val="0"/>
        <w:adjustRightInd w:val="0"/>
        <w:spacing w:after="0" w:line="240" w:lineRule="auto"/>
        <w:jc w:val="both"/>
        <w:rPr>
          <w:rFonts w:ascii="Arial Narrow" w:hAnsi="Arial Narrow" w:cs="Calibri,Bold"/>
          <w:b/>
          <w:bCs/>
          <w:lang w:eastAsia="cs-CZ"/>
        </w:rPr>
      </w:pPr>
      <w:r w:rsidRPr="003B04C5">
        <w:rPr>
          <w:rFonts w:ascii="Arial Narrow" w:hAnsi="Arial Narrow" w:cs="Calibri,Bold"/>
          <w:b/>
          <w:bCs/>
          <w:lang w:eastAsia="cs-CZ"/>
        </w:rPr>
        <w:t xml:space="preserve">Ekologické faktory - </w:t>
      </w:r>
      <w:r w:rsidR="00855016" w:rsidRPr="003B04C5">
        <w:rPr>
          <w:rFonts w:ascii="Arial Narrow" w:hAnsi="Arial Narrow"/>
          <w:lang w:eastAsia="cs-CZ"/>
        </w:rPr>
        <w:t>Medzi hlavné globálne ekologické problémy patria: znečisťovanie životného prostredia (ovzdušia, vôd a pôdy), poškodzovanie zdravia ľudí, populačná explózia, kyslé dažde, skleníkový efekt, zväčšovanie ozónovej diery, znižovanie tvorby kyslíka, ohrozenie biodiverzity, úbytok a znehodnocovanie pôdy, rozširovanie púští, úbytok lesov, nadmerné čerpanie nerastných zdrojov, nárast objemu odpadov a problémy s ich odstraňovaním. Hrozba zmeny klímy a jej negatívnych dôsledkov predstavuje v súčasnosti vážny problém. Najnápadnejším prejavom klimatickej zmeny je globálne otepľovanie. Popri čoraz častejších extrémnych prejavoch počasia (vlny horúčav, dlhšie trvajúce a intenzívnejšie sucho, silnejšie a prudšie búrky, povodne a pod.) treba do budúcnosti počítať najmä s rozšírenejším výskytom hmyzích a iných škodcov ako aj ľudských patogénov. Významným dôsledkom klimatickej zmeny bude ústup horských ľadovcov, častejší výskyt nebezpečných poveternostných javov a nárast hladiny svetových oceánov. Súčasná klimatická a energetická politika EÚ sa zameriava na 3 ciele: zníženie emisií skleníkových plynov, zvýšenie podielu obnoviteľných zdrojov a úspora primárnej energetickej spotreby.</w:t>
      </w:r>
    </w:p>
    <w:p w14:paraId="409BB54E" w14:textId="77777777" w:rsidR="00855016" w:rsidRPr="003B04C5" w:rsidRDefault="00855016" w:rsidP="00855016">
      <w:pPr>
        <w:autoSpaceDE w:val="0"/>
        <w:autoSpaceDN w:val="0"/>
        <w:adjustRightInd w:val="0"/>
        <w:spacing w:after="0" w:line="240" w:lineRule="auto"/>
        <w:jc w:val="both"/>
        <w:rPr>
          <w:rFonts w:ascii="Arial Narrow" w:hAnsi="Arial Narrow"/>
          <w:lang w:eastAsia="cs-CZ"/>
        </w:rPr>
      </w:pPr>
    </w:p>
    <w:p w14:paraId="30873932" w14:textId="77777777" w:rsidR="00855016" w:rsidRPr="003B04C5" w:rsidRDefault="00EE2F1E" w:rsidP="003E2696">
      <w:pPr>
        <w:autoSpaceDE w:val="0"/>
        <w:autoSpaceDN w:val="0"/>
        <w:adjustRightInd w:val="0"/>
        <w:spacing w:after="0" w:line="240" w:lineRule="auto"/>
        <w:jc w:val="both"/>
        <w:rPr>
          <w:rFonts w:ascii="Arial Narrow" w:hAnsi="Arial Narrow" w:cs="Calibri,Bold"/>
          <w:b/>
          <w:bCs/>
          <w:lang w:eastAsia="cs-CZ"/>
        </w:rPr>
      </w:pPr>
      <w:r w:rsidRPr="003B04C5">
        <w:rPr>
          <w:rFonts w:ascii="Arial Narrow" w:hAnsi="Arial Narrow" w:cs="Calibri,Bold"/>
          <w:b/>
          <w:bCs/>
          <w:lang w:eastAsia="cs-CZ"/>
        </w:rPr>
        <w:t xml:space="preserve">Politické faktory - </w:t>
      </w:r>
      <w:r w:rsidR="00855016" w:rsidRPr="003B04C5">
        <w:rPr>
          <w:rFonts w:ascii="Arial Narrow" w:hAnsi="Arial Narrow"/>
          <w:lang w:eastAsia="cs-CZ"/>
        </w:rPr>
        <w:t>Z medzinárodného hľadiska možno považovať za najvýznamnejšie politické faktory poslednej dekády najmä vstup SR do NATO (2004), EÚ (2004) a Schengenského priestoru (2007), zavedenie eura (2009), globalizáciu ekonomiky a životného štýlu. Na zmiernenie dopadov ekonomickej krízy sú prijímané politické rozhodnutia v oblasti znižovania verejných výdavkov a zvyšovania príjmov do štátneho rozpočtu, čo negatívne ovplyvňuje podnikanie i aktivity samospráv. Rozpočty samospráv sú v podobe nižších príjmov v rámci podielových daní. Kvalitný výkon prenesených kompetencií zo štátu na samosprávy, najmä v oblasti školstva a sociálnych služieb je obmedzený znižovaním normatívov, a tým aj finančnými možnosťami na rozvoj týchto oblastí. Na Slovensku je možné pozorovať nízku dôveryhodnosť obyvateľov najmä v oblasti justície, korupčného správania vo verejnej správe a čerpania eurofondov. Ďalej obmedzenie výdavkov domácností na základné potreby, a to najmä v kategórii najmä mladých ľudí s rodinami a dôchodcov. Sociálno-ekonomická situácia niektorých skupín obyvateľstva je taká nepriaznivá, že sú odkázaní na pomoc obce či štátu. Vzdelávacie, kultúrne a športové aktivity sa stávajú pre niektoré skupiny obyvateľov nedostupné z ekonomických dôvodov.</w:t>
      </w:r>
    </w:p>
    <w:p w14:paraId="4EA9EE0F" w14:textId="77777777" w:rsidR="00684D73" w:rsidRDefault="00684D73" w:rsidP="00684D73">
      <w:pPr>
        <w:rPr>
          <w:rFonts w:ascii="Arial Narrow" w:hAnsi="Arial Narrow"/>
          <w:b/>
          <w:sz w:val="24"/>
          <w:szCs w:val="24"/>
        </w:rPr>
      </w:pPr>
      <w:bookmarkStart w:id="95" w:name="_Toc438129888"/>
      <w:bookmarkStart w:id="96" w:name="_Toc130883702"/>
    </w:p>
    <w:p w14:paraId="681E8672" w14:textId="77777777" w:rsidR="007E721E" w:rsidRPr="00684D73" w:rsidRDefault="007E721E" w:rsidP="003E2696">
      <w:pPr>
        <w:rPr>
          <w:rFonts w:ascii="Arial Narrow" w:hAnsi="Arial Narrow"/>
          <w:b/>
          <w:sz w:val="24"/>
          <w:szCs w:val="24"/>
        </w:rPr>
      </w:pPr>
      <w:r w:rsidRPr="00684D73">
        <w:rPr>
          <w:rFonts w:ascii="Arial Narrow" w:hAnsi="Arial Narrow"/>
          <w:b/>
          <w:sz w:val="24"/>
          <w:szCs w:val="24"/>
        </w:rPr>
        <w:t>Analýza konkurencie</w:t>
      </w:r>
      <w:bookmarkEnd w:id="95"/>
      <w:bookmarkEnd w:id="96"/>
    </w:p>
    <w:p w14:paraId="7618AAD0" w14:textId="4F44FA63" w:rsidR="00855016" w:rsidRDefault="009B0962" w:rsidP="00074B4A">
      <w:pPr>
        <w:autoSpaceDE w:val="0"/>
        <w:autoSpaceDN w:val="0"/>
        <w:adjustRightInd w:val="0"/>
        <w:spacing w:after="0" w:line="240" w:lineRule="auto"/>
        <w:jc w:val="both"/>
        <w:rPr>
          <w:rFonts w:ascii="Arial Narrow" w:hAnsi="Arial Narrow"/>
          <w:lang w:eastAsia="cs-CZ"/>
        </w:rPr>
      </w:pPr>
      <w:r>
        <w:rPr>
          <w:rFonts w:ascii="Arial Narrow" w:hAnsi="Arial Narrow"/>
          <w:lang w:eastAsia="cs-CZ"/>
        </w:rPr>
        <w:lastRenderedPageBreak/>
        <w:t xml:space="preserve">Obec </w:t>
      </w:r>
      <w:r w:rsidR="000A6475">
        <w:rPr>
          <w:rFonts w:ascii="Arial Narrow" w:hAnsi="Arial Narrow"/>
          <w:b/>
          <w:bCs/>
          <w:lang w:eastAsia="cs-CZ"/>
        </w:rPr>
        <w:t>S</w:t>
      </w:r>
      <w:r w:rsidR="00461D94">
        <w:rPr>
          <w:rFonts w:ascii="Arial Narrow" w:hAnsi="Arial Narrow"/>
          <w:b/>
          <w:bCs/>
          <w:lang w:eastAsia="cs-CZ"/>
        </w:rPr>
        <w:t>k</w:t>
      </w:r>
      <w:r w:rsidR="000A6475">
        <w:rPr>
          <w:rFonts w:ascii="Arial Narrow" w:hAnsi="Arial Narrow"/>
          <w:b/>
          <w:bCs/>
          <w:lang w:eastAsia="cs-CZ"/>
        </w:rPr>
        <w:t>l</w:t>
      </w:r>
      <w:r w:rsidR="00461D94">
        <w:rPr>
          <w:rFonts w:ascii="Arial Narrow" w:hAnsi="Arial Narrow"/>
          <w:b/>
          <w:bCs/>
          <w:lang w:eastAsia="cs-CZ"/>
        </w:rPr>
        <w:t>abinský Podzámok</w:t>
      </w:r>
      <w:r w:rsidR="00855016" w:rsidRPr="003B04C5">
        <w:rPr>
          <w:rFonts w:ascii="Arial Narrow" w:hAnsi="Arial Narrow"/>
          <w:lang w:eastAsia="cs-CZ"/>
        </w:rPr>
        <w:t xml:space="preserve"> vníma konkurenčné prostredie iných </w:t>
      </w:r>
      <w:r>
        <w:rPr>
          <w:rFonts w:ascii="Arial Narrow" w:hAnsi="Arial Narrow"/>
          <w:lang w:eastAsia="cs-CZ"/>
        </w:rPr>
        <w:t xml:space="preserve">obcí a blízkosť </w:t>
      </w:r>
      <w:r w:rsidR="00855016" w:rsidRPr="003B04C5">
        <w:rPr>
          <w:rFonts w:ascii="Arial Narrow" w:hAnsi="Arial Narrow"/>
          <w:lang w:eastAsia="cs-CZ"/>
        </w:rPr>
        <w:t>miest z hľadiska občanov, návštevníkov a investorov.</w:t>
      </w:r>
    </w:p>
    <w:p w14:paraId="315147EA" w14:textId="77777777" w:rsidR="004A33C4" w:rsidRPr="003B04C5" w:rsidRDefault="004A33C4" w:rsidP="00854699">
      <w:pPr>
        <w:autoSpaceDE w:val="0"/>
        <w:autoSpaceDN w:val="0"/>
        <w:adjustRightInd w:val="0"/>
        <w:spacing w:after="0" w:line="240" w:lineRule="auto"/>
        <w:ind w:firstLine="708"/>
        <w:jc w:val="both"/>
        <w:rPr>
          <w:rFonts w:ascii="Arial Narrow" w:hAnsi="Arial Narrow"/>
          <w:lang w:eastAsia="cs-CZ"/>
        </w:rPr>
      </w:pPr>
    </w:p>
    <w:p w14:paraId="2B5DE0E1" w14:textId="77777777" w:rsidR="00855016" w:rsidRDefault="00855016" w:rsidP="003E2696">
      <w:pPr>
        <w:autoSpaceDE w:val="0"/>
        <w:autoSpaceDN w:val="0"/>
        <w:adjustRightInd w:val="0"/>
        <w:spacing w:after="0" w:line="240" w:lineRule="auto"/>
        <w:jc w:val="both"/>
        <w:rPr>
          <w:rFonts w:ascii="Arial Narrow" w:hAnsi="Arial Narrow" w:cs="Calibri,Bold"/>
          <w:b/>
          <w:bCs/>
          <w:lang w:eastAsia="cs-CZ"/>
        </w:rPr>
      </w:pPr>
      <w:r w:rsidRPr="003B04C5">
        <w:rPr>
          <w:rFonts w:ascii="Arial Narrow" w:hAnsi="Arial Narrow" w:cs="Calibri,Bold"/>
          <w:b/>
          <w:bCs/>
          <w:lang w:eastAsia="cs-CZ"/>
        </w:rPr>
        <w:t>Občania</w:t>
      </w:r>
    </w:p>
    <w:p w14:paraId="46E9ECEA" w14:textId="77777777" w:rsidR="004A33C4" w:rsidRPr="003B04C5" w:rsidRDefault="004A33C4" w:rsidP="00855016">
      <w:pPr>
        <w:autoSpaceDE w:val="0"/>
        <w:autoSpaceDN w:val="0"/>
        <w:adjustRightInd w:val="0"/>
        <w:spacing w:after="0" w:line="240" w:lineRule="auto"/>
        <w:jc w:val="both"/>
        <w:rPr>
          <w:rFonts w:ascii="Arial Narrow" w:hAnsi="Arial Narrow" w:cs="Calibri,Bold"/>
          <w:b/>
          <w:bCs/>
          <w:lang w:eastAsia="cs-CZ"/>
        </w:rPr>
      </w:pPr>
    </w:p>
    <w:p w14:paraId="4B88E032" w14:textId="37969268" w:rsidR="00855016" w:rsidRPr="003B04C5" w:rsidRDefault="00855016" w:rsidP="00855016">
      <w:pPr>
        <w:autoSpaceDE w:val="0"/>
        <w:autoSpaceDN w:val="0"/>
        <w:adjustRightInd w:val="0"/>
        <w:spacing w:after="0" w:line="240" w:lineRule="auto"/>
        <w:jc w:val="both"/>
        <w:rPr>
          <w:rFonts w:ascii="Arial Narrow" w:hAnsi="Arial Narrow"/>
          <w:lang w:eastAsia="cs-CZ"/>
        </w:rPr>
      </w:pPr>
      <w:r w:rsidRPr="003B04C5">
        <w:rPr>
          <w:rFonts w:ascii="Arial Narrow" w:hAnsi="Arial Narrow"/>
          <w:lang w:eastAsia="cs-CZ"/>
        </w:rPr>
        <w:t xml:space="preserve">Čo sa týka občanov, </w:t>
      </w:r>
      <w:r w:rsidR="004A33C4">
        <w:rPr>
          <w:rFonts w:ascii="Arial Narrow" w:hAnsi="Arial Narrow"/>
          <w:lang w:eastAsia="cs-CZ"/>
        </w:rPr>
        <w:t>obec</w:t>
      </w:r>
      <w:r w:rsidRPr="003B04C5">
        <w:rPr>
          <w:rFonts w:ascii="Arial Narrow" w:hAnsi="Arial Narrow"/>
          <w:lang w:eastAsia="cs-CZ"/>
        </w:rPr>
        <w:t xml:space="preserve"> realizuje projekty a aktivity ktoré prispievajú k zlepšovaniu kvality života obyvateľov. Sú to najmä aktivity v oblasti: kultúry a športu, sociálnych vecí, bývania a občianskej vybavenosti, cestovného ruchu, dopravnej a technickej infraštruktúry a životného prostredia. </w:t>
      </w:r>
    </w:p>
    <w:p w14:paraId="5C68E473" w14:textId="77777777" w:rsidR="00855016" w:rsidRPr="003B04C5" w:rsidRDefault="00855016" w:rsidP="00855016">
      <w:pPr>
        <w:autoSpaceDE w:val="0"/>
        <w:autoSpaceDN w:val="0"/>
        <w:adjustRightInd w:val="0"/>
        <w:spacing w:after="0" w:line="240" w:lineRule="auto"/>
        <w:jc w:val="both"/>
        <w:rPr>
          <w:rFonts w:ascii="Arial Narrow" w:hAnsi="Arial Narrow" w:cs="Calibri,Bold"/>
          <w:b/>
          <w:bCs/>
          <w:lang w:eastAsia="cs-CZ"/>
        </w:rPr>
      </w:pPr>
    </w:p>
    <w:p w14:paraId="3F10E6EB" w14:textId="77777777" w:rsidR="00855016" w:rsidRDefault="00855016" w:rsidP="003E2696">
      <w:pPr>
        <w:autoSpaceDE w:val="0"/>
        <w:autoSpaceDN w:val="0"/>
        <w:adjustRightInd w:val="0"/>
        <w:spacing w:after="0" w:line="240" w:lineRule="auto"/>
        <w:jc w:val="both"/>
        <w:rPr>
          <w:rFonts w:ascii="Arial Narrow" w:hAnsi="Arial Narrow" w:cs="Calibri,Bold"/>
          <w:b/>
          <w:bCs/>
          <w:lang w:eastAsia="cs-CZ"/>
        </w:rPr>
      </w:pPr>
      <w:r w:rsidRPr="003B04C5">
        <w:rPr>
          <w:rFonts w:ascii="Arial Narrow" w:hAnsi="Arial Narrow" w:cs="Calibri,Bold"/>
          <w:b/>
          <w:bCs/>
          <w:lang w:eastAsia="cs-CZ"/>
        </w:rPr>
        <w:t>Návštevníci</w:t>
      </w:r>
    </w:p>
    <w:p w14:paraId="1337EF03" w14:textId="77777777" w:rsidR="00630625" w:rsidRDefault="00630625" w:rsidP="003E2696">
      <w:pPr>
        <w:autoSpaceDE w:val="0"/>
        <w:autoSpaceDN w:val="0"/>
        <w:adjustRightInd w:val="0"/>
        <w:spacing w:after="0" w:line="240" w:lineRule="auto"/>
        <w:jc w:val="both"/>
        <w:rPr>
          <w:rFonts w:ascii="Arial Narrow" w:hAnsi="Arial Narrow" w:cs="Calibri,Bold"/>
          <w:b/>
          <w:bCs/>
          <w:lang w:eastAsia="cs-CZ"/>
        </w:rPr>
      </w:pPr>
    </w:p>
    <w:p w14:paraId="0179D2F6" w14:textId="77777777" w:rsidR="00EA03D4" w:rsidRPr="00EA03D4" w:rsidRDefault="00B20B3F" w:rsidP="00EA03D4">
      <w:pPr>
        <w:autoSpaceDE w:val="0"/>
        <w:autoSpaceDN w:val="0"/>
        <w:adjustRightInd w:val="0"/>
        <w:spacing w:after="0"/>
        <w:jc w:val="both"/>
        <w:rPr>
          <w:rFonts w:ascii="Arial Narrow" w:hAnsi="Arial Narrow" w:cs="Calibri,Bold"/>
          <w:lang w:eastAsia="cs-CZ"/>
        </w:rPr>
      </w:pPr>
      <w:r w:rsidRPr="00B20B3F">
        <w:rPr>
          <w:rFonts w:ascii="Arial Narrow" w:hAnsi="Arial Narrow" w:cs="Calibri,Bold"/>
          <w:b/>
          <w:bCs/>
          <w:lang w:eastAsia="cs-CZ"/>
        </w:rPr>
        <w:t>Sklabiňa</w:t>
      </w:r>
      <w:r>
        <w:rPr>
          <w:rFonts w:ascii="Arial Narrow" w:hAnsi="Arial Narrow" w:cs="Calibri,Bold"/>
          <w:lang w:eastAsia="cs-CZ"/>
        </w:rPr>
        <w:t xml:space="preserve"> alebo </w:t>
      </w:r>
      <w:r w:rsidRPr="00B20B3F">
        <w:rPr>
          <w:rFonts w:ascii="Arial Narrow" w:hAnsi="Arial Narrow" w:cs="Calibri,Bold"/>
          <w:b/>
          <w:bCs/>
          <w:lang w:eastAsia="cs-CZ"/>
        </w:rPr>
        <w:t>Sklabinský hrad</w:t>
      </w:r>
      <w:r>
        <w:rPr>
          <w:rFonts w:ascii="Arial Narrow" w:hAnsi="Arial Narrow" w:cs="Calibri,Bold"/>
          <w:b/>
          <w:bCs/>
          <w:lang w:eastAsia="cs-CZ"/>
        </w:rPr>
        <w:t xml:space="preserve"> </w:t>
      </w:r>
      <w:r>
        <w:rPr>
          <w:rFonts w:ascii="Arial Narrow" w:hAnsi="Arial Narrow" w:cs="Calibri,Bold"/>
          <w:lang w:eastAsia="cs-CZ"/>
        </w:rPr>
        <w:t>je zrúcanina na nevysokom návrš</w:t>
      </w:r>
      <w:r w:rsidR="009766E7">
        <w:rPr>
          <w:rFonts w:ascii="Arial Narrow" w:hAnsi="Arial Narrow" w:cs="Calibri,Bold"/>
          <w:lang w:eastAsia="cs-CZ"/>
        </w:rPr>
        <w:t xml:space="preserve">í (626 m n.m.) tesne nad obcou </w:t>
      </w:r>
      <w:r w:rsidR="009766E7" w:rsidRPr="009766E7">
        <w:rPr>
          <w:rFonts w:ascii="Arial Narrow" w:hAnsi="Arial Narrow" w:cs="Calibri,Bold"/>
          <w:b/>
          <w:bCs/>
          <w:lang w:eastAsia="cs-CZ"/>
        </w:rPr>
        <w:t>Sklabinský Podzámok</w:t>
      </w:r>
      <w:r w:rsidR="009766E7">
        <w:rPr>
          <w:rFonts w:ascii="Arial Narrow" w:hAnsi="Arial Narrow" w:cs="Calibri,Bold"/>
          <w:b/>
          <w:bCs/>
          <w:lang w:eastAsia="cs-CZ"/>
        </w:rPr>
        <w:t xml:space="preserve"> </w:t>
      </w:r>
      <w:r w:rsidR="009766E7">
        <w:rPr>
          <w:rFonts w:ascii="Arial Narrow" w:hAnsi="Arial Narrow" w:cs="Calibri,Bold"/>
          <w:lang w:eastAsia="cs-CZ"/>
        </w:rPr>
        <w:t xml:space="preserve">v dolnej časti Kantorskej doliny v severozápadnej časti Veľkej </w:t>
      </w:r>
      <w:r w:rsidR="00D72930">
        <w:rPr>
          <w:rFonts w:ascii="Arial Narrow" w:hAnsi="Arial Narrow" w:cs="Calibri,Bold"/>
          <w:lang w:eastAsia="cs-CZ"/>
        </w:rPr>
        <w:t>F</w:t>
      </w:r>
      <w:r w:rsidR="009766E7">
        <w:rPr>
          <w:rFonts w:ascii="Arial Narrow" w:hAnsi="Arial Narrow" w:cs="Calibri,Bold"/>
          <w:lang w:eastAsia="cs-CZ"/>
        </w:rPr>
        <w:t xml:space="preserve">atry, 9 km na východ od </w:t>
      </w:r>
      <w:r w:rsidR="00D72930">
        <w:rPr>
          <w:rFonts w:ascii="Arial Narrow" w:hAnsi="Arial Narrow" w:cs="Calibri,Bold"/>
          <w:lang w:eastAsia="cs-CZ"/>
        </w:rPr>
        <w:t>M</w:t>
      </w:r>
      <w:r w:rsidR="009766E7">
        <w:rPr>
          <w:rFonts w:ascii="Arial Narrow" w:hAnsi="Arial Narrow" w:cs="Calibri,Bold"/>
          <w:lang w:eastAsia="cs-CZ"/>
        </w:rPr>
        <w:t>artina</w:t>
      </w:r>
      <w:r w:rsidR="00D72930">
        <w:rPr>
          <w:rFonts w:ascii="Arial Narrow" w:hAnsi="Arial Narrow" w:cs="Calibri,Bold"/>
          <w:lang w:eastAsia="cs-CZ"/>
        </w:rPr>
        <w:t xml:space="preserve">. Svojou rozlohou patrí k najväčším hradom </w:t>
      </w:r>
      <w:r w:rsidR="00D72930" w:rsidRPr="00D72930">
        <w:rPr>
          <w:rFonts w:ascii="Arial Narrow" w:hAnsi="Arial Narrow" w:cs="Calibri,Bold"/>
          <w:b/>
          <w:bCs/>
          <w:lang w:eastAsia="cs-CZ"/>
        </w:rPr>
        <w:t>Žilinského samosprávneho kraja</w:t>
      </w:r>
      <w:r w:rsidR="00D72930">
        <w:rPr>
          <w:rFonts w:ascii="Arial Narrow" w:hAnsi="Arial Narrow" w:cs="Calibri,Bold"/>
          <w:lang w:eastAsia="cs-CZ"/>
        </w:rPr>
        <w:t>.</w:t>
      </w:r>
      <w:r w:rsidR="00EA03D4">
        <w:rPr>
          <w:rFonts w:ascii="Arial Narrow" w:hAnsi="Arial Narrow" w:cs="Calibri,Bold"/>
          <w:lang w:eastAsia="cs-CZ"/>
        </w:rPr>
        <w:t xml:space="preserve"> </w:t>
      </w:r>
      <w:r w:rsidR="00EA03D4" w:rsidRPr="00EA03D4">
        <w:rPr>
          <w:rFonts w:ascii="Arial Narrow" w:hAnsi="Arial Narrow" w:cs="Calibri,Bold"/>
          <w:lang w:eastAsia="cs-CZ"/>
        </w:rPr>
        <w:t>Z hradu sa zachovala značná časť murív kaplnky, v ktorej sa zachovali </w:t>
      </w:r>
      <w:hyperlink r:id="rId37" w:tooltip="Gotika" w:history="1">
        <w:r w:rsidR="00EA03D4" w:rsidRPr="00EA03D4">
          <w:rPr>
            <w:rStyle w:val="Hypertextovprepojenie"/>
            <w:rFonts w:ascii="Arial Narrow" w:hAnsi="Arial Narrow" w:cs="Calibri,Bold"/>
            <w:color w:val="auto"/>
            <w:u w:val="none"/>
            <w:lang w:eastAsia="cs-CZ"/>
          </w:rPr>
          <w:t>gotické</w:t>
        </w:r>
      </w:hyperlink>
      <w:r w:rsidR="00EA03D4" w:rsidRPr="00EA03D4">
        <w:rPr>
          <w:rFonts w:ascii="Arial Narrow" w:hAnsi="Arial Narrow" w:cs="Calibri,Bold"/>
          <w:lang w:eastAsia="cs-CZ"/>
        </w:rPr>
        <w:t> nábehy rebier klenby, časti veže, palácov, hospodárskych budov, opevnenia, bášt i kaštieľa. Miestami stoja múry do výšky niekoľkých metrov, inde sú viditeľné len v teréne. Napriek tomu je pôdorys hradu veľmi dobre čitateľný. Na kaplnke sa zachovali aj ostenia gotických, pôvodne lomených okien, zvyšky omietky a na zrúcanine kaštieľa viaceré renesančné architektonické detaily (okná, portál, nábehy rebier).</w:t>
      </w:r>
    </w:p>
    <w:p w14:paraId="399EEA94" w14:textId="77777777" w:rsidR="00EA03D4" w:rsidRPr="00EA03D4" w:rsidRDefault="00EA03D4" w:rsidP="00EA03D4">
      <w:pPr>
        <w:autoSpaceDE w:val="0"/>
        <w:autoSpaceDN w:val="0"/>
        <w:adjustRightInd w:val="0"/>
        <w:spacing w:after="0" w:line="240" w:lineRule="auto"/>
        <w:jc w:val="both"/>
        <w:rPr>
          <w:rFonts w:ascii="Arial Narrow" w:hAnsi="Arial Narrow" w:cs="Calibri,Bold"/>
          <w:lang w:eastAsia="cs-CZ"/>
        </w:rPr>
      </w:pPr>
      <w:r w:rsidRPr="00EA03D4">
        <w:rPr>
          <w:rFonts w:ascii="Arial Narrow" w:hAnsi="Arial Narrow" w:cs="Calibri,Bold"/>
          <w:lang w:eastAsia="cs-CZ"/>
        </w:rPr>
        <w:t>Hrad Sklabiňa prevzalo v roku 2020 občianske združenie DONJON, ktoré pripravuje záchranné práce. Dobrovoľníci odstránili náletovú vegetáciu, hradom vedie náučný chodník. Je prístupný, no prehliadka je spoplatnená. Súčasťou prehliadky hradu sú expozície vo dvoch budovách, ktoré prezentujú celé dejiny hradu. Najnovšia expozícia v obnovenej renesančnej bašte, sprístupnená v máji 2022 predstavuje izbu posledného kastelána a udalosti Slovenského národného povstania, ktoré poznačili existenciu hradu.</w:t>
      </w:r>
    </w:p>
    <w:p w14:paraId="194F1A4B" w14:textId="209A06FC" w:rsidR="00630625" w:rsidRPr="009766E7" w:rsidRDefault="00630625" w:rsidP="003E2696">
      <w:pPr>
        <w:autoSpaceDE w:val="0"/>
        <w:autoSpaceDN w:val="0"/>
        <w:adjustRightInd w:val="0"/>
        <w:spacing w:after="0" w:line="240" w:lineRule="auto"/>
        <w:jc w:val="both"/>
        <w:rPr>
          <w:rFonts w:ascii="Arial Narrow" w:hAnsi="Arial Narrow" w:cs="Calibri,Bold"/>
          <w:lang w:eastAsia="cs-CZ"/>
        </w:rPr>
      </w:pPr>
    </w:p>
    <w:p w14:paraId="6B110E90" w14:textId="77777777" w:rsidR="004A33C4" w:rsidRPr="003B04C5" w:rsidRDefault="004A33C4" w:rsidP="00855016">
      <w:pPr>
        <w:autoSpaceDE w:val="0"/>
        <w:autoSpaceDN w:val="0"/>
        <w:adjustRightInd w:val="0"/>
        <w:spacing w:after="0" w:line="240" w:lineRule="auto"/>
        <w:jc w:val="both"/>
        <w:rPr>
          <w:rFonts w:ascii="Arial Narrow" w:hAnsi="Arial Narrow" w:cs="Calibri,Bold"/>
          <w:b/>
          <w:bCs/>
          <w:lang w:eastAsia="cs-CZ"/>
        </w:rPr>
      </w:pPr>
    </w:p>
    <w:p w14:paraId="4683F463" w14:textId="77777777" w:rsidR="00855016" w:rsidRDefault="00855016" w:rsidP="003E2696">
      <w:pPr>
        <w:autoSpaceDE w:val="0"/>
        <w:autoSpaceDN w:val="0"/>
        <w:adjustRightInd w:val="0"/>
        <w:spacing w:after="0" w:line="240" w:lineRule="auto"/>
        <w:jc w:val="both"/>
        <w:rPr>
          <w:rFonts w:ascii="Arial Narrow" w:hAnsi="Arial Narrow" w:cs="Calibri,Bold"/>
          <w:b/>
          <w:bCs/>
          <w:lang w:eastAsia="cs-CZ"/>
        </w:rPr>
      </w:pPr>
      <w:r w:rsidRPr="003B04C5">
        <w:rPr>
          <w:rFonts w:ascii="Arial Narrow" w:hAnsi="Arial Narrow" w:cs="Calibri,Bold"/>
          <w:b/>
          <w:bCs/>
          <w:lang w:eastAsia="cs-CZ"/>
        </w:rPr>
        <w:t>Podnikatelia</w:t>
      </w:r>
    </w:p>
    <w:p w14:paraId="67FC2049" w14:textId="77777777" w:rsidR="003539DD" w:rsidRPr="003B04C5" w:rsidRDefault="003539DD" w:rsidP="00855016">
      <w:pPr>
        <w:autoSpaceDE w:val="0"/>
        <w:autoSpaceDN w:val="0"/>
        <w:adjustRightInd w:val="0"/>
        <w:spacing w:after="0" w:line="240" w:lineRule="auto"/>
        <w:jc w:val="both"/>
        <w:rPr>
          <w:rFonts w:ascii="Arial Narrow" w:hAnsi="Arial Narrow" w:cs="Calibri,Bold"/>
          <w:b/>
          <w:bCs/>
          <w:lang w:eastAsia="cs-CZ"/>
        </w:rPr>
      </w:pPr>
    </w:p>
    <w:p w14:paraId="4F435168" w14:textId="00456471" w:rsidR="00855016" w:rsidRPr="003B04C5" w:rsidRDefault="00855016" w:rsidP="00333B89">
      <w:pPr>
        <w:pStyle w:val="Normlnywebov"/>
        <w:shd w:val="clear" w:color="auto" w:fill="FFFFFF"/>
        <w:spacing w:before="0" w:beforeAutospacing="0" w:after="0" w:afterAutospacing="0" w:line="237" w:lineRule="atLeast"/>
        <w:jc w:val="both"/>
        <w:rPr>
          <w:rFonts w:ascii="Arial Narrow" w:hAnsi="Arial Narrow" w:cs="Arial"/>
          <w:b/>
          <w:color w:val="000000"/>
          <w:sz w:val="22"/>
          <w:szCs w:val="22"/>
        </w:rPr>
      </w:pPr>
      <w:r w:rsidRPr="00333B89">
        <w:rPr>
          <w:rFonts w:ascii="Arial Narrow" w:hAnsi="Arial Narrow"/>
          <w:sz w:val="22"/>
          <w:szCs w:val="22"/>
          <w:lang w:eastAsia="cs-CZ"/>
        </w:rPr>
        <w:t>Konkurenčné prostredie v oblasti vytvárania možností pre príchod investorov môžeme v </w:t>
      </w:r>
      <w:r w:rsidR="009F1BF4" w:rsidRPr="00333B89">
        <w:rPr>
          <w:rFonts w:ascii="Arial Narrow" w:hAnsi="Arial Narrow"/>
          <w:sz w:val="22"/>
          <w:szCs w:val="22"/>
          <w:lang w:eastAsia="cs-CZ"/>
        </w:rPr>
        <w:t>obci</w:t>
      </w:r>
      <w:r w:rsidRPr="00333B89">
        <w:rPr>
          <w:rFonts w:ascii="Arial Narrow" w:hAnsi="Arial Narrow"/>
          <w:sz w:val="22"/>
          <w:szCs w:val="22"/>
          <w:lang w:eastAsia="cs-CZ"/>
        </w:rPr>
        <w:t xml:space="preserve"> považovať za vyhovujúce</w:t>
      </w:r>
      <w:r w:rsidR="00F9635B">
        <w:rPr>
          <w:rFonts w:ascii="Arial Narrow" w:hAnsi="Arial Narrow"/>
          <w:sz w:val="22"/>
          <w:szCs w:val="22"/>
          <w:lang w:eastAsia="cs-CZ"/>
        </w:rPr>
        <w:t xml:space="preserve"> a to hlavne z dôvodu blízkosti okresného mesta </w:t>
      </w:r>
      <w:r w:rsidR="00DA70E1">
        <w:rPr>
          <w:rFonts w:ascii="Arial Narrow" w:hAnsi="Arial Narrow"/>
          <w:sz w:val="22"/>
          <w:szCs w:val="22"/>
          <w:lang w:eastAsia="cs-CZ"/>
        </w:rPr>
        <w:t xml:space="preserve">Martin a krajského mesta Žilina, ktorá je od obce vzdialená </w:t>
      </w:r>
      <w:r w:rsidR="00210618">
        <w:rPr>
          <w:rFonts w:ascii="Arial Narrow" w:hAnsi="Arial Narrow"/>
          <w:sz w:val="22"/>
          <w:szCs w:val="22"/>
          <w:lang w:eastAsia="cs-CZ"/>
        </w:rPr>
        <w:t>41</w:t>
      </w:r>
      <w:r w:rsidR="00747534">
        <w:rPr>
          <w:rFonts w:ascii="Arial Narrow" w:hAnsi="Arial Narrow"/>
          <w:sz w:val="22"/>
          <w:szCs w:val="22"/>
          <w:lang w:eastAsia="cs-CZ"/>
        </w:rPr>
        <w:t>,6</w:t>
      </w:r>
      <w:r w:rsidR="00DA70E1">
        <w:rPr>
          <w:rFonts w:ascii="Arial Narrow" w:hAnsi="Arial Narrow"/>
          <w:sz w:val="22"/>
          <w:szCs w:val="22"/>
          <w:lang w:eastAsia="cs-CZ"/>
        </w:rPr>
        <w:t xml:space="preserve"> km.</w:t>
      </w:r>
      <w:r w:rsidR="00333B89">
        <w:rPr>
          <w:rFonts w:ascii="Arial Narrow" w:hAnsi="Arial Narrow"/>
          <w:sz w:val="22"/>
          <w:szCs w:val="22"/>
          <w:lang w:eastAsia="cs-CZ"/>
        </w:rPr>
        <w:t xml:space="preserve"> Predstavitelia obce sa snažia všetkými dostupnými prostriedkami podporiť každú snahu obyvateľov </w:t>
      </w:r>
      <w:r w:rsidR="004A33C4">
        <w:rPr>
          <w:rFonts w:ascii="Arial Narrow" w:hAnsi="Arial Narrow"/>
          <w:sz w:val="22"/>
          <w:szCs w:val="22"/>
          <w:lang w:eastAsia="cs-CZ"/>
        </w:rPr>
        <w:t xml:space="preserve">obce </w:t>
      </w:r>
      <w:r w:rsidR="00333B89">
        <w:rPr>
          <w:rFonts w:ascii="Arial Narrow" w:hAnsi="Arial Narrow"/>
          <w:sz w:val="22"/>
          <w:szCs w:val="22"/>
          <w:lang w:eastAsia="cs-CZ"/>
        </w:rPr>
        <w:t xml:space="preserve">o podnikanie </w:t>
      </w:r>
      <w:r w:rsidR="004A33C4">
        <w:rPr>
          <w:rFonts w:ascii="Arial Narrow" w:hAnsi="Arial Narrow"/>
          <w:sz w:val="22"/>
          <w:szCs w:val="22"/>
          <w:lang w:eastAsia="cs-CZ"/>
        </w:rPr>
        <w:t xml:space="preserve">respektíve príchod potenciálneho investora do obce s perspektívou vytvorenia </w:t>
      </w:r>
      <w:r w:rsidR="00333B89">
        <w:rPr>
          <w:rFonts w:ascii="Arial Narrow" w:hAnsi="Arial Narrow"/>
          <w:sz w:val="22"/>
          <w:szCs w:val="22"/>
          <w:lang w:eastAsia="cs-CZ"/>
        </w:rPr>
        <w:t xml:space="preserve">pracovného miesta. </w:t>
      </w:r>
    </w:p>
    <w:p w14:paraId="0A75331E" w14:textId="77777777" w:rsidR="00795569" w:rsidRPr="00C13528" w:rsidRDefault="00795569" w:rsidP="003E2696">
      <w:pPr>
        <w:rPr>
          <w:rFonts w:ascii="Arial Narrow" w:hAnsi="Arial Narrow"/>
          <w:b/>
          <w:sz w:val="24"/>
          <w:szCs w:val="24"/>
        </w:rPr>
      </w:pPr>
      <w:bookmarkStart w:id="97" w:name="_Toc438129889"/>
      <w:bookmarkStart w:id="98" w:name="_Toc130883703"/>
      <w:r w:rsidRPr="00C13528">
        <w:rPr>
          <w:rFonts w:ascii="Arial Narrow" w:hAnsi="Arial Narrow"/>
          <w:b/>
          <w:sz w:val="24"/>
          <w:szCs w:val="24"/>
        </w:rPr>
        <w:t>Analýza väzieb územia</w:t>
      </w:r>
      <w:bookmarkEnd w:id="97"/>
      <w:bookmarkEnd w:id="98"/>
    </w:p>
    <w:p w14:paraId="55D4D242" w14:textId="5652D5C6" w:rsidR="009F1BF4" w:rsidRPr="009F1BF4" w:rsidRDefault="009F1BF4" w:rsidP="009F1BF4">
      <w:pPr>
        <w:jc w:val="both"/>
        <w:rPr>
          <w:rFonts w:ascii="Arial Narrow" w:hAnsi="Arial Narrow"/>
        </w:rPr>
      </w:pPr>
      <w:bookmarkStart w:id="99" w:name="_Toc438129892"/>
      <w:r w:rsidRPr="00C13528">
        <w:rPr>
          <w:rFonts w:ascii="Arial Narrow" w:hAnsi="Arial Narrow"/>
          <w:b/>
        </w:rPr>
        <w:t xml:space="preserve">Mezopoloha obce je  pomerne  výhodná  –  obec  leží  v blízkosti  viacerých  centier  zamestnanosti a terciárnej obslužnosti. </w:t>
      </w:r>
      <w:r w:rsidRPr="00C13528">
        <w:rPr>
          <w:rFonts w:ascii="Arial Narrow" w:hAnsi="Arial Narrow"/>
        </w:rPr>
        <w:t>Koncepcia územného rozvoja Slovenska 2001 (KURS 2001) vyhodnotila jednotlivé sídelné centrá Slovenska ako terciárne centrá, t.j. centrá na základe ich terciárnej obslužnosti</w:t>
      </w:r>
      <w:r w:rsidRPr="00C13528">
        <w:rPr>
          <w:rFonts w:ascii="Arial Narrow" w:hAnsi="Arial Narrow"/>
          <w:spacing w:val="-15"/>
        </w:rPr>
        <w:t xml:space="preserve"> </w:t>
      </w:r>
      <w:r w:rsidRPr="00C13528">
        <w:rPr>
          <w:rFonts w:ascii="Arial Narrow" w:hAnsi="Arial Narrow"/>
        </w:rPr>
        <w:t>(úrovne</w:t>
      </w:r>
      <w:r w:rsidRPr="00C13528">
        <w:rPr>
          <w:rFonts w:ascii="Arial Narrow" w:hAnsi="Arial Narrow"/>
          <w:spacing w:val="-17"/>
        </w:rPr>
        <w:t xml:space="preserve"> </w:t>
      </w:r>
      <w:r w:rsidRPr="00C13528">
        <w:rPr>
          <w:rFonts w:ascii="Arial Narrow" w:hAnsi="Arial Narrow"/>
        </w:rPr>
        <w:t>vybavenosti</w:t>
      </w:r>
      <w:r w:rsidRPr="00C13528">
        <w:rPr>
          <w:rFonts w:ascii="Arial Narrow" w:hAnsi="Arial Narrow"/>
          <w:spacing w:val="-15"/>
        </w:rPr>
        <w:t xml:space="preserve"> </w:t>
      </w:r>
      <w:r w:rsidRPr="00C13528">
        <w:rPr>
          <w:rFonts w:ascii="Arial Narrow" w:hAnsi="Arial Narrow"/>
        </w:rPr>
        <w:t>vybranou</w:t>
      </w:r>
      <w:r w:rsidRPr="00C13528">
        <w:rPr>
          <w:rFonts w:ascii="Arial Narrow" w:hAnsi="Arial Narrow"/>
          <w:spacing w:val="-16"/>
        </w:rPr>
        <w:t xml:space="preserve"> </w:t>
      </w:r>
      <w:r w:rsidRPr="00C13528">
        <w:rPr>
          <w:rFonts w:ascii="Arial Narrow" w:hAnsi="Arial Narrow"/>
        </w:rPr>
        <w:t>vyššou</w:t>
      </w:r>
      <w:r w:rsidRPr="00C13528">
        <w:rPr>
          <w:rFonts w:ascii="Arial Narrow" w:hAnsi="Arial Narrow"/>
          <w:spacing w:val="-16"/>
        </w:rPr>
        <w:t xml:space="preserve"> </w:t>
      </w:r>
      <w:r w:rsidRPr="00C13528">
        <w:rPr>
          <w:rFonts w:ascii="Arial Narrow" w:hAnsi="Arial Narrow"/>
        </w:rPr>
        <w:t>občianskou</w:t>
      </w:r>
      <w:r w:rsidRPr="00C13528">
        <w:rPr>
          <w:rFonts w:ascii="Arial Narrow" w:hAnsi="Arial Narrow"/>
          <w:spacing w:val="-16"/>
        </w:rPr>
        <w:t xml:space="preserve"> </w:t>
      </w:r>
      <w:r w:rsidRPr="00C13528">
        <w:rPr>
          <w:rFonts w:ascii="Arial Narrow" w:hAnsi="Arial Narrow"/>
        </w:rPr>
        <w:t>vybavenosťou).</w:t>
      </w:r>
      <w:r w:rsidRPr="00C13528">
        <w:rPr>
          <w:rFonts w:ascii="Arial Narrow" w:hAnsi="Arial Narrow"/>
          <w:spacing w:val="-15"/>
        </w:rPr>
        <w:t xml:space="preserve"> </w:t>
      </w:r>
      <w:r w:rsidRPr="00C13528">
        <w:rPr>
          <w:rFonts w:ascii="Arial Narrow" w:hAnsi="Arial Narrow"/>
        </w:rPr>
        <w:t>Takýmto</w:t>
      </w:r>
      <w:r w:rsidRPr="00C13528">
        <w:rPr>
          <w:rFonts w:ascii="Arial Narrow" w:hAnsi="Arial Narrow"/>
          <w:spacing w:val="-13"/>
        </w:rPr>
        <w:t xml:space="preserve"> </w:t>
      </w:r>
      <w:r w:rsidRPr="00C13528">
        <w:rPr>
          <w:rFonts w:ascii="Arial Narrow" w:hAnsi="Arial Narrow"/>
        </w:rPr>
        <w:t>spôsobom</w:t>
      </w:r>
      <w:r w:rsidRPr="00C13528">
        <w:rPr>
          <w:rFonts w:ascii="Arial Narrow" w:hAnsi="Arial Narrow"/>
          <w:spacing w:val="-14"/>
        </w:rPr>
        <w:t xml:space="preserve"> </w:t>
      </w:r>
      <w:r w:rsidRPr="00C13528">
        <w:rPr>
          <w:rFonts w:ascii="Arial Narrow" w:hAnsi="Arial Narrow"/>
        </w:rPr>
        <w:t>bolo na národnej úrovni vytvorených päť skupín miest  (okrem Bratislavy a Košíc, ktoré stoja samostatne   a</w:t>
      </w:r>
      <w:r w:rsidRPr="00C13528">
        <w:rPr>
          <w:rFonts w:ascii="Arial Narrow" w:hAnsi="Arial Narrow"/>
          <w:spacing w:val="-2"/>
        </w:rPr>
        <w:t> </w:t>
      </w:r>
      <w:r w:rsidRPr="00C13528">
        <w:rPr>
          <w:rFonts w:ascii="Arial Narrow" w:hAnsi="Arial Narrow"/>
        </w:rPr>
        <w:t>nepatria</w:t>
      </w:r>
      <w:r w:rsidRPr="00C13528">
        <w:rPr>
          <w:rFonts w:ascii="Arial Narrow" w:hAnsi="Arial Narrow"/>
          <w:spacing w:val="14"/>
        </w:rPr>
        <w:t xml:space="preserve"> </w:t>
      </w:r>
      <w:r w:rsidRPr="00C13528">
        <w:rPr>
          <w:rFonts w:ascii="Arial Narrow" w:hAnsi="Arial Narrow"/>
        </w:rPr>
        <w:t>do</w:t>
      </w:r>
      <w:r w:rsidRPr="00C13528">
        <w:rPr>
          <w:rFonts w:ascii="Arial Narrow" w:hAnsi="Arial Narrow"/>
          <w:spacing w:val="16"/>
        </w:rPr>
        <w:t xml:space="preserve"> </w:t>
      </w:r>
      <w:r w:rsidRPr="00C13528">
        <w:rPr>
          <w:rFonts w:ascii="Arial Narrow" w:hAnsi="Arial Narrow"/>
        </w:rPr>
        <w:t>žiadnej</w:t>
      </w:r>
      <w:r w:rsidRPr="00C13528">
        <w:rPr>
          <w:rFonts w:ascii="Arial Narrow" w:hAnsi="Arial Narrow"/>
          <w:spacing w:val="13"/>
        </w:rPr>
        <w:t xml:space="preserve"> </w:t>
      </w:r>
      <w:r w:rsidRPr="00C13528">
        <w:rPr>
          <w:rFonts w:ascii="Arial Narrow" w:hAnsi="Arial Narrow"/>
        </w:rPr>
        <w:t>skupiny),</w:t>
      </w:r>
      <w:r w:rsidRPr="00C13528">
        <w:rPr>
          <w:rFonts w:ascii="Arial Narrow" w:hAnsi="Arial Narrow"/>
          <w:spacing w:val="15"/>
        </w:rPr>
        <w:t xml:space="preserve"> </w:t>
      </w:r>
      <w:r w:rsidRPr="00C13528">
        <w:rPr>
          <w:rFonts w:ascii="Arial Narrow" w:hAnsi="Arial Narrow"/>
        </w:rPr>
        <w:t>ktoré</w:t>
      </w:r>
      <w:r w:rsidRPr="00C13528">
        <w:rPr>
          <w:rFonts w:ascii="Arial Narrow" w:hAnsi="Arial Narrow"/>
          <w:spacing w:val="15"/>
        </w:rPr>
        <w:t xml:space="preserve"> </w:t>
      </w:r>
      <w:r w:rsidRPr="00C13528">
        <w:rPr>
          <w:rFonts w:ascii="Arial Narrow" w:hAnsi="Arial Narrow"/>
        </w:rPr>
        <w:t>naznačujú</w:t>
      </w:r>
      <w:r w:rsidRPr="00C13528">
        <w:rPr>
          <w:rFonts w:ascii="Arial Narrow" w:hAnsi="Arial Narrow"/>
          <w:spacing w:val="14"/>
        </w:rPr>
        <w:t xml:space="preserve"> </w:t>
      </w:r>
      <w:r w:rsidRPr="00C13528">
        <w:rPr>
          <w:rFonts w:ascii="Arial Narrow" w:hAnsi="Arial Narrow"/>
        </w:rPr>
        <w:t>úroveň</w:t>
      </w:r>
      <w:r w:rsidRPr="00C13528">
        <w:rPr>
          <w:rFonts w:ascii="Arial Narrow" w:hAnsi="Arial Narrow"/>
          <w:spacing w:val="14"/>
        </w:rPr>
        <w:t xml:space="preserve"> </w:t>
      </w:r>
      <w:r w:rsidRPr="00C13528">
        <w:rPr>
          <w:rFonts w:ascii="Arial Narrow" w:hAnsi="Arial Narrow"/>
        </w:rPr>
        <w:t>obsluhy</w:t>
      </w:r>
      <w:r w:rsidRPr="00C13528">
        <w:rPr>
          <w:rFonts w:ascii="Arial Narrow" w:hAnsi="Arial Narrow"/>
          <w:spacing w:val="13"/>
        </w:rPr>
        <w:t xml:space="preserve"> </w:t>
      </w:r>
      <w:r w:rsidRPr="00C13528">
        <w:rPr>
          <w:rFonts w:ascii="Arial Narrow" w:hAnsi="Arial Narrow"/>
        </w:rPr>
        <w:t>ako</w:t>
      </w:r>
      <w:r w:rsidRPr="00C13528">
        <w:rPr>
          <w:rFonts w:ascii="Arial Narrow" w:hAnsi="Arial Narrow"/>
          <w:spacing w:val="16"/>
        </w:rPr>
        <w:t xml:space="preserve"> </w:t>
      </w:r>
      <w:r w:rsidRPr="00C13528">
        <w:rPr>
          <w:rFonts w:ascii="Arial Narrow" w:hAnsi="Arial Narrow"/>
        </w:rPr>
        <w:t>pre</w:t>
      </w:r>
      <w:r w:rsidRPr="00C13528">
        <w:rPr>
          <w:rFonts w:ascii="Arial Narrow" w:hAnsi="Arial Narrow"/>
          <w:spacing w:val="13"/>
        </w:rPr>
        <w:t xml:space="preserve"> </w:t>
      </w:r>
      <w:r w:rsidRPr="00C13528">
        <w:rPr>
          <w:rFonts w:ascii="Arial Narrow" w:hAnsi="Arial Narrow"/>
        </w:rPr>
        <w:t>vlastné</w:t>
      </w:r>
      <w:r w:rsidRPr="00C13528">
        <w:rPr>
          <w:rFonts w:ascii="Arial Narrow" w:hAnsi="Arial Narrow"/>
          <w:spacing w:val="12"/>
        </w:rPr>
        <w:t xml:space="preserve"> </w:t>
      </w:r>
      <w:r w:rsidR="00D25083" w:rsidRPr="00C13528">
        <w:rPr>
          <w:rFonts w:ascii="Arial Narrow" w:hAnsi="Arial Narrow"/>
        </w:rPr>
        <w:t>obec</w:t>
      </w:r>
      <w:r w:rsidRPr="00C13528">
        <w:rPr>
          <w:rFonts w:ascii="Arial Narrow" w:hAnsi="Arial Narrow"/>
        </w:rPr>
        <w:t>,</w:t>
      </w:r>
      <w:r w:rsidRPr="00C13528">
        <w:rPr>
          <w:rFonts w:ascii="Arial Narrow" w:hAnsi="Arial Narrow"/>
          <w:spacing w:val="12"/>
        </w:rPr>
        <w:t xml:space="preserve"> </w:t>
      </w:r>
      <w:r w:rsidRPr="00C13528">
        <w:rPr>
          <w:rFonts w:ascii="Arial Narrow" w:hAnsi="Arial Narrow"/>
        </w:rPr>
        <w:t>tak</w:t>
      </w:r>
      <w:r w:rsidRPr="00C13528">
        <w:rPr>
          <w:rFonts w:ascii="Arial Narrow" w:hAnsi="Arial Narrow"/>
          <w:spacing w:val="15"/>
        </w:rPr>
        <w:t xml:space="preserve"> </w:t>
      </w:r>
      <w:r w:rsidRPr="00C13528">
        <w:rPr>
          <w:rFonts w:ascii="Arial Narrow" w:hAnsi="Arial Narrow"/>
        </w:rPr>
        <w:t>pre</w:t>
      </w:r>
      <w:r w:rsidRPr="00C13528">
        <w:rPr>
          <w:rFonts w:ascii="Arial Narrow" w:hAnsi="Arial Narrow"/>
          <w:spacing w:val="13"/>
        </w:rPr>
        <w:t xml:space="preserve"> </w:t>
      </w:r>
      <w:r w:rsidRPr="00C13528">
        <w:rPr>
          <w:rFonts w:ascii="Arial Narrow" w:hAnsi="Arial Narrow"/>
        </w:rPr>
        <w:t xml:space="preserve">jeho zázemie (prvé tri skupiny sa pritom členia na dve podskupiny). Najbližšie centrá osídlenia pre obec predstavujú mestá </w:t>
      </w:r>
      <w:r w:rsidR="001B6CF3">
        <w:rPr>
          <w:rFonts w:ascii="Arial Narrow" w:hAnsi="Arial Narrow"/>
        </w:rPr>
        <w:t>Vranov nad Topľou</w:t>
      </w:r>
      <w:r w:rsidRPr="00C13528">
        <w:rPr>
          <w:rFonts w:ascii="Arial Narrow" w:hAnsi="Arial Narrow"/>
        </w:rPr>
        <w:t xml:space="preserve"> (3b. skupina centier osídlenia), Prešov (1a. skupina) a </w:t>
      </w:r>
      <w:r w:rsidR="00C13528" w:rsidRPr="00C13528">
        <w:rPr>
          <w:rFonts w:ascii="Arial Narrow" w:hAnsi="Arial Narrow"/>
        </w:rPr>
        <w:t>Snina</w:t>
      </w:r>
      <w:r w:rsidRPr="00C13528">
        <w:rPr>
          <w:rFonts w:ascii="Arial Narrow" w:hAnsi="Arial Narrow"/>
        </w:rPr>
        <w:t xml:space="preserve"> (4. skupina centier osídlenia).</w:t>
      </w:r>
    </w:p>
    <w:p w14:paraId="35B9D9F7" w14:textId="6B655FCD" w:rsidR="009F7F10" w:rsidRDefault="009F7F10" w:rsidP="003E2696">
      <w:pPr>
        <w:autoSpaceDE w:val="0"/>
        <w:autoSpaceDN w:val="0"/>
        <w:adjustRightInd w:val="0"/>
        <w:spacing w:after="0"/>
        <w:jc w:val="both"/>
        <w:rPr>
          <w:rFonts w:ascii="Arial Narrow" w:hAnsi="Arial Narrow"/>
        </w:rPr>
      </w:pPr>
      <w:r w:rsidRPr="003B04C5">
        <w:rPr>
          <w:rFonts w:ascii="Arial Narrow" w:hAnsi="Arial Narrow"/>
        </w:rPr>
        <w:t>Na základe podrobnej analýzy vonkajšieho prostredia pre spracovanie PR</w:t>
      </w:r>
      <w:r w:rsidR="004A33C4">
        <w:rPr>
          <w:rFonts w:ascii="Arial Narrow" w:hAnsi="Arial Narrow"/>
        </w:rPr>
        <w:t>O</w:t>
      </w:r>
      <w:r w:rsidRPr="003B04C5">
        <w:rPr>
          <w:rFonts w:ascii="Arial Narrow" w:hAnsi="Arial Narrow"/>
        </w:rPr>
        <w:t xml:space="preserve"> </w:t>
      </w:r>
      <w:r w:rsidR="004A33C4">
        <w:rPr>
          <w:rFonts w:ascii="Arial Narrow" w:hAnsi="Arial Narrow"/>
        </w:rPr>
        <w:t xml:space="preserve">obce </w:t>
      </w:r>
      <w:r w:rsidR="005B55E4">
        <w:rPr>
          <w:rFonts w:ascii="Arial Narrow" w:hAnsi="Arial Narrow"/>
          <w:b/>
          <w:bCs/>
        </w:rPr>
        <w:t>S</w:t>
      </w:r>
      <w:r w:rsidR="00DB5436">
        <w:rPr>
          <w:rFonts w:ascii="Arial Narrow" w:hAnsi="Arial Narrow"/>
          <w:b/>
          <w:bCs/>
        </w:rPr>
        <w:t>k</w:t>
      </w:r>
      <w:r w:rsidR="005B55E4">
        <w:rPr>
          <w:rFonts w:ascii="Arial Narrow" w:hAnsi="Arial Narrow"/>
          <w:b/>
          <w:bCs/>
        </w:rPr>
        <w:t>l</w:t>
      </w:r>
      <w:r w:rsidR="00DB5436">
        <w:rPr>
          <w:rFonts w:ascii="Arial Narrow" w:hAnsi="Arial Narrow"/>
          <w:b/>
          <w:bCs/>
        </w:rPr>
        <w:t>abinský Podzámok</w:t>
      </w:r>
      <w:r w:rsidRPr="003B04C5">
        <w:rPr>
          <w:rFonts w:ascii="Arial Narrow" w:hAnsi="Arial Narrow"/>
        </w:rPr>
        <w:t xml:space="preserve"> na roky 202</w:t>
      </w:r>
      <w:r w:rsidR="00DB5436">
        <w:rPr>
          <w:rFonts w:ascii="Arial Narrow" w:hAnsi="Arial Narrow"/>
        </w:rPr>
        <w:t>5</w:t>
      </w:r>
      <w:r w:rsidRPr="003B04C5">
        <w:rPr>
          <w:rFonts w:ascii="Arial Narrow" w:hAnsi="Arial Narrow"/>
        </w:rPr>
        <w:t>-203</w:t>
      </w:r>
      <w:r w:rsidR="00DB5436">
        <w:rPr>
          <w:rFonts w:ascii="Arial Narrow" w:hAnsi="Arial Narrow"/>
        </w:rPr>
        <w:t>2</w:t>
      </w:r>
      <w:r w:rsidRPr="003B04C5">
        <w:rPr>
          <w:rFonts w:ascii="Arial Narrow" w:hAnsi="Arial Narrow"/>
        </w:rPr>
        <w:t xml:space="preserve"> boli identifikované nasledovné výzvy a potenciály, resp. limity a problémy z vonkajšieho prostredia.</w:t>
      </w:r>
    </w:p>
    <w:p w14:paraId="399D0E5A" w14:textId="77777777" w:rsidR="00AD613C" w:rsidRPr="003B04C5" w:rsidRDefault="00AD613C" w:rsidP="003E2696">
      <w:pPr>
        <w:autoSpaceDE w:val="0"/>
        <w:autoSpaceDN w:val="0"/>
        <w:adjustRightInd w:val="0"/>
        <w:spacing w:after="0"/>
        <w:jc w:val="both"/>
        <w:rPr>
          <w:rFonts w:ascii="Arial Narrow" w:hAnsi="Arial Narrow"/>
        </w:rPr>
      </w:pPr>
    </w:p>
    <w:p w14:paraId="35EBBB56" w14:textId="77777777" w:rsidR="009F7F10" w:rsidRPr="003B04C5" w:rsidRDefault="009F7F10" w:rsidP="009F7F10">
      <w:pPr>
        <w:autoSpaceDE w:val="0"/>
        <w:autoSpaceDN w:val="0"/>
        <w:adjustRightInd w:val="0"/>
        <w:spacing w:after="0"/>
        <w:jc w:val="both"/>
        <w:rPr>
          <w:rFonts w:ascii="Arial Narrow" w:hAnsi="Arial Narrow"/>
          <w:b/>
        </w:rPr>
      </w:pPr>
      <w:r w:rsidRPr="003B04C5">
        <w:rPr>
          <w:rFonts w:ascii="Arial Narrow" w:hAnsi="Arial Narrow"/>
          <w:b/>
        </w:rPr>
        <w:t>Výzvy a potenciál:</w:t>
      </w:r>
    </w:p>
    <w:p w14:paraId="2F7EAD95" w14:textId="77777777" w:rsidR="009F7F10" w:rsidRPr="005F4077" w:rsidRDefault="009F7F10" w:rsidP="001C00F9">
      <w:pPr>
        <w:pStyle w:val="Odsekzoznamu"/>
        <w:numPr>
          <w:ilvl w:val="0"/>
          <w:numId w:val="60"/>
        </w:numPr>
        <w:autoSpaceDE w:val="0"/>
        <w:autoSpaceDN w:val="0"/>
        <w:adjustRightInd w:val="0"/>
        <w:jc w:val="both"/>
        <w:rPr>
          <w:rFonts w:ascii="Arial Narrow" w:hAnsi="Arial Narrow"/>
          <w:sz w:val="22"/>
          <w:szCs w:val="22"/>
        </w:rPr>
      </w:pPr>
      <w:r w:rsidRPr="005F4077">
        <w:rPr>
          <w:rFonts w:ascii="Arial Narrow" w:hAnsi="Arial Narrow"/>
          <w:sz w:val="22"/>
          <w:szCs w:val="22"/>
        </w:rPr>
        <w:t xml:space="preserve">Postupné oživenie ekonomiky a pracovného trhu, </w:t>
      </w:r>
    </w:p>
    <w:p w14:paraId="29D5F0B7" w14:textId="77777777" w:rsidR="009F7F10" w:rsidRPr="005F4077" w:rsidRDefault="009F7F10" w:rsidP="001C00F9">
      <w:pPr>
        <w:pStyle w:val="Odsekzoznamu"/>
        <w:numPr>
          <w:ilvl w:val="0"/>
          <w:numId w:val="60"/>
        </w:numPr>
        <w:autoSpaceDE w:val="0"/>
        <w:autoSpaceDN w:val="0"/>
        <w:adjustRightInd w:val="0"/>
        <w:jc w:val="both"/>
        <w:rPr>
          <w:rFonts w:ascii="Arial Narrow" w:hAnsi="Arial Narrow"/>
          <w:sz w:val="22"/>
          <w:szCs w:val="22"/>
        </w:rPr>
      </w:pPr>
      <w:r w:rsidRPr="005F4077">
        <w:rPr>
          <w:rFonts w:ascii="Arial Narrow" w:hAnsi="Arial Narrow"/>
          <w:sz w:val="22"/>
          <w:szCs w:val="22"/>
        </w:rPr>
        <w:t xml:space="preserve">Investície z Plánu obnovy a odolnosti EÚ, </w:t>
      </w:r>
    </w:p>
    <w:p w14:paraId="0F80702E" w14:textId="77777777" w:rsidR="009F7F10" w:rsidRPr="005F4077" w:rsidRDefault="009F7F10" w:rsidP="001C00F9">
      <w:pPr>
        <w:pStyle w:val="Odsekzoznamu"/>
        <w:numPr>
          <w:ilvl w:val="0"/>
          <w:numId w:val="60"/>
        </w:numPr>
        <w:autoSpaceDE w:val="0"/>
        <w:autoSpaceDN w:val="0"/>
        <w:adjustRightInd w:val="0"/>
        <w:jc w:val="both"/>
        <w:rPr>
          <w:rFonts w:ascii="Arial Narrow" w:hAnsi="Arial Narrow"/>
          <w:sz w:val="22"/>
          <w:szCs w:val="22"/>
        </w:rPr>
      </w:pPr>
      <w:r w:rsidRPr="005F4077">
        <w:rPr>
          <w:rFonts w:ascii="Arial Narrow" w:hAnsi="Arial Narrow"/>
          <w:sz w:val="22"/>
          <w:szCs w:val="22"/>
        </w:rPr>
        <w:t xml:space="preserve"> Možnosti spolufinancovania rozvojových aktivít zo zdrojov EÚ a iných dotačných titulov, </w:t>
      </w:r>
    </w:p>
    <w:p w14:paraId="67AC1238" w14:textId="77777777" w:rsidR="009F7F10" w:rsidRPr="005F4077" w:rsidRDefault="009F7F10" w:rsidP="001C00F9">
      <w:pPr>
        <w:pStyle w:val="Odsekzoznamu"/>
        <w:numPr>
          <w:ilvl w:val="0"/>
          <w:numId w:val="60"/>
        </w:numPr>
        <w:autoSpaceDE w:val="0"/>
        <w:autoSpaceDN w:val="0"/>
        <w:adjustRightInd w:val="0"/>
        <w:jc w:val="both"/>
        <w:rPr>
          <w:rFonts w:ascii="Arial Narrow" w:hAnsi="Arial Narrow"/>
          <w:sz w:val="22"/>
          <w:szCs w:val="22"/>
        </w:rPr>
      </w:pPr>
      <w:r w:rsidRPr="005F4077">
        <w:rPr>
          <w:rFonts w:ascii="Arial Narrow" w:hAnsi="Arial Narrow"/>
          <w:sz w:val="22"/>
          <w:szCs w:val="22"/>
        </w:rPr>
        <w:lastRenderedPageBreak/>
        <w:t xml:space="preserve">Trend presunu časti obyvateľstva z miest do okolitých vidieckych obcí s výhodnou polohou a dobrou dostupnosťou, </w:t>
      </w:r>
    </w:p>
    <w:p w14:paraId="4F43EA93" w14:textId="77777777" w:rsidR="009F7F10" w:rsidRDefault="009F7F10" w:rsidP="001C00F9">
      <w:pPr>
        <w:pStyle w:val="Odsekzoznamu"/>
        <w:numPr>
          <w:ilvl w:val="0"/>
          <w:numId w:val="60"/>
        </w:numPr>
        <w:autoSpaceDE w:val="0"/>
        <w:autoSpaceDN w:val="0"/>
        <w:adjustRightInd w:val="0"/>
        <w:jc w:val="both"/>
        <w:rPr>
          <w:rFonts w:ascii="Arial Narrow" w:hAnsi="Arial Narrow"/>
          <w:sz w:val="22"/>
          <w:szCs w:val="22"/>
        </w:rPr>
      </w:pPr>
      <w:r w:rsidRPr="005F4077">
        <w:rPr>
          <w:rFonts w:ascii="Arial Narrow" w:hAnsi="Arial Narrow"/>
          <w:sz w:val="22"/>
          <w:szCs w:val="22"/>
        </w:rPr>
        <w:t>Priaznivé podmienky na rozvoj pešej turistiky a cykloturistiky aj v okolitých obciach</w:t>
      </w:r>
    </w:p>
    <w:p w14:paraId="7F7B45A9" w14:textId="77777777" w:rsidR="00AD613C" w:rsidRPr="00AD613C" w:rsidRDefault="00AD613C" w:rsidP="00AD613C">
      <w:pPr>
        <w:autoSpaceDE w:val="0"/>
        <w:autoSpaceDN w:val="0"/>
        <w:adjustRightInd w:val="0"/>
        <w:ind w:left="720"/>
        <w:jc w:val="both"/>
        <w:rPr>
          <w:rFonts w:ascii="Arial Narrow" w:hAnsi="Arial Narrow"/>
        </w:rPr>
      </w:pPr>
    </w:p>
    <w:p w14:paraId="7B8AE962" w14:textId="77777777" w:rsidR="00D374B2" w:rsidRPr="005F4077" w:rsidRDefault="009F7F10" w:rsidP="00D374B2">
      <w:pPr>
        <w:autoSpaceDE w:val="0"/>
        <w:autoSpaceDN w:val="0"/>
        <w:adjustRightInd w:val="0"/>
        <w:spacing w:after="0" w:line="240" w:lineRule="auto"/>
        <w:jc w:val="both"/>
        <w:rPr>
          <w:rFonts w:ascii="Arial Narrow" w:hAnsi="Arial Narrow"/>
          <w:b/>
        </w:rPr>
      </w:pPr>
      <w:r w:rsidRPr="005F4077">
        <w:rPr>
          <w:rFonts w:ascii="Arial Narrow" w:hAnsi="Arial Narrow"/>
          <w:b/>
        </w:rPr>
        <w:t xml:space="preserve">Limity a problémy z vonkajšieho prostredia: </w:t>
      </w:r>
    </w:p>
    <w:p w14:paraId="1B284898" w14:textId="77777777" w:rsidR="00D374B2" w:rsidRPr="005F4077" w:rsidRDefault="009F7F10" w:rsidP="001C00F9">
      <w:pPr>
        <w:pStyle w:val="Odsekzoznamu"/>
        <w:numPr>
          <w:ilvl w:val="0"/>
          <w:numId w:val="61"/>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Hospodárske a spoločenské dopady pandémie, </w:t>
      </w:r>
    </w:p>
    <w:p w14:paraId="7375A996" w14:textId="77777777" w:rsidR="00D374B2" w:rsidRPr="005F4077" w:rsidRDefault="009F7F10" w:rsidP="001C00F9">
      <w:pPr>
        <w:pStyle w:val="Odsekzoznamu"/>
        <w:numPr>
          <w:ilvl w:val="0"/>
          <w:numId w:val="61"/>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Globálny trend starnutia obyvateľstva, </w:t>
      </w:r>
    </w:p>
    <w:p w14:paraId="03F7CC71" w14:textId="77777777" w:rsidR="00D374B2" w:rsidRPr="005F4077" w:rsidRDefault="009F7F10" w:rsidP="001C00F9">
      <w:pPr>
        <w:pStyle w:val="Odsekzoznamu"/>
        <w:numPr>
          <w:ilvl w:val="0"/>
          <w:numId w:val="61"/>
        </w:numPr>
        <w:autoSpaceDE w:val="0"/>
        <w:autoSpaceDN w:val="0"/>
        <w:adjustRightInd w:val="0"/>
        <w:jc w:val="both"/>
        <w:rPr>
          <w:rFonts w:ascii="Arial Narrow" w:hAnsi="Arial Narrow"/>
          <w:b/>
          <w:sz w:val="22"/>
          <w:szCs w:val="22"/>
        </w:rPr>
      </w:pPr>
      <w:r w:rsidRPr="005F4077">
        <w:rPr>
          <w:rFonts w:ascii="Arial Narrow" w:hAnsi="Arial Narrow"/>
          <w:sz w:val="22"/>
          <w:szCs w:val="22"/>
        </w:rPr>
        <w:t>Klimatické zmeny,</w:t>
      </w:r>
    </w:p>
    <w:p w14:paraId="546AC2B9" w14:textId="77777777" w:rsidR="00D374B2" w:rsidRPr="005F4077" w:rsidRDefault="009F7F10" w:rsidP="001C00F9">
      <w:pPr>
        <w:pStyle w:val="Odsekzoznamu"/>
        <w:numPr>
          <w:ilvl w:val="0"/>
          <w:numId w:val="61"/>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Negatívne zmeny v životnom štýle, </w:t>
      </w:r>
    </w:p>
    <w:p w14:paraId="1EBD0B7A" w14:textId="77777777" w:rsidR="00D374B2" w:rsidRPr="005F4077" w:rsidRDefault="009F7F10" w:rsidP="001C00F9">
      <w:pPr>
        <w:pStyle w:val="Odsekzoznamu"/>
        <w:numPr>
          <w:ilvl w:val="0"/>
          <w:numId w:val="61"/>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Narastajúci podiel individuálnej automobilovej dopravy a nedostatočné využívanie ekologických druhov dopravy (vrátane cyklistickej), </w:t>
      </w:r>
    </w:p>
    <w:p w14:paraId="556DF9BF" w14:textId="77777777" w:rsidR="00D374B2" w:rsidRPr="005F4077" w:rsidRDefault="009F7F10" w:rsidP="001C00F9">
      <w:pPr>
        <w:pStyle w:val="Odsekzoznamu"/>
        <w:numPr>
          <w:ilvl w:val="0"/>
          <w:numId w:val="61"/>
        </w:numPr>
        <w:autoSpaceDE w:val="0"/>
        <w:autoSpaceDN w:val="0"/>
        <w:adjustRightInd w:val="0"/>
        <w:jc w:val="both"/>
        <w:rPr>
          <w:rFonts w:ascii="Arial Narrow" w:hAnsi="Arial Narrow"/>
          <w:b/>
          <w:sz w:val="22"/>
          <w:szCs w:val="22"/>
        </w:rPr>
      </w:pPr>
      <w:r w:rsidRPr="005F4077">
        <w:rPr>
          <w:rFonts w:ascii="Arial Narrow" w:hAnsi="Arial Narrow"/>
          <w:sz w:val="22"/>
          <w:szCs w:val="22"/>
        </w:rPr>
        <w:t>Slabá podpora využívania obnoviteľných zdrojov energie,</w:t>
      </w:r>
    </w:p>
    <w:p w14:paraId="7712F797" w14:textId="77777777" w:rsidR="009F7F10" w:rsidRPr="005F4077" w:rsidRDefault="009F7F10" w:rsidP="001C00F9">
      <w:pPr>
        <w:pStyle w:val="Odsekzoznamu"/>
        <w:numPr>
          <w:ilvl w:val="0"/>
          <w:numId w:val="61"/>
        </w:numPr>
        <w:autoSpaceDE w:val="0"/>
        <w:autoSpaceDN w:val="0"/>
        <w:adjustRightInd w:val="0"/>
        <w:jc w:val="both"/>
        <w:rPr>
          <w:rFonts w:ascii="Arial Narrow" w:hAnsi="Arial Narrow"/>
          <w:b/>
          <w:sz w:val="22"/>
          <w:szCs w:val="22"/>
        </w:rPr>
      </w:pPr>
      <w:r w:rsidRPr="005F4077">
        <w:rPr>
          <w:rFonts w:ascii="Arial Narrow" w:hAnsi="Arial Narrow"/>
          <w:sz w:val="22"/>
          <w:szCs w:val="22"/>
        </w:rPr>
        <w:t>Bariéry pri získavaní prostriedkov z fondov EÚ a iných dotačných titulov.</w:t>
      </w:r>
    </w:p>
    <w:p w14:paraId="2DB14894" w14:textId="77777777" w:rsidR="00D374B2" w:rsidRPr="003B04C5" w:rsidRDefault="00D374B2" w:rsidP="00D374B2">
      <w:pPr>
        <w:pStyle w:val="Odsekzoznamu"/>
        <w:autoSpaceDE w:val="0"/>
        <w:autoSpaceDN w:val="0"/>
        <w:adjustRightInd w:val="0"/>
        <w:ind w:left="1068"/>
        <w:jc w:val="both"/>
        <w:rPr>
          <w:rFonts w:ascii="Arial Narrow" w:hAnsi="Arial Narrow"/>
          <w:b/>
        </w:rPr>
      </w:pPr>
    </w:p>
    <w:p w14:paraId="053A1ED3" w14:textId="77777777" w:rsidR="00D374B2" w:rsidRPr="00106C22" w:rsidRDefault="00106C22" w:rsidP="00106C22">
      <w:pPr>
        <w:pStyle w:val="Nadpis2"/>
      </w:pPr>
      <w:bookmarkStart w:id="100" w:name="_Toc130906864"/>
      <w:bookmarkStart w:id="101" w:name="_Toc201649977"/>
      <w:r>
        <w:t xml:space="preserve">2.4. </w:t>
      </w:r>
      <w:r w:rsidR="002A4475" w:rsidRPr="00106C22">
        <w:t>Strom výziev a problémov</w:t>
      </w:r>
      <w:bookmarkEnd w:id="100"/>
      <w:bookmarkEnd w:id="101"/>
      <w:r w:rsidR="002A4475" w:rsidRPr="00106C22">
        <w:t xml:space="preserve"> </w:t>
      </w:r>
    </w:p>
    <w:p w14:paraId="21BD3BF4" w14:textId="77777777" w:rsidR="00D374B2" w:rsidRPr="003B04C5" w:rsidRDefault="00D374B2" w:rsidP="00D374B2">
      <w:pPr>
        <w:pStyle w:val="Odsekzoznamu"/>
        <w:autoSpaceDE w:val="0"/>
        <w:autoSpaceDN w:val="0"/>
        <w:adjustRightInd w:val="0"/>
        <w:ind w:left="825"/>
        <w:jc w:val="both"/>
        <w:rPr>
          <w:rFonts w:ascii="Arial Narrow" w:hAnsi="Arial Narrow"/>
          <w:b/>
          <w:color w:val="000000"/>
          <w:sz w:val="26"/>
          <w:szCs w:val="26"/>
          <w:highlight w:val="red"/>
        </w:rPr>
      </w:pPr>
    </w:p>
    <w:p w14:paraId="73B1B510" w14:textId="77777777" w:rsidR="00D374B2" w:rsidRPr="003B04C5" w:rsidRDefault="00D374B2" w:rsidP="00D374B2">
      <w:pPr>
        <w:autoSpaceDE w:val="0"/>
        <w:autoSpaceDN w:val="0"/>
        <w:adjustRightInd w:val="0"/>
        <w:jc w:val="both"/>
        <w:rPr>
          <w:rFonts w:ascii="Arial Narrow" w:hAnsi="Arial Narrow"/>
        </w:rPr>
      </w:pPr>
      <w:r w:rsidRPr="004A33C4">
        <w:rPr>
          <w:rFonts w:ascii="Arial Narrow" w:hAnsi="Arial Narrow"/>
        </w:rPr>
        <w:t>S cieľom zvýšiť prehľadnosť je vhodné výzvy, potenciály, limity a problémy znázorniť v podobe stromu výziev a</w:t>
      </w:r>
      <w:r w:rsidRPr="003B04C5">
        <w:rPr>
          <w:rFonts w:ascii="Arial Narrow" w:hAnsi="Arial Narrow"/>
        </w:rPr>
        <w:t xml:space="preserve"> problémov vizualizujúceho ich hierarchiu:</w:t>
      </w:r>
    </w:p>
    <w:p w14:paraId="037C1436" w14:textId="77777777" w:rsidR="00D374B2" w:rsidRPr="005F4077" w:rsidRDefault="00D374B2" w:rsidP="00D374B2">
      <w:pPr>
        <w:autoSpaceDE w:val="0"/>
        <w:autoSpaceDN w:val="0"/>
        <w:adjustRightInd w:val="0"/>
        <w:jc w:val="both"/>
        <w:rPr>
          <w:rFonts w:ascii="Arial Narrow" w:hAnsi="Arial Narrow"/>
          <w:b/>
        </w:rPr>
      </w:pPr>
      <w:r w:rsidRPr="005F4077">
        <w:rPr>
          <w:rFonts w:ascii="Arial Narrow" w:hAnsi="Arial Narrow"/>
          <w:b/>
        </w:rPr>
        <w:t xml:space="preserve">Strom potenciálov a výziev: </w:t>
      </w:r>
    </w:p>
    <w:p w14:paraId="4A201696" w14:textId="24310159" w:rsidR="00D374B2" w:rsidRPr="005F4077" w:rsidRDefault="00D374B2" w:rsidP="001C00F9">
      <w:pPr>
        <w:pStyle w:val="Odsekzoznamu"/>
        <w:numPr>
          <w:ilvl w:val="0"/>
          <w:numId w:val="62"/>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Výhodná geografická poloha a dobrá dopravná dostupnosť </w:t>
      </w:r>
      <w:r w:rsidR="001F5807" w:rsidRPr="005F4077">
        <w:rPr>
          <w:rFonts w:ascii="Arial Narrow" w:hAnsi="Arial Narrow"/>
          <w:sz w:val="22"/>
          <w:szCs w:val="22"/>
        </w:rPr>
        <w:t>obce</w:t>
      </w:r>
    </w:p>
    <w:p w14:paraId="4C0F5075" w14:textId="77777777" w:rsidR="00D374B2" w:rsidRPr="005F4077" w:rsidRDefault="00D374B2" w:rsidP="001C00F9">
      <w:pPr>
        <w:pStyle w:val="Odsekzoznamu"/>
        <w:numPr>
          <w:ilvl w:val="0"/>
          <w:numId w:val="62"/>
        </w:numPr>
        <w:autoSpaceDE w:val="0"/>
        <w:autoSpaceDN w:val="0"/>
        <w:adjustRightInd w:val="0"/>
        <w:jc w:val="both"/>
        <w:rPr>
          <w:rFonts w:ascii="Arial Narrow" w:hAnsi="Arial Narrow"/>
          <w:b/>
          <w:sz w:val="22"/>
          <w:szCs w:val="22"/>
        </w:rPr>
      </w:pPr>
      <w:r w:rsidRPr="005F4077">
        <w:rPr>
          <w:rFonts w:ascii="Arial Narrow" w:hAnsi="Arial Narrow"/>
          <w:sz w:val="22"/>
          <w:szCs w:val="22"/>
        </w:rPr>
        <w:t>Pracovné príležitosti v dostupnej vzdialenosti</w:t>
      </w:r>
    </w:p>
    <w:p w14:paraId="028E7BCA" w14:textId="77777777" w:rsidR="00D374B2" w:rsidRPr="005F4077" w:rsidRDefault="00D374B2" w:rsidP="001C00F9">
      <w:pPr>
        <w:pStyle w:val="Odsekzoznamu"/>
        <w:numPr>
          <w:ilvl w:val="0"/>
          <w:numId w:val="62"/>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Životné prostredie bez akútnych ekologických záťaží </w:t>
      </w:r>
    </w:p>
    <w:p w14:paraId="2F2F9B59" w14:textId="36FFB8C9" w:rsidR="00D374B2" w:rsidRPr="005F4077" w:rsidRDefault="00D374B2" w:rsidP="001C00F9">
      <w:pPr>
        <w:pStyle w:val="Odsekzoznamu"/>
        <w:numPr>
          <w:ilvl w:val="0"/>
          <w:numId w:val="62"/>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Existencia základnej občianskej vybavenosti − Proaktívne vedenie </w:t>
      </w:r>
      <w:r w:rsidR="001F5807" w:rsidRPr="005F4077">
        <w:rPr>
          <w:rFonts w:ascii="Arial Narrow" w:hAnsi="Arial Narrow"/>
          <w:sz w:val="22"/>
          <w:szCs w:val="22"/>
        </w:rPr>
        <w:t>obce</w:t>
      </w:r>
    </w:p>
    <w:p w14:paraId="50676A31" w14:textId="77777777" w:rsidR="00D374B2" w:rsidRPr="005F4077" w:rsidRDefault="00D374B2" w:rsidP="001C00F9">
      <w:pPr>
        <w:pStyle w:val="Odsekzoznamu"/>
        <w:numPr>
          <w:ilvl w:val="0"/>
          <w:numId w:val="62"/>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Podpora IBV </w:t>
      </w:r>
    </w:p>
    <w:p w14:paraId="2A61C7DF" w14:textId="77777777" w:rsidR="00D374B2" w:rsidRPr="005F4077" w:rsidRDefault="00D374B2" w:rsidP="001C00F9">
      <w:pPr>
        <w:pStyle w:val="Odsekzoznamu"/>
        <w:numPr>
          <w:ilvl w:val="0"/>
          <w:numId w:val="62"/>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Zavedený triedený zber </w:t>
      </w:r>
      <w:r w:rsidR="00684D73" w:rsidRPr="005F4077">
        <w:rPr>
          <w:rFonts w:ascii="Arial Narrow" w:hAnsi="Arial Narrow"/>
          <w:sz w:val="22"/>
          <w:szCs w:val="22"/>
        </w:rPr>
        <w:t>odpadov</w:t>
      </w:r>
      <w:r w:rsidRPr="005F4077">
        <w:rPr>
          <w:rFonts w:ascii="Arial Narrow" w:hAnsi="Arial Narrow"/>
          <w:sz w:val="22"/>
          <w:szCs w:val="22"/>
        </w:rPr>
        <w:t xml:space="preserve"> </w:t>
      </w:r>
    </w:p>
    <w:p w14:paraId="043D8956" w14:textId="77777777" w:rsidR="00D374B2" w:rsidRPr="005F4077" w:rsidRDefault="00D374B2" w:rsidP="001C00F9">
      <w:pPr>
        <w:pStyle w:val="Odsekzoznamu"/>
        <w:numPr>
          <w:ilvl w:val="0"/>
          <w:numId w:val="62"/>
        </w:numPr>
        <w:autoSpaceDE w:val="0"/>
        <w:autoSpaceDN w:val="0"/>
        <w:adjustRightInd w:val="0"/>
        <w:jc w:val="both"/>
        <w:rPr>
          <w:rFonts w:ascii="Arial Narrow" w:hAnsi="Arial Narrow"/>
          <w:b/>
          <w:sz w:val="22"/>
          <w:szCs w:val="22"/>
        </w:rPr>
      </w:pPr>
      <w:r w:rsidRPr="005F4077">
        <w:rPr>
          <w:rFonts w:ascii="Arial Narrow" w:hAnsi="Arial Narrow"/>
          <w:sz w:val="22"/>
          <w:szCs w:val="22"/>
        </w:rPr>
        <w:t>Prírodné prostredie s predpokladmi pre rozvoj pešej a cyklistickej turistiky</w:t>
      </w:r>
    </w:p>
    <w:p w14:paraId="47CA5B1E" w14:textId="2C494D72" w:rsidR="00D374B2" w:rsidRPr="005F4077" w:rsidRDefault="00D374B2" w:rsidP="001C00F9">
      <w:pPr>
        <w:pStyle w:val="Odsekzoznamu"/>
        <w:numPr>
          <w:ilvl w:val="0"/>
          <w:numId w:val="62"/>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Vhodné prírodné a podnebné podmienky, ktoré nevytvárajú žiadne obmedzenia pre rozvoj </w:t>
      </w:r>
      <w:r w:rsidR="009F1BF4" w:rsidRPr="005F4077">
        <w:rPr>
          <w:rFonts w:ascii="Arial Narrow" w:hAnsi="Arial Narrow"/>
          <w:sz w:val="22"/>
          <w:szCs w:val="22"/>
        </w:rPr>
        <w:t>obce</w:t>
      </w:r>
      <w:r w:rsidRPr="005F4077">
        <w:rPr>
          <w:rFonts w:ascii="Arial Narrow" w:hAnsi="Arial Narrow"/>
          <w:sz w:val="22"/>
          <w:szCs w:val="22"/>
        </w:rPr>
        <w:t xml:space="preserve"> v ľubovoľnom smere</w:t>
      </w:r>
    </w:p>
    <w:p w14:paraId="3916748D" w14:textId="77777777" w:rsidR="00D374B2" w:rsidRPr="005F4077" w:rsidRDefault="00D374B2" w:rsidP="001C00F9">
      <w:pPr>
        <w:pStyle w:val="Odsekzoznamu"/>
        <w:numPr>
          <w:ilvl w:val="0"/>
          <w:numId w:val="62"/>
        </w:numPr>
        <w:autoSpaceDE w:val="0"/>
        <w:autoSpaceDN w:val="0"/>
        <w:adjustRightInd w:val="0"/>
        <w:jc w:val="both"/>
        <w:rPr>
          <w:rFonts w:ascii="Arial Narrow" w:hAnsi="Arial Narrow"/>
          <w:b/>
          <w:sz w:val="22"/>
          <w:szCs w:val="22"/>
        </w:rPr>
      </w:pPr>
      <w:r w:rsidRPr="005F4077">
        <w:rPr>
          <w:rFonts w:ascii="Arial Narrow" w:hAnsi="Arial Narrow"/>
          <w:sz w:val="22"/>
          <w:szCs w:val="22"/>
        </w:rPr>
        <w:t>Dostatočné množstvo športových a kultúrno-spoločenských podujatí</w:t>
      </w:r>
    </w:p>
    <w:p w14:paraId="2D821938" w14:textId="77777777" w:rsidR="00D374B2" w:rsidRPr="005F4077" w:rsidRDefault="00D374B2" w:rsidP="001C00F9">
      <w:pPr>
        <w:pStyle w:val="Odsekzoznamu"/>
        <w:numPr>
          <w:ilvl w:val="0"/>
          <w:numId w:val="62"/>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Existencia záujmových skupín (rôzne združenia a organizácie) </w:t>
      </w:r>
    </w:p>
    <w:p w14:paraId="730E4492" w14:textId="77777777" w:rsidR="00D374B2" w:rsidRPr="005F4077" w:rsidRDefault="00D374B2" w:rsidP="00D374B2">
      <w:pPr>
        <w:pStyle w:val="Odsekzoznamu"/>
        <w:autoSpaceDE w:val="0"/>
        <w:autoSpaceDN w:val="0"/>
        <w:adjustRightInd w:val="0"/>
        <w:jc w:val="both"/>
        <w:rPr>
          <w:rFonts w:ascii="Arial Narrow" w:hAnsi="Arial Narrow"/>
          <w:b/>
          <w:sz w:val="22"/>
          <w:szCs w:val="22"/>
        </w:rPr>
      </w:pPr>
    </w:p>
    <w:p w14:paraId="05697CF8" w14:textId="77777777" w:rsidR="00D374B2" w:rsidRPr="005F4077" w:rsidRDefault="00D374B2" w:rsidP="00D374B2">
      <w:pPr>
        <w:autoSpaceDE w:val="0"/>
        <w:autoSpaceDN w:val="0"/>
        <w:adjustRightInd w:val="0"/>
        <w:jc w:val="both"/>
        <w:rPr>
          <w:rFonts w:ascii="Arial Narrow" w:hAnsi="Arial Narrow"/>
        </w:rPr>
      </w:pPr>
      <w:r w:rsidRPr="005F4077">
        <w:rPr>
          <w:rFonts w:ascii="Arial Narrow" w:hAnsi="Arial Narrow"/>
          <w:b/>
        </w:rPr>
        <w:t>Strom problémov a limitov</w:t>
      </w:r>
      <w:r w:rsidRPr="005F4077">
        <w:rPr>
          <w:rFonts w:ascii="Arial Narrow" w:hAnsi="Arial Narrow"/>
        </w:rPr>
        <w:t xml:space="preserve">: </w:t>
      </w:r>
    </w:p>
    <w:p w14:paraId="3AEBE72C" w14:textId="3422A4D7" w:rsidR="00D374B2" w:rsidRPr="005F4077" w:rsidRDefault="00D374B2" w:rsidP="001C00F9">
      <w:pPr>
        <w:pStyle w:val="Odsekzoznamu"/>
        <w:numPr>
          <w:ilvl w:val="0"/>
          <w:numId w:val="63"/>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Nedostatok a nedostupnosť finančných zdrojov na rozvojové zámery </w:t>
      </w:r>
      <w:r w:rsidR="009F1BF4" w:rsidRPr="005F4077">
        <w:rPr>
          <w:rFonts w:ascii="Arial Narrow" w:hAnsi="Arial Narrow"/>
          <w:sz w:val="22"/>
          <w:szCs w:val="22"/>
        </w:rPr>
        <w:t>obce</w:t>
      </w:r>
      <w:r w:rsidRPr="005F4077">
        <w:rPr>
          <w:rFonts w:ascii="Arial Narrow" w:hAnsi="Arial Narrow"/>
          <w:sz w:val="22"/>
          <w:szCs w:val="22"/>
        </w:rPr>
        <w:t xml:space="preserve"> </w:t>
      </w:r>
    </w:p>
    <w:p w14:paraId="07105BDA" w14:textId="77777777" w:rsidR="00D374B2" w:rsidRPr="005F4077" w:rsidRDefault="00D374B2" w:rsidP="001C00F9">
      <w:pPr>
        <w:pStyle w:val="Odsekzoznamu"/>
        <w:numPr>
          <w:ilvl w:val="0"/>
          <w:numId w:val="63"/>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Nedobudovaná environmentálna infraštruktúra </w:t>
      </w:r>
    </w:p>
    <w:p w14:paraId="19A07E02" w14:textId="77777777" w:rsidR="00D374B2" w:rsidRPr="005F4077" w:rsidRDefault="00D374B2" w:rsidP="001C00F9">
      <w:pPr>
        <w:pStyle w:val="Odsekzoznamu"/>
        <w:numPr>
          <w:ilvl w:val="0"/>
          <w:numId w:val="63"/>
        </w:numPr>
        <w:autoSpaceDE w:val="0"/>
        <w:autoSpaceDN w:val="0"/>
        <w:adjustRightInd w:val="0"/>
        <w:jc w:val="both"/>
        <w:rPr>
          <w:rFonts w:ascii="Arial Narrow" w:hAnsi="Arial Narrow"/>
          <w:b/>
          <w:sz w:val="22"/>
          <w:szCs w:val="22"/>
        </w:rPr>
      </w:pPr>
      <w:r w:rsidRPr="005F4077">
        <w:rPr>
          <w:rFonts w:ascii="Arial Narrow" w:hAnsi="Arial Narrow"/>
          <w:sz w:val="22"/>
          <w:szCs w:val="22"/>
        </w:rPr>
        <w:t>Nevyhovujúci stav dopravnej infraštruktúry</w:t>
      </w:r>
    </w:p>
    <w:p w14:paraId="3D0ED4F7" w14:textId="77777777" w:rsidR="00D374B2" w:rsidRPr="005F4077" w:rsidRDefault="00D374B2" w:rsidP="001C00F9">
      <w:pPr>
        <w:pStyle w:val="Odsekzoznamu"/>
        <w:numPr>
          <w:ilvl w:val="0"/>
          <w:numId w:val="63"/>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Nedostatočné </w:t>
      </w:r>
      <w:r w:rsidR="00684D73" w:rsidRPr="005F4077">
        <w:rPr>
          <w:rFonts w:ascii="Arial Narrow" w:hAnsi="Arial Narrow"/>
          <w:sz w:val="22"/>
          <w:szCs w:val="22"/>
        </w:rPr>
        <w:t>reflektovanie na problematiku dopadov zmeny klímy</w:t>
      </w:r>
    </w:p>
    <w:p w14:paraId="7D0CD115" w14:textId="462EC3DB" w:rsidR="00D374B2" w:rsidRPr="005F4077" w:rsidRDefault="00D374B2" w:rsidP="001C00F9">
      <w:pPr>
        <w:pStyle w:val="Odsekzoznamu"/>
        <w:numPr>
          <w:ilvl w:val="0"/>
          <w:numId w:val="63"/>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Nevyhovujúci stav a kapacita niektorých </w:t>
      </w:r>
      <w:r w:rsidR="009F1BF4" w:rsidRPr="005F4077">
        <w:rPr>
          <w:rFonts w:ascii="Arial Narrow" w:hAnsi="Arial Narrow"/>
          <w:sz w:val="22"/>
          <w:szCs w:val="22"/>
        </w:rPr>
        <w:t>obecných</w:t>
      </w:r>
      <w:r w:rsidRPr="005F4077">
        <w:rPr>
          <w:rFonts w:ascii="Arial Narrow" w:hAnsi="Arial Narrow"/>
          <w:sz w:val="22"/>
          <w:szCs w:val="22"/>
        </w:rPr>
        <w:t xml:space="preserve"> budov</w:t>
      </w:r>
    </w:p>
    <w:p w14:paraId="6FBE0C29" w14:textId="77777777" w:rsidR="00D374B2" w:rsidRPr="005F4077" w:rsidRDefault="00D374B2" w:rsidP="001C00F9">
      <w:pPr>
        <w:pStyle w:val="Odsekzoznamu"/>
        <w:numPr>
          <w:ilvl w:val="0"/>
          <w:numId w:val="63"/>
        </w:numPr>
        <w:autoSpaceDE w:val="0"/>
        <w:autoSpaceDN w:val="0"/>
        <w:adjustRightInd w:val="0"/>
        <w:jc w:val="both"/>
        <w:rPr>
          <w:rFonts w:ascii="Arial Narrow" w:hAnsi="Arial Narrow"/>
          <w:b/>
          <w:sz w:val="22"/>
          <w:szCs w:val="22"/>
        </w:rPr>
      </w:pPr>
      <w:r w:rsidRPr="005F4077">
        <w:rPr>
          <w:rFonts w:ascii="Arial Narrow" w:hAnsi="Arial Narrow"/>
          <w:sz w:val="22"/>
          <w:szCs w:val="22"/>
        </w:rPr>
        <w:t>Malá miera využívania OZE</w:t>
      </w:r>
    </w:p>
    <w:p w14:paraId="68E572B5" w14:textId="77777777" w:rsidR="00D374B2" w:rsidRPr="005F4077" w:rsidRDefault="00D374B2" w:rsidP="001C00F9">
      <w:pPr>
        <w:pStyle w:val="Odsekzoznamu"/>
        <w:numPr>
          <w:ilvl w:val="0"/>
          <w:numId w:val="63"/>
        </w:numPr>
        <w:autoSpaceDE w:val="0"/>
        <w:autoSpaceDN w:val="0"/>
        <w:adjustRightInd w:val="0"/>
        <w:jc w:val="both"/>
        <w:rPr>
          <w:rFonts w:ascii="Arial Narrow" w:hAnsi="Arial Narrow"/>
          <w:b/>
          <w:sz w:val="22"/>
          <w:szCs w:val="22"/>
        </w:rPr>
      </w:pPr>
      <w:r w:rsidRPr="005F4077">
        <w:rPr>
          <w:rFonts w:ascii="Arial Narrow" w:hAnsi="Arial Narrow"/>
          <w:sz w:val="22"/>
          <w:szCs w:val="22"/>
        </w:rPr>
        <w:t>Nevyhovujúci stav niektorých voľno-časových a oddychovo-rekreačných plôch</w:t>
      </w:r>
    </w:p>
    <w:p w14:paraId="456E86A9" w14:textId="77777777" w:rsidR="00D374B2" w:rsidRPr="005F4077" w:rsidRDefault="00D374B2" w:rsidP="001C00F9">
      <w:pPr>
        <w:pStyle w:val="Odsekzoznamu"/>
        <w:numPr>
          <w:ilvl w:val="0"/>
          <w:numId w:val="63"/>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Existencia nepriaznivých demografických tendencií: zvyšovanie poproduktívnej zložky obyvateľov </w:t>
      </w:r>
    </w:p>
    <w:p w14:paraId="3C30D35E" w14:textId="77777777" w:rsidR="00D374B2" w:rsidRPr="005F4077" w:rsidRDefault="00D374B2" w:rsidP="001C00F9">
      <w:pPr>
        <w:pStyle w:val="Odsekzoznamu"/>
        <w:numPr>
          <w:ilvl w:val="0"/>
          <w:numId w:val="63"/>
        </w:numPr>
        <w:autoSpaceDE w:val="0"/>
        <w:autoSpaceDN w:val="0"/>
        <w:adjustRightInd w:val="0"/>
        <w:jc w:val="both"/>
        <w:rPr>
          <w:rFonts w:ascii="Arial Narrow" w:hAnsi="Arial Narrow"/>
          <w:b/>
          <w:sz w:val="22"/>
          <w:szCs w:val="22"/>
        </w:rPr>
      </w:pPr>
      <w:r w:rsidRPr="005F4077">
        <w:rPr>
          <w:rFonts w:ascii="Arial Narrow" w:hAnsi="Arial Narrow"/>
          <w:sz w:val="22"/>
          <w:szCs w:val="22"/>
        </w:rPr>
        <w:t>Starnutie obyvateľstva</w:t>
      </w:r>
    </w:p>
    <w:p w14:paraId="38298C0C" w14:textId="77777777" w:rsidR="00D374B2" w:rsidRPr="005F4077" w:rsidRDefault="00D374B2" w:rsidP="001C00F9">
      <w:pPr>
        <w:pStyle w:val="Odsekzoznamu"/>
        <w:numPr>
          <w:ilvl w:val="0"/>
          <w:numId w:val="63"/>
        </w:numPr>
        <w:autoSpaceDE w:val="0"/>
        <w:autoSpaceDN w:val="0"/>
        <w:adjustRightInd w:val="0"/>
        <w:jc w:val="both"/>
        <w:rPr>
          <w:rFonts w:ascii="Arial Narrow" w:hAnsi="Arial Narrow"/>
          <w:b/>
          <w:sz w:val="22"/>
          <w:szCs w:val="22"/>
        </w:rPr>
      </w:pPr>
      <w:r w:rsidRPr="005F4077">
        <w:rPr>
          <w:rFonts w:ascii="Arial Narrow" w:hAnsi="Arial Narrow"/>
          <w:sz w:val="22"/>
          <w:szCs w:val="22"/>
        </w:rPr>
        <w:t xml:space="preserve">Nedostatočné využívanie daností prírodného prostredia pre rozvoj pešej a cyklistickej turistiky </w:t>
      </w:r>
    </w:p>
    <w:p w14:paraId="2CEE8C77" w14:textId="77777777" w:rsidR="00D374B2" w:rsidRPr="003B04C5" w:rsidRDefault="00D374B2" w:rsidP="00D374B2">
      <w:pPr>
        <w:autoSpaceDE w:val="0"/>
        <w:autoSpaceDN w:val="0"/>
        <w:adjustRightInd w:val="0"/>
        <w:jc w:val="both"/>
        <w:rPr>
          <w:rFonts w:ascii="Arial Narrow" w:hAnsi="Arial Narrow"/>
          <w:b/>
        </w:rPr>
      </w:pPr>
    </w:p>
    <w:p w14:paraId="568F7E7B" w14:textId="77777777" w:rsidR="002A4475" w:rsidRPr="00BE745D" w:rsidRDefault="00106C22" w:rsidP="00106C22">
      <w:pPr>
        <w:pStyle w:val="Nadpis2"/>
      </w:pPr>
      <w:bookmarkStart w:id="102" w:name="_Toc130906865"/>
      <w:bookmarkStart w:id="103" w:name="_Toc201649978"/>
      <w:r>
        <w:t xml:space="preserve">2.5. </w:t>
      </w:r>
      <w:r w:rsidR="002A4475" w:rsidRPr="00BE745D">
        <w:t>Výstupy SWOT analýzy pre voľbu typu stratégie</w:t>
      </w:r>
      <w:bookmarkEnd w:id="102"/>
      <w:bookmarkEnd w:id="103"/>
      <w:r w:rsidR="002A4475" w:rsidRPr="00BE745D">
        <w:t xml:space="preserve"> </w:t>
      </w:r>
    </w:p>
    <w:p w14:paraId="59F418F0" w14:textId="77777777" w:rsidR="00106C22" w:rsidRDefault="00106C22" w:rsidP="00197014">
      <w:pPr>
        <w:rPr>
          <w:rFonts w:ascii="Arial Narrow" w:hAnsi="Arial Narrow"/>
          <w:b/>
          <w:sz w:val="24"/>
          <w:szCs w:val="24"/>
        </w:rPr>
      </w:pPr>
      <w:bookmarkStart w:id="104" w:name="_Toc130883704"/>
    </w:p>
    <w:p w14:paraId="046D8A61" w14:textId="77777777" w:rsidR="003F53BC" w:rsidRPr="00197014" w:rsidRDefault="003F53BC" w:rsidP="00197014">
      <w:pPr>
        <w:rPr>
          <w:rFonts w:ascii="Arial Narrow" w:hAnsi="Arial Narrow"/>
          <w:b/>
          <w:sz w:val="24"/>
          <w:szCs w:val="24"/>
        </w:rPr>
      </w:pPr>
      <w:r w:rsidRPr="005B55E4">
        <w:rPr>
          <w:rFonts w:ascii="Arial Narrow" w:hAnsi="Arial Narrow"/>
          <w:b/>
          <w:sz w:val="24"/>
          <w:szCs w:val="24"/>
        </w:rPr>
        <w:lastRenderedPageBreak/>
        <w:t>Analýza SWOT</w:t>
      </w:r>
      <w:bookmarkEnd w:id="99"/>
      <w:bookmarkEnd w:id="104"/>
      <w:r w:rsidRPr="00197014">
        <w:rPr>
          <w:rFonts w:ascii="Arial Narrow" w:hAnsi="Arial Narrow"/>
          <w:b/>
          <w:sz w:val="24"/>
          <w:szCs w:val="24"/>
        </w:rPr>
        <w:t xml:space="preserve"> </w:t>
      </w:r>
    </w:p>
    <w:p w14:paraId="796260E2" w14:textId="77777777" w:rsidR="0050163A" w:rsidRPr="003B04C5" w:rsidRDefault="0050163A" w:rsidP="00AD613C">
      <w:pPr>
        <w:autoSpaceDE w:val="0"/>
        <w:autoSpaceDN w:val="0"/>
        <w:adjustRightInd w:val="0"/>
        <w:spacing w:after="0" w:line="240" w:lineRule="auto"/>
        <w:jc w:val="both"/>
        <w:rPr>
          <w:rFonts w:ascii="Arial Narrow" w:hAnsi="Arial Narrow"/>
        </w:rPr>
      </w:pPr>
      <w:r w:rsidRPr="003B04C5">
        <w:rPr>
          <w:rFonts w:ascii="Arial Narrow" w:hAnsi="Arial Narrow"/>
        </w:rPr>
        <w:t>Analýza SWOT patrí medzi základné nástroje strategického plánovania. Používa sa na hodnotenie silných a slabých stránok, príležitostí a ohrození, ktoré sa týkajú danej oblasti. Ide o metódu, ktorá sumarizuje množstvo faktov a informácií o skúmanej oblasti. Analýza SWOT odpovedá na otázku: „Kde sa teraz nachádzame?“ Umožňuje urobiť prehľad východiskovej situácie pred formulovaním stratégie. Je to metóda založená na skúsenostiach odborníkov. Silné a slabé stránky pomenúvajú súčasný stav riešenej problematiky v samospráve z hľadiska vnútorných faktorov – čo je v súčasnosti v území pozitívne a negatívne. Príležitosti a ohrozenia vyjadrujú predpoklad vplyvu vonkajších</w:t>
      </w:r>
      <w:r w:rsidR="00AF12A1" w:rsidRPr="003B04C5">
        <w:rPr>
          <w:rFonts w:ascii="Arial Narrow" w:hAnsi="Arial Narrow"/>
        </w:rPr>
        <w:t xml:space="preserve"> </w:t>
      </w:r>
      <w:r w:rsidRPr="003B04C5">
        <w:rPr>
          <w:rFonts w:ascii="Arial Narrow" w:hAnsi="Arial Narrow"/>
        </w:rPr>
        <w:t>faktorov na budúci rozvoj územia.</w:t>
      </w:r>
    </w:p>
    <w:p w14:paraId="4E2BC067" w14:textId="77777777" w:rsidR="006921D0" w:rsidRPr="003B04C5" w:rsidRDefault="006921D0" w:rsidP="00855016">
      <w:pPr>
        <w:pStyle w:val="Odsekzoznamu10"/>
        <w:spacing w:after="0" w:line="240" w:lineRule="auto"/>
        <w:jc w:val="center"/>
        <w:rPr>
          <w:rFonts w:ascii="Arial Narrow" w:hAnsi="Arial Narrow"/>
          <w:b/>
          <w:bCs/>
          <w:sz w:val="28"/>
          <w:szCs w:val="28"/>
          <w:highlight w:val="lightGray"/>
        </w:rPr>
      </w:pPr>
    </w:p>
    <w:p w14:paraId="7F810475" w14:textId="77777777" w:rsidR="006921D0" w:rsidRDefault="006921D0" w:rsidP="00855016">
      <w:pPr>
        <w:pStyle w:val="Odsekzoznamu10"/>
        <w:spacing w:after="0" w:line="240" w:lineRule="auto"/>
        <w:jc w:val="center"/>
        <w:rPr>
          <w:rFonts w:ascii="Arial Narrow" w:hAnsi="Arial Narrow"/>
          <w:b/>
          <w:bCs/>
          <w:sz w:val="28"/>
          <w:szCs w:val="28"/>
          <w:highlight w:val="lightGray"/>
        </w:rPr>
      </w:pPr>
    </w:p>
    <w:p w14:paraId="139502EE" w14:textId="77777777" w:rsidR="00DB2F46" w:rsidRDefault="00DB2F46" w:rsidP="00855016">
      <w:pPr>
        <w:pStyle w:val="Odsekzoznamu10"/>
        <w:spacing w:after="0" w:line="240" w:lineRule="auto"/>
        <w:jc w:val="center"/>
        <w:rPr>
          <w:rFonts w:ascii="Arial Narrow" w:hAnsi="Arial Narrow"/>
          <w:b/>
          <w:bCs/>
          <w:sz w:val="28"/>
          <w:szCs w:val="28"/>
          <w:highlight w:val="lightGray"/>
        </w:rPr>
      </w:pPr>
    </w:p>
    <w:p w14:paraId="569E12D7" w14:textId="77777777" w:rsidR="00DB2F46" w:rsidRDefault="00DB2F46" w:rsidP="00855016">
      <w:pPr>
        <w:pStyle w:val="Odsekzoznamu10"/>
        <w:spacing w:after="0" w:line="240" w:lineRule="auto"/>
        <w:jc w:val="center"/>
        <w:rPr>
          <w:rFonts w:ascii="Arial Narrow" w:hAnsi="Arial Narrow"/>
          <w:b/>
          <w:bCs/>
          <w:sz w:val="28"/>
          <w:szCs w:val="28"/>
          <w:highlight w:val="lightGray"/>
        </w:rPr>
      </w:pPr>
    </w:p>
    <w:p w14:paraId="0945ACA8" w14:textId="77777777" w:rsidR="00DB2F46" w:rsidRDefault="00DB2F46" w:rsidP="00855016">
      <w:pPr>
        <w:pStyle w:val="Odsekzoznamu10"/>
        <w:spacing w:after="0" w:line="240" w:lineRule="auto"/>
        <w:jc w:val="center"/>
        <w:rPr>
          <w:rFonts w:ascii="Arial Narrow" w:hAnsi="Arial Narrow"/>
          <w:b/>
          <w:bCs/>
          <w:sz w:val="28"/>
          <w:szCs w:val="28"/>
          <w:highlight w:val="lightGray"/>
        </w:rPr>
      </w:pPr>
    </w:p>
    <w:p w14:paraId="50FD67BF" w14:textId="77777777" w:rsidR="00DB2F46" w:rsidRDefault="00DB2F46" w:rsidP="00855016">
      <w:pPr>
        <w:pStyle w:val="Odsekzoznamu10"/>
        <w:spacing w:after="0" w:line="240" w:lineRule="auto"/>
        <w:jc w:val="center"/>
        <w:rPr>
          <w:rFonts w:ascii="Arial Narrow" w:hAnsi="Arial Narrow"/>
          <w:b/>
          <w:bCs/>
          <w:sz w:val="28"/>
          <w:szCs w:val="28"/>
          <w:highlight w:val="lightGray"/>
        </w:rPr>
      </w:pPr>
    </w:p>
    <w:p w14:paraId="2481E580" w14:textId="77777777" w:rsidR="00DB2F46" w:rsidRDefault="00DB2F46" w:rsidP="00855016">
      <w:pPr>
        <w:pStyle w:val="Odsekzoznamu10"/>
        <w:spacing w:after="0" w:line="240" w:lineRule="auto"/>
        <w:jc w:val="center"/>
        <w:rPr>
          <w:rFonts w:ascii="Arial Narrow" w:hAnsi="Arial Narrow"/>
          <w:b/>
          <w:bCs/>
          <w:sz w:val="28"/>
          <w:szCs w:val="28"/>
          <w:highlight w:val="lightGray"/>
        </w:rPr>
      </w:pPr>
    </w:p>
    <w:p w14:paraId="264E348C" w14:textId="77777777" w:rsidR="00DB2F46" w:rsidRDefault="00DB2F46" w:rsidP="00197014">
      <w:pPr>
        <w:pStyle w:val="Odsekzoznamu10"/>
        <w:spacing w:after="0" w:line="240" w:lineRule="auto"/>
        <w:ind w:left="0"/>
        <w:rPr>
          <w:rFonts w:ascii="Arial Narrow" w:hAnsi="Arial Narrow"/>
          <w:b/>
          <w:bCs/>
          <w:sz w:val="28"/>
          <w:szCs w:val="28"/>
          <w:highlight w:val="lightGray"/>
        </w:rPr>
      </w:pPr>
    </w:p>
    <w:p w14:paraId="2142988E" w14:textId="77777777" w:rsidR="00DB2F46" w:rsidRPr="003B04C5" w:rsidRDefault="00DB2F46" w:rsidP="00855016">
      <w:pPr>
        <w:pStyle w:val="Odsekzoznamu10"/>
        <w:spacing w:after="0" w:line="240" w:lineRule="auto"/>
        <w:jc w:val="center"/>
        <w:rPr>
          <w:rFonts w:ascii="Arial Narrow" w:hAnsi="Arial Narrow"/>
          <w:b/>
          <w:bCs/>
          <w:sz w:val="28"/>
          <w:szCs w:val="28"/>
          <w:highlight w:val="lightGray"/>
        </w:rPr>
        <w:sectPr w:rsidR="00DB2F46" w:rsidRPr="003B04C5" w:rsidSect="000C779E">
          <w:headerReference w:type="default" r:id="rId38"/>
          <w:footerReference w:type="even" r:id="rId39"/>
          <w:footerReference w:type="default" r:id="rId40"/>
          <w:pgSz w:w="11906" w:h="16838"/>
          <w:pgMar w:top="1417" w:right="1417" w:bottom="1843" w:left="1417" w:header="708" w:footer="708" w:gutter="0"/>
          <w:cols w:space="708"/>
          <w:docGrid w:linePitch="360"/>
        </w:sectPr>
      </w:pPr>
    </w:p>
    <w:tbl>
      <w:tblPr>
        <w:tblStyle w:val="Mriekatabu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79"/>
        <w:gridCol w:w="6769"/>
      </w:tblGrid>
      <w:tr w:rsidR="00984859" w:rsidRPr="003B04C5" w14:paraId="36214553" w14:textId="77777777" w:rsidTr="000063E5">
        <w:tc>
          <w:tcPr>
            <w:tcW w:w="13568" w:type="dxa"/>
            <w:gridSpan w:val="2"/>
            <w:shd w:val="clear" w:color="auto" w:fill="00B0F0"/>
          </w:tcPr>
          <w:p w14:paraId="12E3542F" w14:textId="77777777" w:rsidR="00984859" w:rsidRPr="003B04C5" w:rsidRDefault="00984859" w:rsidP="00984859">
            <w:pPr>
              <w:pStyle w:val="Odsekzoznamu10"/>
              <w:spacing w:after="0" w:line="240" w:lineRule="auto"/>
              <w:jc w:val="center"/>
              <w:rPr>
                <w:rFonts w:ascii="Arial Narrow" w:hAnsi="Arial Narrow"/>
                <w:b/>
                <w:bCs/>
                <w:sz w:val="24"/>
                <w:szCs w:val="28"/>
              </w:rPr>
            </w:pPr>
            <w:r w:rsidRPr="003B04C5">
              <w:rPr>
                <w:rFonts w:ascii="Arial Narrow" w:hAnsi="Arial Narrow"/>
                <w:b/>
                <w:bCs/>
                <w:sz w:val="24"/>
                <w:szCs w:val="28"/>
              </w:rPr>
              <w:lastRenderedPageBreak/>
              <w:t xml:space="preserve">SWOT analýza </w:t>
            </w:r>
            <w:r w:rsidR="0039404E" w:rsidRPr="003B04C5">
              <w:rPr>
                <w:rFonts w:ascii="Arial Narrow" w:hAnsi="Arial Narrow"/>
                <w:b/>
                <w:bCs/>
                <w:sz w:val="24"/>
                <w:szCs w:val="28"/>
              </w:rPr>
              <w:t xml:space="preserve"> - časť </w:t>
            </w:r>
            <w:r w:rsidRPr="003B04C5">
              <w:rPr>
                <w:rFonts w:ascii="Arial Narrow" w:hAnsi="Arial Narrow"/>
                <w:b/>
                <w:bCs/>
                <w:sz w:val="24"/>
                <w:szCs w:val="28"/>
              </w:rPr>
              <w:t>1 Školstvo a vzdelávanie</w:t>
            </w:r>
          </w:p>
        </w:tc>
      </w:tr>
      <w:tr w:rsidR="00DB2F46" w:rsidRPr="003B04C5" w14:paraId="511047DB" w14:textId="77777777" w:rsidTr="000063E5">
        <w:tc>
          <w:tcPr>
            <w:tcW w:w="6789" w:type="dxa"/>
            <w:shd w:val="clear" w:color="auto" w:fill="92CDDC" w:themeFill="accent5" w:themeFillTint="99"/>
          </w:tcPr>
          <w:p w14:paraId="356D481C" w14:textId="77777777" w:rsidR="00DB2F46" w:rsidRPr="003B04C5" w:rsidRDefault="00DB2F46" w:rsidP="00DB2F46">
            <w:pPr>
              <w:spacing w:after="0" w:line="240" w:lineRule="auto"/>
              <w:jc w:val="center"/>
              <w:rPr>
                <w:rFonts w:ascii="Arial Narrow" w:hAnsi="Arial Narrow"/>
                <w:b/>
                <w:bCs/>
              </w:rPr>
            </w:pPr>
            <w:r>
              <w:rPr>
                <w:rFonts w:ascii="Arial Narrow" w:hAnsi="Arial Narrow"/>
                <w:b/>
                <w:bCs/>
              </w:rPr>
              <w:t>Silné stránky</w:t>
            </w:r>
          </w:p>
        </w:tc>
        <w:tc>
          <w:tcPr>
            <w:tcW w:w="6779" w:type="dxa"/>
            <w:shd w:val="clear" w:color="auto" w:fill="92CDDC" w:themeFill="accent5" w:themeFillTint="99"/>
          </w:tcPr>
          <w:p w14:paraId="3C743489" w14:textId="77777777" w:rsidR="00DB2F46" w:rsidRPr="003B04C5" w:rsidRDefault="00DB2F46" w:rsidP="00DB2F46">
            <w:pPr>
              <w:spacing w:after="0" w:line="240" w:lineRule="auto"/>
              <w:jc w:val="center"/>
              <w:rPr>
                <w:rFonts w:ascii="Arial Narrow" w:hAnsi="Arial Narrow"/>
                <w:b/>
                <w:bCs/>
              </w:rPr>
            </w:pPr>
            <w:r>
              <w:rPr>
                <w:rFonts w:ascii="Arial Narrow" w:hAnsi="Arial Narrow"/>
                <w:b/>
                <w:bCs/>
              </w:rPr>
              <w:t>Slabé stránky</w:t>
            </w:r>
          </w:p>
        </w:tc>
      </w:tr>
      <w:tr w:rsidR="00DB2F46" w:rsidRPr="003B04C5" w14:paraId="43DDD546" w14:textId="77777777" w:rsidTr="00013702">
        <w:tc>
          <w:tcPr>
            <w:tcW w:w="6789" w:type="dxa"/>
          </w:tcPr>
          <w:p w14:paraId="78A17F76" w14:textId="379CB2F2" w:rsidR="00DB2F46" w:rsidRPr="006538BE" w:rsidRDefault="00DB2F46" w:rsidP="001C00F9">
            <w:pPr>
              <w:pStyle w:val="Odsekzoznamu"/>
              <w:widowControl w:val="0"/>
              <w:numPr>
                <w:ilvl w:val="0"/>
                <w:numId w:val="81"/>
              </w:numPr>
              <w:suppressAutoHyphens/>
              <w:rPr>
                <w:rFonts w:ascii="Arial Narrow" w:hAnsi="Arial Narrow"/>
                <w:sz w:val="22"/>
                <w:szCs w:val="22"/>
                <w:lang w:eastAsia="cs-CZ"/>
              </w:rPr>
            </w:pPr>
            <w:r w:rsidRPr="006538BE">
              <w:rPr>
                <w:rFonts w:ascii="Arial Narrow" w:hAnsi="Arial Narrow"/>
                <w:sz w:val="22"/>
                <w:szCs w:val="22"/>
                <w:lang w:eastAsia="cs-CZ"/>
              </w:rPr>
              <w:t xml:space="preserve">Dobrá dostupnosť MŠ, </w:t>
            </w:r>
          </w:p>
          <w:p w14:paraId="66A3C913" w14:textId="0273E0B4" w:rsidR="00DB2F46" w:rsidRPr="006538BE" w:rsidRDefault="00266DC6" w:rsidP="001C00F9">
            <w:pPr>
              <w:pStyle w:val="Odsekzoznamu"/>
              <w:widowControl w:val="0"/>
              <w:numPr>
                <w:ilvl w:val="0"/>
                <w:numId w:val="81"/>
              </w:numPr>
              <w:suppressAutoHyphens/>
              <w:rPr>
                <w:rFonts w:ascii="Arial Narrow" w:hAnsi="Arial Narrow"/>
                <w:sz w:val="22"/>
                <w:szCs w:val="22"/>
                <w:lang w:eastAsia="cs-CZ"/>
              </w:rPr>
            </w:pPr>
            <w:r>
              <w:rPr>
                <w:rFonts w:ascii="Arial Narrow" w:hAnsi="Arial Narrow"/>
                <w:sz w:val="22"/>
                <w:szCs w:val="22"/>
                <w:lang w:eastAsia="cs-CZ"/>
              </w:rPr>
              <w:t>V</w:t>
            </w:r>
            <w:r w:rsidR="00DB2F46" w:rsidRPr="006538BE">
              <w:rPr>
                <w:rFonts w:ascii="Arial Narrow" w:hAnsi="Arial Narrow"/>
                <w:sz w:val="22"/>
                <w:szCs w:val="22"/>
                <w:lang w:eastAsia="cs-CZ"/>
              </w:rPr>
              <w:t>äčšina detí pokračuje v štúdiu na ZŠ, dobrá dostupnosť aj pre deti zo soc. znevýh. prostredia</w:t>
            </w:r>
          </w:p>
          <w:p w14:paraId="22382244" w14:textId="77777777" w:rsidR="00DB2F46" w:rsidRPr="006538BE" w:rsidRDefault="00DB2F46" w:rsidP="001C00F9">
            <w:pPr>
              <w:pStyle w:val="Odsekzoznamu"/>
              <w:widowControl w:val="0"/>
              <w:numPr>
                <w:ilvl w:val="0"/>
                <w:numId w:val="81"/>
              </w:numPr>
              <w:suppressAutoHyphens/>
              <w:rPr>
                <w:rFonts w:ascii="Arial Narrow" w:hAnsi="Arial Narrow"/>
                <w:sz w:val="22"/>
                <w:szCs w:val="22"/>
                <w:lang w:eastAsia="cs-CZ"/>
              </w:rPr>
            </w:pPr>
            <w:r w:rsidRPr="006538BE">
              <w:rPr>
                <w:rFonts w:ascii="Arial Narrow" w:hAnsi="Arial Narrow"/>
                <w:sz w:val="22"/>
                <w:szCs w:val="22"/>
                <w:lang w:eastAsia="cs-CZ"/>
              </w:rPr>
              <w:t>Zlepšovanie materiálno-technického zabezpečenia</w:t>
            </w:r>
            <w:r w:rsidRPr="006538BE">
              <w:rPr>
                <w:rFonts w:ascii="Arial Narrow" w:hAnsi="Arial Narrow"/>
                <w:bCs/>
                <w:sz w:val="22"/>
                <w:szCs w:val="22"/>
                <w:lang w:eastAsia="cs-CZ"/>
              </w:rPr>
              <w:t xml:space="preserve"> </w:t>
            </w:r>
            <w:r w:rsidRPr="006538BE">
              <w:rPr>
                <w:rFonts w:ascii="Arial Narrow" w:hAnsi="Arial Narrow"/>
                <w:sz w:val="22"/>
                <w:szCs w:val="22"/>
                <w:lang w:eastAsia="cs-CZ"/>
              </w:rPr>
              <w:t>výchovno-vzdelávacieho procesu, zavedenie moderných didaktických pomôcok</w:t>
            </w:r>
          </w:p>
          <w:p w14:paraId="09EFA845" w14:textId="77777777" w:rsidR="00DB2F46" w:rsidRPr="006538BE" w:rsidRDefault="00DB2F46" w:rsidP="001C00F9">
            <w:pPr>
              <w:pStyle w:val="Odsekzoznamu"/>
              <w:widowControl w:val="0"/>
              <w:numPr>
                <w:ilvl w:val="0"/>
                <w:numId w:val="81"/>
              </w:numPr>
              <w:suppressAutoHyphens/>
              <w:rPr>
                <w:rFonts w:ascii="Arial Narrow" w:hAnsi="Arial Narrow"/>
                <w:sz w:val="22"/>
                <w:szCs w:val="22"/>
                <w:lang w:eastAsia="cs-CZ"/>
              </w:rPr>
            </w:pPr>
            <w:r w:rsidRPr="006538BE">
              <w:rPr>
                <w:rFonts w:ascii="Arial Narrow" w:hAnsi="Arial Narrow"/>
                <w:bCs/>
                <w:sz w:val="22"/>
                <w:szCs w:val="22"/>
                <w:lang w:eastAsia="cs-CZ"/>
              </w:rPr>
              <w:t>Vzdelávanie a rozvoj zamestnancov</w:t>
            </w:r>
          </w:p>
          <w:p w14:paraId="4A1706EE" w14:textId="77777777" w:rsidR="00DB2F46" w:rsidRPr="006538BE" w:rsidRDefault="00DB2F46" w:rsidP="001C00F9">
            <w:pPr>
              <w:pStyle w:val="Odsekzoznamu"/>
              <w:widowControl w:val="0"/>
              <w:numPr>
                <w:ilvl w:val="0"/>
                <w:numId w:val="81"/>
              </w:numPr>
              <w:suppressAutoHyphens/>
              <w:rPr>
                <w:rFonts w:ascii="Arial Narrow" w:hAnsi="Arial Narrow"/>
                <w:sz w:val="22"/>
                <w:szCs w:val="22"/>
                <w:lang w:eastAsia="cs-CZ"/>
              </w:rPr>
            </w:pPr>
            <w:r w:rsidRPr="006538BE">
              <w:rPr>
                <w:rFonts w:ascii="Arial Narrow" w:hAnsi="Arial Narrow"/>
                <w:bCs/>
                <w:sz w:val="22"/>
                <w:szCs w:val="22"/>
                <w:lang w:eastAsia="cs-CZ"/>
              </w:rPr>
              <w:t xml:space="preserve">Ochota pedagógov </w:t>
            </w:r>
            <w:r w:rsidRPr="006538BE">
              <w:rPr>
                <w:rFonts w:ascii="Arial Narrow" w:hAnsi="Arial Narrow"/>
                <w:sz w:val="22"/>
                <w:szCs w:val="22"/>
                <w:lang w:eastAsia="cs-CZ"/>
              </w:rPr>
              <w:t>vzdelávať sa a rozvíjať svoje zručnosti</w:t>
            </w:r>
          </w:p>
          <w:p w14:paraId="0E64104A" w14:textId="0AE37A64" w:rsidR="00DB2F46" w:rsidRPr="00266DC6" w:rsidRDefault="00DB2F46" w:rsidP="00266DC6">
            <w:pPr>
              <w:pStyle w:val="Odsekzoznamu"/>
              <w:widowControl w:val="0"/>
              <w:numPr>
                <w:ilvl w:val="0"/>
                <w:numId w:val="81"/>
              </w:numPr>
              <w:suppressAutoHyphens/>
              <w:rPr>
                <w:rFonts w:ascii="Arial Narrow" w:hAnsi="Arial Narrow"/>
                <w:sz w:val="22"/>
                <w:szCs w:val="22"/>
                <w:lang w:eastAsia="cs-CZ"/>
              </w:rPr>
            </w:pPr>
            <w:r w:rsidRPr="006538BE">
              <w:rPr>
                <w:rFonts w:ascii="Arial Narrow" w:hAnsi="Arial Narrow"/>
                <w:sz w:val="22"/>
                <w:szCs w:val="22"/>
                <w:lang w:eastAsia="cs-CZ"/>
              </w:rPr>
              <w:t>Využívanie alternatívnych prvkov vo výchovno-vzdelávacom procese</w:t>
            </w:r>
          </w:p>
        </w:tc>
        <w:tc>
          <w:tcPr>
            <w:tcW w:w="6779" w:type="dxa"/>
          </w:tcPr>
          <w:p w14:paraId="6EB83DA9" w14:textId="3280060D" w:rsidR="00266DC6" w:rsidRDefault="00266DC6" w:rsidP="001C00F9">
            <w:pPr>
              <w:pStyle w:val="Odsekzoznamu"/>
              <w:widowControl w:val="0"/>
              <w:numPr>
                <w:ilvl w:val="0"/>
                <w:numId w:val="81"/>
              </w:numPr>
              <w:suppressAutoHyphens/>
              <w:rPr>
                <w:rFonts w:ascii="Arial Narrow" w:hAnsi="Arial Narrow"/>
                <w:bCs/>
                <w:sz w:val="22"/>
                <w:szCs w:val="22"/>
                <w:lang w:eastAsia="cs-CZ"/>
              </w:rPr>
            </w:pPr>
            <w:r>
              <w:rPr>
                <w:rFonts w:ascii="Arial Narrow" w:hAnsi="Arial Narrow"/>
                <w:bCs/>
                <w:sz w:val="22"/>
                <w:szCs w:val="22"/>
                <w:lang w:eastAsia="cs-CZ"/>
              </w:rPr>
              <w:t>Nedostatočná kapacita MŠ,</w:t>
            </w:r>
          </w:p>
          <w:p w14:paraId="7474DE17" w14:textId="71ECF25A" w:rsidR="00266DC6" w:rsidRDefault="00266DC6" w:rsidP="001C00F9">
            <w:pPr>
              <w:pStyle w:val="Odsekzoznamu"/>
              <w:widowControl w:val="0"/>
              <w:numPr>
                <w:ilvl w:val="0"/>
                <w:numId w:val="81"/>
              </w:numPr>
              <w:suppressAutoHyphens/>
              <w:rPr>
                <w:rFonts w:ascii="Arial Narrow" w:hAnsi="Arial Narrow"/>
                <w:bCs/>
                <w:sz w:val="22"/>
                <w:szCs w:val="22"/>
                <w:lang w:eastAsia="cs-CZ"/>
              </w:rPr>
            </w:pPr>
            <w:r>
              <w:rPr>
                <w:rFonts w:ascii="Arial Narrow" w:hAnsi="Arial Narrow"/>
                <w:sz w:val="22"/>
                <w:szCs w:val="22"/>
                <w:lang w:eastAsia="cs-CZ"/>
              </w:rPr>
              <w:t>Ned</w:t>
            </w:r>
            <w:r w:rsidRPr="006538BE">
              <w:rPr>
                <w:rFonts w:ascii="Arial Narrow" w:hAnsi="Arial Narrow"/>
                <w:sz w:val="22"/>
                <w:szCs w:val="22"/>
                <w:lang w:eastAsia="cs-CZ"/>
              </w:rPr>
              <w:t>ostatočná priestorová kapacita materských škôl,</w:t>
            </w:r>
          </w:p>
          <w:p w14:paraId="2FD19EEE" w14:textId="1189CE33" w:rsidR="00DB2F46" w:rsidRPr="006538BE" w:rsidRDefault="00DB2F46" w:rsidP="001C00F9">
            <w:pPr>
              <w:pStyle w:val="Odsekzoznamu"/>
              <w:widowControl w:val="0"/>
              <w:numPr>
                <w:ilvl w:val="0"/>
                <w:numId w:val="81"/>
              </w:numPr>
              <w:suppressAutoHyphens/>
              <w:rPr>
                <w:rFonts w:ascii="Arial Narrow" w:hAnsi="Arial Narrow"/>
                <w:bCs/>
                <w:sz w:val="22"/>
                <w:szCs w:val="22"/>
                <w:lang w:eastAsia="cs-CZ"/>
              </w:rPr>
            </w:pPr>
            <w:r w:rsidRPr="006538BE">
              <w:rPr>
                <w:rFonts w:ascii="Arial Narrow" w:hAnsi="Arial Narrow"/>
                <w:bCs/>
                <w:sz w:val="22"/>
                <w:szCs w:val="22"/>
                <w:lang w:eastAsia="cs-CZ"/>
              </w:rPr>
              <w:t>Nedostatok finančných zdrojov</w:t>
            </w:r>
            <w:r w:rsidRPr="006538BE">
              <w:rPr>
                <w:rFonts w:ascii="Arial Narrow" w:hAnsi="Arial Narrow"/>
                <w:b/>
                <w:bCs/>
                <w:sz w:val="22"/>
                <w:szCs w:val="22"/>
                <w:lang w:eastAsia="cs-CZ"/>
              </w:rPr>
              <w:t xml:space="preserve"> </w:t>
            </w:r>
            <w:r w:rsidRPr="006538BE">
              <w:rPr>
                <w:rFonts w:ascii="Arial Narrow" w:hAnsi="Arial Narrow"/>
                <w:sz w:val="22"/>
                <w:szCs w:val="22"/>
                <w:lang w:eastAsia="cs-CZ"/>
              </w:rPr>
              <w:t xml:space="preserve">na prevádzku škôl a školských zariadení, ich rekonštrukciu, vybavenie </w:t>
            </w:r>
          </w:p>
          <w:p w14:paraId="17CAE535" w14:textId="5768055E" w:rsidR="00DB2F46" w:rsidRDefault="00DB2F46" w:rsidP="001C00F9">
            <w:pPr>
              <w:pStyle w:val="Odsekzoznamu"/>
              <w:widowControl w:val="0"/>
              <w:numPr>
                <w:ilvl w:val="0"/>
                <w:numId w:val="81"/>
              </w:numPr>
              <w:suppressAutoHyphens/>
              <w:rPr>
                <w:rFonts w:ascii="Arial Narrow" w:hAnsi="Arial Narrow"/>
                <w:sz w:val="22"/>
                <w:szCs w:val="22"/>
                <w:lang w:eastAsia="cs-CZ"/>
              </w:rPr>
            </w:pPr>
            <w:r w:rsidRPr="006538BE">
              <w:rPr>
                <w:rFonts w:ascii="Arial Narrow" w:hAnsi="Arial Narrow"/>
                <w:sz w:val="22"/>
                <w:szCs w:val="22"/>
                <w:lang w:eastAsia="cs-CZ"/>
              </w:rPr>
              <w:t>Vysoké energetická náročnosť niektorých budov – matersk</w:t>
            </w:r>
            <w:r w:rsidR="005840F4">
              <w:rPr>
                <w:rFonts w:ascii="Arial Narrow" w:hAnsi="Arial Narrow"/>
                <w:sz w:val="22"/>
                <w:szCs w:val="22"/>
                <w:lang w:eastAsia="cs-CZ"/>
              </w:rPr>
              <w:t>á</w:t>
            </w:r>
            <w:r w:rsidRPr="006538BE">
              <w:rPr>
                <w:rFonts w:ascii="Arial Narrow" w:hAnsi="Arial Narrow"/>
                <w:sz w:val="22"/>
                <w:szCs w:val="22"/>
                <w:lang w:eastAsia="cs-CZ"/>
              </w:rPr>
              <w:t xml:space="preserve"> školy</w:t>
            </w:r>
            <w:r w:rsidR="00266DC6">
              <w:rPr>
                <w:rFonts w:ascii="Arial Narrow" w:hAnsi="Arial Narrow"/>
                <w:sz w:val="22"/>
                <w:szCs w:val="22"/>
                <w:lang w:eastAsia="cs-CZ"/>
              </w:rPr>
              <w:t>,</w:t>
            </w:r>
          </w:p>
          <w:p w14:paraId="4CA2BBE4" w14:textId="67B2F204" w:rsidR="00266DC6" w:rsidRPr="00266DC6" w:rsidRDefault="00266DC6" w:rsidP="00266DC6">
            <w:pPr>
              <w:pStyle w:val="Odsekzoznamu"/>
              <w:widowControl w:val="0"/>
              <w:numPr>
                <w:ilvl w:val="0"/>
                <w:numId w:val="81"/>
              </w:numPr>
              <w:suppressAutoHyphens/>
              <w:rPr>
                <w:rFonts w:ascii="Arial Narrow" w:hAnsi="Arial Narrow"/>
                <w:sz w:val="22"/>
                <w:szCs w:val="22"/>
                <w:lang w:eastAsia="cs-CZ"/>
              </w:rPr>
            </w:pPr>
            <w:r w:rsidRPr="006538BE">
              <w:rPr>
                <w:rFonts w:ascii="Arial Narrow" w:hAnsi="Arial Narrow"/>
                <w:sz w:val="22"/>
                <w:szCs w:val="22"/>
                <w:lang w:eastAsia="cs-CZ"/>
              </w:rPr>
              <w:t>Rekonštrukcia</w:t>
            </w:r>
            <w:r w:rsidRPr="006538BE">
              <w:rPr>
                <w:rFonts w:ascii="Arial Narrow" w:hAnsi="Arial Narrow"/>
                <w:bCs/>
                <w:sz w:val="22"/>
                <w:szCs w:val="22"/>
                <w:lang w:eastAsia="cs-CZ"/>
              </w:rPr>
              <w:t xml:space="preserve"> </w:t>
            </w:r>
            <w:r w:rsidRPr="006538BE">
              <w:rPr>
                <w:rFonts w:ascii="Arial Narrow" w:hAnsi="Arial Narrow"/>
                <w:sz w:val="22"/>
                <w:szCs w:val="22"/>
                <w:lang w:eastAsia="cs-CZ"/>
              </w:rPr>
              <w:t>škôl, zníženie energetickej náročnosti budov</w:t>
            </w:r>
          </w:p>
          <w:p w14:paraId="16A95D79" w14:textId="63E73446" w:rsidR="00DB2F46" w:rsidRPr="00266DC6" w:rsidRDefault="00DB2F46" w:rsidP="00266DC6">
            <w:pPr>
              <w:pStyle w:val="Odsekzoznamu"/>
              <w:widowControl w:val="0"/>
              <w:numPr>
                <w:ilvl w:val="0"/>
                <w:numId w:val="81"/>
              </w:numPr>
              <w:suppressAutoHyphens/>
              <w:rPr>
                <w:rFonts w:ascii="Arial Narrow" w:hAnsi="Arial Narrow"/>
                <w:sz w:val="22"/>
                <w:szCs w:val="22"/>
                <w:lang w:eastAsia="cs-CZ"/>
              </w:rPr>
            </w:pPr>
            <w:r w:rsidRPr="006538BE">
              <w:rPr>
                <w:rFonts w:ascii="Arial Narrow" w:hAnsi="Arial Narrow"/>
                <w:bCs/>
                <w:sz w:val="22"/>
                <w:szCs w:val="22"/>
                <w:lang w:eastAsia="cs-CZ"/>
              </w:rPr>
              <w:t xml:space="preserve">Zastaranosť časti didaktických pomôcok  </w:t>
            </w:r>
            <w:r w:rsidRPr="006538BE">
              <w:rPr>
                <w:rFonts w:ascii="Arial Narrow" w:hAnsi="Arial Narrow"/>
                <w:sz w:val="22"/>
                <w:szCs w:val="22"/>
                <w:lang w:eastAsia="cs-CZ"/>
              </w:rPr>
              <w:t>a materiálno - technického vybavenia škôl, nedostatočný počet moderných učební a učebných pomôcok</w:t>
            </w:r>
          </w:p>
          <w:p w14:paraId="7DA52733" w14:textId="690B8A7B" w:rsidR="00DB2F46" w:rsidRPr="00266DC6" w:rsidRDefault="00DB2F46" w:rsidP="00266DC6">
            <w:pPr>
              <w:autoSpaceDE w:val="0"/>
              <w:autoSpaceDN w:val="0"/>
              <w:adjustRightInd w:val="0"/>
              <w:rPr>
                <w:rFonts w:ascii="Arial Narrow" w:hAnsi="Arial Narrow"/>
                <w:bCs/>
                <w:lang w:eastAsia="cs-CZ"/>
              </w:rPr>
            </w:pPr>
          </w:p>
        </w:tc>
      </w:tr>
      <w:tr w:rsidR="00DB2F46" w:rsidRPr="003B04C5" w14:paraId="5142FB26" w14:textId="77777777" w:rsidTr="000063E5">
        <w:tc>
          <w:tcPr>
            <w:tcW w:w="6789" w:type="dxa"/>
            <w:shd w:val="clear" w:color="auto" w:fill="92CDDC" w:themeFill="accent5" w:themeFillTint="99"/>
          </w:tcPr>
          <w:p w14:paraId="304BC11D" w14:textId="77777777" w:rsidR="00DB2F46" w:rsidRPr="006538BE" w:rsidRDefault="00DB2F46" w:rsidP="00DB2F46">
            <w:pPr>
              <w:spacing w:after="0" w:line="240" w:lineRule="auto"/>
              <w:jc w:val="center"/>
              <w:rPr>
                <w:rFonts w:ascii="Arial Narrow" w:hAnsi="Arial Narrow"/>
                <w:b/>
                <w:bCs/>
              </w:rPr>
            </w:pPr>
            <w:r w:rsidRPr="006538BE">
              <w:rPr>
                <w:rFonts w:ascii="Arial Narrow" w:hAnsi="Arial Narrow"/>
                <w:b/>
                <w:bCs/>
              </w:rPr>
              <w:t>Príležitosti</w:t>
            </w:r>
          </w:p>
        </w:tc>
        <w:tc>
          <w:tcPr>
            <w:tcW w:w="6779" w:type="dxa"/>
            <w:shd w:val="clear" w:color="auto" w:fill="92CDDC" w:themeFill="accent5" w:themeFillTint="99"/>
          </w:tcPr>
          <w:p w14:paraId="653C317A" w14:textId="77777777" w:rsidR="00DB2F46" w:rsidRPr="006538BE" w:rsidRDefault="00DB2F46" w:rsidP="00DB2F46">
            <w:pPr>
              <w:spacing w:after="0" w:line="240" w:lineRule="auto"/>
              <w:jc w:val="center"/>
              <w:rPr>
                <w:rFonts w:ascii="Arial Narrow" w:hAnsi="Arial Narrow"/>
                <w:b/>
                <w:bCs/>
              </w:rPr>
            </w:pPr>
            <w:r w:rsidRPr="006538BE">
              <w:rPr>
                <w:rFonts w:ascii="Arial Narrow" w:hAnsi="Arial Narrow"/>
                <w:b/>
                <w:bCs/>
              </w:rPr>
              <w:t>Ohrozenia</w:t>
            </w:r>
          </w:p>
        </w:tc>
      </w:tr>
      <w:tr w:rsidR="00DB2F46" w:rsidRPr="003B04C5" w14:paraId="0C607BFE" w14:textId="77777777" w:rsidTr="00013702">
        <w:tc>
          <w:tcPr>
            <w:tcW w:w="6789" w:type="dxa"/>
          </w:tcPr>
          <w:p w14:paraId="11A9B4E1" w14:textId="77777777" w:rsidR="00DB2F46" w:rsidRPr="006538BE" w:rsidRDefault="00DB2F46" w:rsidP="001C00F9">
            <w:pPr>
              <w:pStyle w:val="Odsekzoznamu"/>
              <w:widowControl w:val="0"/>
              <w:numPr>
                <w:ilvl w:val="0"/>
                <w:numId w:val="82"/>
              </w:numPr>
              <w:suppressAutoHyphens/>
              <w:rPr>
                <w:rFonts w:ascii="Arial Narrow" w:hAnsi="Arial Narrow"/>
                <w:sz w:val="22"/>
                <w:szCs w:val="22"/>
                <w:lang w:eastAsia="cs-CZ"/>
              </w:rPr>
            </w:pPr>
            <w:r w:rsidRPr="006538BE">
              <w:rPr>
                <w:rFonts w:ascii="Arial Narrow" w:hAnsi="Arial Narrow"/>
                <w:sz w:val="22"/>
                <w:szCs w:val="22"/>
                <w:lang w:eastAsia="cs-CZ"/>
              </w:rPr>
              <w:t>Ďalší rozvoj informatizácie v spoločnosti a jeho uplatnenie vo vzdelávacom procese</w:t>
            </w:r>
          </w:p>
          <w:p w14:paraId="368CC792" w14:textId="77777777" w:rsidR="00DB2F46" w:rsidRPr="006538BE" w:rsidRDefault="00DB2F46" w:rsidP="001C00F9">
            <w:pPr>
              <w:pStyle w:val="Odsekzoznamu"/>
              <w:widowControl w:val="0"/>
              <w:numPr>
                <w:ilvl w:val="0"/>
                <w:numId w:val="82"/>
              </w:numPr>
              <w:suppressAutoHyphens/>
              <w:rPr>
                <w:rFonts w:ascii="Arial Narrow" w:hAnsi="Arial Narrow"/>
                <w:sz w:val="22"/>
                <w:szCs w:val="22"/>
                <w:lang w:eastAsia="cs-CZ"/>
              </w:rPr>
            </w:pPr>
            <w:r w:rsidRPr="006538BE">
              <w:rPr>
                <w:rFonts w:ascii="Arial Narrow" w:hAnsi="Arial Narrow"/>
                <w:sz w:val="22"/>
                <w:szCs w:val="22"/>
                <w:lang w:eastAsia="cs-CZ"/>
              </w:rPr>
              <w:t>Ďalšie vzdelávanie zamestnancov školstva</w:t>
            </w:r>
          </w:p>
          <w:p w14:paraId="76BD4AFD" w14:textId="77777777" w:rsidR="00DB2F46" w:rsidRPr="006538BE" w:rsidRDefault="00DB2F46" w:rsidP="001C00F9">
            <w:pPr>
              <w:pStyle w:val="Odsekzoznamu"/>
              <w:widowControl w:val="0"/>
              <w:numPr>
                <w:ilvl w:val="0"/>
                <w:numId w:val="82"/>
              </w:numPr>
              <w:suppressAutoHyphens/>
              <w:rPr>
                <w:rFonts w:ascii="Arial Narrow" w:hAnsi="Arial Narrow"/>
                <w:sz w:val="22"/>
                <w:szCs w:val="22"/>
                <w:lang w:eastAsia="cs-CZ"/>
              </w:rPr>
            </w:pPr>
            <w:r w:rsidRPr="006538BE">
              <w:rPr>
                <w:rFonts w:ascii="Arial Narrow" w:hAnsi="Arial Narrow"/>
                <w:sz w:val="22"/>
                <w:szCs w:val="22"/>
                <w:lang w:eastAsia="cs-CZ"/>
              </w:rPr>
              <w:t>Z</w:t>
            </w:r>
            <w:r w:rsidRPr="006538BE">
              <w:rPr>
                <w:rFonts w:ascii="Arial Narrow" w:hAnsi="Arial Narrow"/>
                <w:sz w:val="22"/>
                <w:szCs w:val="22"/>
              </w:rPr>
              <w:t>ískanie finančných prostriedkov z rôznych fondov, dotácií, ŠR, sponzorov</w:t>
            </w:r>
          </w:p>
          <w:p w14:paraId="3B87868B" w14:textId="77777777" w:rsidR="00DB2F46" w:rsidRPr="006538BE" w:rsidRDefault="00DB2F46" w:rsidP="001C00F9">
            <w:pPr>
              <w:pStyle w:val="Odsekzoznamu"/>
              <w:widowControl w:val="0"/>
              <w:numPr>
                <w:ilvl w:val="0"/>
                <w:numId w:val="82"/>
              </w:numPr>
              <w:suppressAutoHyphens/>
              <w:rPr>
                <w:rFonts w:ascii="Arial Narrow" w:hAnsi="Arial Narrow"/>
                <w:sz w:val="22"/>
                <w:szCs w:val="22"/>
                <w:lang w:eastAsia="cs-CZ"/>
              </w:rPr>
            </w:pPr>
            <w:r w:rsidRPr="006538BE">
              <w:rPr>
                <w:rFonts w:ascii="Arial Narrow" w:hAnsi="Arial Narrow"/>
                <w:sz w:val="22"/>
                <w:szCs w:val="22"/>
                <w:lang w:eastAsia="cs-CZ"/>
              </w:rPr>
              <w:t>Zvyšovanie kvality vzdelávania pedagógov</w:t>
            </w:r>
          </w:p>
          <w:p w14:paraId="594144BB" w14:textId="77777777" w:rsidR="00DB2F46" w:rsidRPr="006538BE" w:rsidRDefault="00DB2F46" w:rsidP="00DB2F46">
            <w:pPr>
              <w:pStyle w:val="Odsekzoznamu"/>
              <w:numPr>
                <w:ilvl w:val="0"/>
                <w:numId w:val="16"/>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Využívanie školských zariadení a areálov škôl počas prázdnin,</w:t>
            </w:r>
          </w:p>
        </w:tc>
        <w:tc>
          <w:tcPr>
            <w:tcW w:w="6779" w:type="dxa"/>
          </w:tcPr>
          <w:p w14:paraId="37F6A9A7" w14:textId="77777777" w:rsidR="00DB2F46" w:rsidRPr="006538BE" w:rsidRDefault="00DB2F46" w:rsidP="001C00F9">
            <w:pPr>
              <w:pStyle w:val="Odsekzoznamu"/>
              <w:widowControl w:val="0"/>
              <w:numPr>
                <w:ilvl w:val="0"/>
                <w:numId w:val="82"/>
              </w:numPr>
              <w:suppressAutoHyphens/>
              <w:rPr>
                <w:rFonts w:ascii="Arial Narrow" w:hAnsi="Arial Narrow"/>
                <w:sz w:val="22"/>
                <w:szCs w:val="22"/>
                <w:lang w:eastAsia="cs-CZ"/>
              </w:rPr>
            </w:pPr>
            <w:r w:rsidRPr="006538BE">
              <w:rPr>
                <w:rFonts w:ascii="Arial Narrow" w:hAnsi="Arial Narrow"/>
                <w:sz w:val="22"/>
                <w:szCs w:val="22"/>
                <w:lang w:eastAsia="cs-CZ"/>
              </w:rPr>
              <w:t>Pokles počtu detí a žiakov na školách</w:t>
            </w:r>
          </w:p>
          <w:p w14:paraId="0CD73ED8" w14:textId="77777777" w:rsidR="00DB2F46" w:rsidRPr="006538BE" w:rsidRDefault="00DB2F46" w:rsidP="001C00F9">
            <w:pPr>
              <w:pStyle w:val="Odsekzoznamu"/>
              <w:widowControl w:val="0"/>
              <w:numPr>
                <w:ilvl w:val="0"/>
                <w:numId w:val="82"/>
              </w:numPr>
              <w:suppressAutoHyphens/>
              <w:rPr>
                <w:rFonts w:ascii="Arial Narrow" w:hAnsi="Arial Narrow"/>
                <w:sz w:val="22"/>
                <w:szCs w:val="22"/>
                <w:lang w:eastAsia="cs-CZ"/>
              </w:rPr>
            </w:pPr>
            <w:r w:rsidRPr="006538BE">
              <w:rPr>
                <w:rFonts w:ascii="Arial Narrow" w:hAnsi="Arial Narrow"/>
                <w:sz w:val="22"/>
                <w:szCs w:val="22"/>
                <w:lang w:eastAsia="cs-CZ"/>
              </w:rPr>
              <w:t>Pretrvávajúci nedostatok financií v rezorte školstva</w:t>
            </w:r>
          </w:p>
          <w:p w14:paraId="68AE49AC" w14:textId="2568F46F" w:rsidR="00DB2F46" w:rsidRPr="006538BE" w:rsidRDefault="00E87114" w:rsidP="001C00F9">
            <w:pPr>
              <w:pStyle w:val="Odsekzoznamu"/>
              <w:widowControl w:val="0"/>
              <w:numPr>
                <w:ilvl w:val="0"/>
                <w:numId w:val="82"/>
              </w:numPr>
              <w:suppressAutoHyphens/>
              <w:rPr>
                <w:rFonts w:ascii="Arial Narrow" w:hAnsi="Arial Narrow"/>
                <w:sz w:val="22"/>
                <w:szCs w:val="22"/>
                <w:lang w:eastAsia="cs-CZ"/>
              </w:rPr>
            </w:pPr>
            <w:r>
              <w:rPr>
                <w:rFonts w:ascii="Arial Narrow" w:hAnsi="Arial Narrow"/>
                <w:sz w:val="22"/>
                <w:szCs w:val="22"/>
                <w:lang w:eastAsia="cs-CZ"/>
              </w:rPr>
              <w:t>N</w:t>
            </w:r>
            <w:r w:rsidR="00DB2F46" w:rsidRPr="006538BE">
              <w:rPr>
                <w:rFonts w:ascii="Arial Narrow" w:hAnsi="Arial Narrow"/>
                <w:sz w:val="22"/>
                <w:szCs w:val="22"/>
                <w:lang w:eastAsia="cs-CZ"/>
              </w:rPr>
              <w:t>eustále legislatívne zmeny nosných právnych predpisov</w:t>
            </w:r>
          </w:p>
          <w:p w14:paraId="014D4519" w14:textId="77777777" w:rsidR="00DB2F46" w:rsidRPr="006538BE" w:rsidRDefault="00DB2F46" w:rsidP="00DB2F46">
            <w:pPr>
              <w:pStyle w:val="Odsekzoznamu"/>
              <w:numPr>
                <w:ilvl w:val="0"/>
                <w:numId w:val="16"/>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Zvyšovanie nákladov na prevádzku škôl a školských zariadení, nárast cien energií (znižovanie  počtu žiakov a následne zdrojov financovania)</w:t>
            </w:r>
          </w:p>
        </w:tc>
      </w:tr>
    </w:tbl>
    <w:p w14:paraId="6C8183AF" w14:textId="77777777" w:rsidR="00855016" w:rsidRDefault="00855016" w:rsidP="00855016">
      <w:pPr>
        <w:spacing w:after="0" w:line="240" w:lineRule="auto"/>
        <w:rPr>
          <w:rFonts w:ascii="Arial Narrow" w:hAnsi="Arial Narrow"/>
          <w:b/>
          <w:bCs/>
        </w:rPr>
      </w:pPr>
    </w:p>
    <w:p w14:paraId="2F00B8B3" w14:textId="77777777" w:rsidR="00AD613C" w:rsidRDefault="00AD613C" w:rsidP="00855016">
      <w:pPr>
        <w:spacing w:after="0" w:line="240" w:lineRule="auto"/>
        <w:rPr>
          <w:rFonts w:ascii="Arial Narrow" w:hAnsi="Arial Narrow"/>
          <w:b/>
          <w:bCs/>
        </w:rPr>
      </w:pPr>
    </w:p>
    <w:p w14:paraId="10C50124" w14:textId="77777777" w:rsidR="00AD613C" w:rsidRDefault="00AD613C" w:rsidP="00855016">
      <w:pPr>
        <w:spacing w:after="0" w:line="240" w:lineRule="auto"/>
        <w:rPr>
          <w:rFonts w:ascii="Arial Narrow" w:hAnsi="Arial Narrow"/>
          <w:b/>
          <w:bCs/>
        </w:rPr>
      </w:pPr>
    </w:p>
    <w:p w14:paraId="7CB52E7C" w14:textId="77777777" w:rsidR="00AD613C" w:rsidRDefault="00AD613C" w:rsidP="00855016">
      <w:pPr>
        <w:spacing w:after="0" w:line="240" w:lineRule="auto"/>
        <w:rPr>
          <w:rFonts w:ascii="Arial Narrow" w:hAnsi="Arial Narrow"/>
          <w:b/>
          <w:bCs/>
        </w:rPr>
      </w:pPr>
    </w:p>
    <w:p w14:paraId="2620D9C6" w14:textId="77777777" w:rsidR="00AD613C" w:rsidRDefault="00AD613C" w:rsidP="00855016">
      <w:pPr>
        <w:spacing w:after="0" w:line="240" w:lineRule="auto"/>
        <w:rPr>
          <w:rFonts w:ascii="Arial Narrow" w:hAnsi="Arial Narrow"/>
          <w:b/>
          <w:bCs/>
        </w:rPr>
      </w:pPr>
    </w:p>
    <w:p w14:paraId="5CA2940B" w14:textId="77777777" w:rsidR="00AD613C" w:rsidRDefault="00AD613C" w:rsidP="00855016">
      <w:pPr>
        <w:spacing w:after="0" w:line="240" w:lineRule="auto"/>
        <w:rPr>
          <w:rFonts w:ascii="Arial Narrow" w:hAnsi="Arial Narrow"/>
          <w:b/>
          <w:bCs/>
        </w:rPr>
      </w:pPr>
    </w:p>
    <w:p w14:paraId="48573655" w14:textId="77777777" w:rsidR="00AD613C" w:rsidRDefault="00AD613C" w:rsidP="00855016">
      <w:pPr>
        <w:spacing w:after="0" w:line="240" w:lineRule="auto"/>
        <w:rPr>
          <w:rFonts w:ascii="Arial Narrow" w:hAnsi="Arial Narrow"/>
          <w:b/>
          <w:bCs/>
        </w:rPr>
      </w:pPr>
    </w:p>
    <w:p w14:paraId="3929275A" w14:textId="77777777" w:rsidR="00AD613C" w:rsidRDefault="00AD613C" w:rsidP="00855016">
      <w:pPr>
        <w:spacing w:after="0" w:line="240" w:lineRule="auto"/>
        <w:rPr>
          <w:rFonts w:ascii="Arial Narrow" w:hAnsi="Arial Narrow"/>
          <w:b/>
          <w:bCs/>
        </w:rPr>
      </w:pPr>
    </w:p>
    <w:p w14:paraId="38B0D505" w14:textId="77777777" w:rsidR="00AD613C" w:rsidRDefault="00AD613C" w:rsidP="00855016">
      <w:pPr>
        <w:spacing w:after="0" w:line="240" w:lineRule="auto"/>
        <w:rPr>
          <w:rFonts w:ascii="Arial Narrow" w:hAnsi="Arial Narrow"/>
          <w:b/>
          <w:bCs/>
        </w:rPr>
      </w:pPr>
    </w:p>
    <w:p w14:paraId="6DCB1D60" w14:textId="77777777" w:rsidR="00AD613C" w:rsidRDefault="00AD613C" w:rsidP="00855016">
      <w:pPr>
        <w:spacing w:after="0" w:line="240" w:lineRule="auto"/>
        <w:rPr>
          <w:rFonts w:ascii="Arial Narrow" w:hAnsi="Arial Narrow"/>
          <w:b/>
          <w:bCs/>
        </w:rPr>
      </w:pPr>
    </w:p>
    <w:p w14:paraId="4DCEAD16" w14:textId="77777777" w:rsidR="00AD613C" w:rsidRDefault="00AD613C" w:rsidP="00855016">
      <w:pPr>
        <w:spacing w:after="0" w:line="240" w:lineRule="auto"/>
        <w:rPr>
          <w:rFonts w:ascii="Arial Narrow" w:hAnsi="Arial Narrow"/>
          <w:b/>
          <w:bCs/>
        </w:rPr>
      </w:pPr>
    </w:p>
    <w:p w14:paraId="14702F99" w14:textId="77777777" w:rsidR="00AD613C" w:rsidRDefault="00AD613C" w:rsidP="00855016">
      <w:pPr>
        <w:spacing w:after="0" w:line="240" w:lineRule="auto"/>
        <w:rPr>
          <w:rFonts w:ascii="Arial Narrow" w:hAnsi="Arial Narrow"/>
          <w:b/>
          <w:bCs/>
        </w:rPr>
      </w:pPr>
    </w:p>
    <w:p w14:paraId="33073A18" w14:textId="77777777" w:rsidR="00AD613C" w:rsidRPr="003B04C5" w:rsidRDefault="00AD613C" w:rsidP="00855016">
      <w:pPr>
        <w:spacing w:after="0" w:line="240" w:lineRule="auto"/>
        <w:rPr>
          <w:rFonts w:ascii="Arial Narrow" w:hAnsi="Arial Narrow"/>
          <w:b/>
          <w:bCs/>
        </w:rPr>
      </w:pPr>
    </w:p>
    <w:tbl>
      <w:tblPr>
        <w:tblStyle w:val="Mriekatabuky"/>
        <w:tblW w:w="0" w:type="auto"/>
        <w:tblLook w:val="04A0" w:firstRow="1" w:lastRow="0" w:firstColumn="1" w:lastColumn="0" w:noHBand="0" w:noVBand="1"/>
      </w:tblPr>
      <w:tblGrid>
        <w:gridCol w:w="6774"/>
        <w:gridCol w:w="6774"/>
      </w:tblGrid>
      <w:tr w:rsidR="00984859" w:rsidRPr="003B04C5" w14:paraId="52521D19" w14:textId="77777777" w:rsidTr="000063E5">
        <w:tc>
          <w:tcPr>
            <w:tcW w:w="13568" w:type="dxa"/>
            <w:gridSpan w:val="2"/>
            <w:tcBorders>
              <w:top w:val="single" w:sz="12" w:space="0" w:color="auto"/>
              <w:left w:val="single" w:sz="12" w:space="0" w:color="auto"/>
              <w:bottom w:val="single" w:sz="6" w:space="0" w:color="auto"/>
              <w:right w:val="single" w:sz="12" w:space="0" w:color="auto"/>
            </w:tcBorders>
            <w:shd w:val="clear" w:color="auto" w:fill="FFFF00"/>
          </w:tcPr>
          <w:p w14:paraId="3FA5AFB2" w14:textId="4BFEA5EC" w:rsidR="00984859" w:rsidRPr="003B04C5" w:rsidRDefault="00984859" w:rsidP="00984859">
            <w:pPr>
              <w:pStyle w:val="Odsekzoznamu10"/>
              <w:spacing w:after="0" w:line="240" w:lineRule="auto"/>
              <w:jc w:val="center"/>
              <w:rPr>
                <w:rFonts w:ascii="Arial Narrow" w:hAnsi="Arial Narrow"/>
                <w:b/>
                <w:bCs/>
                <w:sz w:val="28"/>
                <w:szCs w:val="28"/>
              </w:rPr>
            </w:pPr>
            <w:r w:rsidRPr="003B04C5">
              <w:rPr>
                <w:rFonts w:ascii="Arial Narrow" w:hAnsi="Arial Narrow"/>
                <w:b/>
                <w:bCs/>
                <w:sz w:val="24"/>
                <w:szCs w:val="28"/>
              </w:rPr>
              <w:lastRenderedPageBreak/>
              <w:t>SWOT analýza 2 Sociálna oblasť</w:t>
            </w:r>
          </w:p>
        </w:tc>
      </w:tr>
      <w:tr w:rsidR="00D72297" w:rsidRPr="003B04C5" w14:paraId="45568CDA" w14:textId="77777777" w:rsidTr="000063E5">
        <w:tc>
          <w:tcPr>
            <w:tcW w:w="6784" w:type="dxa"/>
            <w:tcBorders>
              <w:top w:val="single" w:sz="6" w:space="0" w:color="auto"/>
              <w:left w:val="single" w:sz="12" w:space="0" w:color="auto"/>
              <w:bottom w:val="single" w:sz="6" w:space="0" w:color="auto"/>
              <w:right w:val="single" w:sz="6" w:space="0" w:color="auto"/>
            </w:tcBorders>
            <w:shd w:val="clear" w:color="auto" w:fill="FFFF99"/>
          </w:tcPr>
          <w:p w14:paraId="33333554" w14:textId="77777777" w:rsidR="00D72297" w:rsidRPr="003B04C5" w:rsidRDefault="00D72297" w:rsidP="00D72297">
            <w:pPr>
              <w:spacing w:after="0" w:line="240" w:lineRule="auto"/>
              <w:jc w:val="center"/>
              <w:rPr>
                <w:rFonts w:ascii="Arial Narrow" w:hAnsi="Arial Narrow"/>
                <w:b/>
                <w:bCs/>
              </w:rPr>
            </w:pPr>
            <w:r w:rsidRPr="00880C45">
              <w:rPr>
                <w:rFonts w:ascii="Arial Narrow" w:hAnsi="Arial Narrow"/>
                <w:b/>
                <w:bCs/>
              </w:rPr>
              <w:t>Silné stránky</w:t>
            </w:r>
          </w:p>
        </w:tc>
        <w:tc>
          <w:tcPr>
            <w:tcW w:w="6784" w:type="dxa"/>
            <w:tcBorders>
              <w:top w:val="single" w:sz="6" w:space="0" w:color="auto"/>
              <w:left w:val="single" w:sz="6" w:space="0" w:color="auto"/>
              <w:bottom w:val="single" w:sz="6" w:space="0" w:color="auto"/>
              <w:right w:val="single" w:sz="12" w:space="0" w:color="auto"/>
            </w:tcBorders>
            <w:shd w:val="clear" w:color="auto" w:fill="FFFF99"/>
          </w:tcPr>
          <w:p w14:paraId="4E91AAE9" w14:textId="77777777" w:rsidR="00D72297" w:rsidRPr="003B04C5" w:rsidRDefault="00D72297" w:rsidP="00D72297">
            <w:pPr>
              <w:spacing w:after="0" w:line="240" w:lineRule="auto"/>
              <w:jc w:val="center"/>
              <w:rPr>
                <w:rFonts w:ascii="Arial Narrow" w:hAnsi="Arial Narrow"/>
                <w:b/>
                <w:bCs/>
              </w:rPr>
            </w:pPr>
            <w:r w:rsidRPr="00880C45">
              <w:rPr>
                <w:rFonts w:ascii="Arial Narrow" w:hAnsi="Arial Narrow"/>
                <w:b/>
                <w:bCs/>
              </w:rPr>
              <w:t>Slabé stránky</w:t>
            </w:r>
          </w:p>
        </w:tc>
      </w:tr>
      <w:tr w:rsidR="00D72297" w:rsidRPr="003B04C5" w14:paraId="450B6830" w14:textId="77777777" w:rsidTr="00E72084">
        <w:trPr>
          <w:trHeight w:val="4858"/>
        </w:trPr>
        <w:tc>
          <w:tcPr>
            <w:tcW w:w="6784" w:type="dxa"/>
            <w:tcBorders>
              <w:top w:val="single" w:sz="6" w:space="0" w:color="auto"/>
              <w:left w:val="single" w:sz="12" w:space="0" w:color="auto"/>
              <w:bottom w:val="single" w:sz="6" w:space="0" w:color="auto"/>
              <w:right w:val="single" w:sz="6" w:space="0" w:color="auto"/>
            </w:tcBorders>
          </w:tcPr>
          <w:p w14:paraId="41AE8045" w14:textId="77777777" w:rsidR="00E87114" w:rsidRPr="00E87114" w:rsidRDefault="00E87114" w:rsidP="00E87114">
            <w:pPr>
              <w:pStyle w:val="Odsekzoznamu"/>
              <w:numPr>
                <w:ilvl w:val="0"/>
                <w:numId w:val="17"/>
              </w:numPr>
              <w:jc w:val="both"/>
              <w:rPr>
                <w:rFonts w:ascii="Arial Narrow" w:hAnsi="Arial Narrow"/>
                <w:sz w:val="22"/>
                <w:szCs w:val="22"/>
                <w:lang w:eastAsia="cs-CZ"/>
              </w:rPr>
            </w:pPr>
            <w:r w:rsidRPr="00E87114">
              <w:rPr>
                <w:rFonts w:ascii="Arial Narrow" w:hAnsi="Arial Narrow"/>
                <w:sz w:val="22"/>
                <w:szCs w:val="22"/>
                <w:lang w:eastAsia="cs-CZ"/>
              </w:rPr>
              <w:t>kultúrne pamiatky a pietne miesta v obci</w:t>
            </w:r>
          </w:p>
          <w:p w14:paraId="5E7BBD7F" w14:textId="1CBB99B7" w:rsidR="00E87114" w:rsidRPr="00E87114" w:rsidRDefault="00E87114" w:rsidP="00E87114">
            <w:pPr>
              <w:pStyle w:val="Odsekzoznamu"/>
              <w:numPr>
                <w:ilvl w:val="0"/>
                <w:numId w:val="17"/>
              </w:numPr>
              <w:jc w:val="both"/>
              <w:rPr>
                <w:rFonts w:ascii="Arial Narrow" w:hAnsi="Arial Narrow"/>
                <w:sz w:val="22"/>
                <w:szCs w:val="22"/>
                <w:lang w:eastAsia="cs-CZ"/>
              </w:rPr>
            </w:pPr>
            <w:r w:rsidRPr="00E87114">
              <w:rPr>
                <w:rFonts w:ascii="Arial Narrow" w:hAnsi="Arial Narrow"/>
                <w:sz w:val="22"/>
                <w:szCs w:val="22"/>
                <w:lang w:eastAsia="cs-CZ"/>
              </w:rPr>
              <w:t>zrekonštruovaná budova obecného úradu</w:t>
            </w:r>
          </w:p>
          <w:p w14:paraId="4C21873B" w14:textId="77777777" w:rsidR="00E87114" w:rsidRPr="00E87114" w:rsidRDefault="00E87114" w:rsidP="00E87114">
            <w:pPr>
              <w:pStyle w:val="Odsekzoznamu"/>
              <w:numPr>
                <w:ilvl w:val="0"/>
                <w:numId w:val="17"/>
              </w:numPr>
              <w:jc w:val="both"/>
              <w:rPr>
                <w:rFonts w:ascii="Arial Narrow" w:hAnsi="Arial Narrow"/>
                <w:sz w:val="22"/>
                <w:szCs w:val="22"/>
                <w:lang w:eastAsia="cs-CZ"/>
              </w:rPr>
            </w:pPr>
            <w:r w:rsidRPr="00E87114">
              <w:rPr>
                <w:rFonts w:ascii="Arial Narrow" w:hAnsi="Arial Narrow"/>
                <w:sz w:val="22"/>
                <w:szCs w:val="22"/>
                <w:lang w:eastAsia="cs-CZ"/>
              </w:rPr>
              <w:t>tradícia kultúrno-spoločenských podujatí</w:t>
            </w:r>
          </w:p>
          <w:p w14:paraId="3D4DB0F5" w14:textId="77777777" w:rsidR="00E87114" w:rsidRPr="00E87114" w:rsidRDefault="00E87114" w:rsidP="00E87114">
            <w:pPr>
              <w:pStyle w:val="Odsekzoznamu"/>
              <w:numPr>
                <w:ilvl w:val="0"/>
                <w:numId w:val="17"/>
              </w:numPr>
              <w:jc w:val="both"/>
              <w:rPr>
                <w:rFonts w:ascii="Arial Narrow" w:hAnsi="Arial Narrow"/>
                <w:sz w:val="22"/>
                <w:szCs w:val="22"/>
                <w:lang w:eastAsia="cs-CZ"/>
              </w:rPr>
            </w:pPr>
            <w:r w:rsidRPr="00E87114">
              <w:rPr>
                <w:rFonts w:ascii="Arial Narrow" w:hAnsi="Arial Narrow"/>
                <w:sz w:val="22"/>
                <w:szCs w:val="22"/>
                <w:lang w:eastAsia="cs-CZ"/>
              </w:rPr>
              <w:t>tradícia športových podujatí</w:t>
            </w:r>
          </w:p>
          <w:p w14:paraId="688A8EA1" w14:textId="77777777" w:rsidR="00E87114" w:rsidRPr="00E87114" w:rsidRDefault="00E87114" w:rsidP="00E87114">
            <w:pPr>
              <w:pStyle w:val="Odsekzoznamu"/>
              <w:numPr>
                <w:ilvl w:val="0"/>
                <w:numId w:val="17"/>
              </w:numPr>
              <w:jc w:val="both"/>
              <w:rPr>
                <w:rFonts w:ascii="Arial Narrow" w:hAnsi="Arial Narrow"/>
                <w:sz w:val="22"/>
                <w:szCs w:val="22"/>
                <w:lang w:eastAsia="cs-CZ"/>
              </w:rPr>
            </w:pPr>
            <w:r w:rsidRPr="00E87114">
              <w:rPr>
                <w:rFonts w:ascii="Arial Narrow" w:hAnsi="Arial Narrow"/>
                <w:sz w:val="22"/>
                <w:szCs w:val="22"/>
                <w:lang w:eastAsia="cs-CZ"/>
              </w:rPr>
              <w:t>pripravené projektové zámery (projektová dokumentácia)</w:t>
            </w:r>
          </w:p>
          <w:p w14:paraId="49193008" w14:textId="21FC4B95" w:rsidR="00D72297" w:rsidRPr="00D80A4D" w:rsidRDefault="00D72297" w:rsidP="00D80A4D">
            <w:pPr>
              <w:pStyle w:val="Odsekzoznamu"/>
              <w:numPr>
                <w:ilvl w:val="0"/>
                <w:numId w:val="17"/>
              </w:numPr>
              <w:jc w:val="both"/>
              <w:rPr>
                <w:rFonts w:ascii="Arial Narrow" w:hAnsi="Arial Narrow"/>
                <w:sz w:val="22"/>
                <w:szCs w:val="22"/>
                <w:lang w:eastAsia="cs-CZ"/>
              </w:rPr>
            </w:pPr>
            <w:r w:rsidRPr="006538BE">
              <w:rPr>
                <w:rFonts w:ascii="Arial Narrow" w:hAnsi="Arial Narrow"/>
                <w:sz w:val="22"/>
                <w:szCs w:val="22"/>
                <w:lang w:eastAsia="cs-CZ"/>
              </w:rPr>
              <w:t>Aktivačné činnosti organizovan</w:t>
            </w:r>
            <w:r w:rsidR="00782657">
              <w:rPr>
                <w:rFonts w:ascii="Arial Narrow" w:hAnsi="Arial Narrow"/>
                <w:sz w:val="22"/>
                <w:szCs w:val="22"/>
                <w:lang w:eastAsia="cs-CZ"/>
              </w:rPr>
              <w:t>é</w:t>
            </w:r>
            <w:r w:rsidRPr="006538BE">
              <w:rPr>
                <w:rFonts w:ascii="Arial Narrow" w:hAnsi="Arial Narrow"/>
                <w:sz w:val="22"/>
                <w:szCs w:val="22"/>
                <w:lang w:eastAsia="cs-CZ"/>
              </w:rPr>
              <w:t xml:space="preserve"> </w:t>
            </w:r>
            <w:r w:rsidR="001F5807">
              <w:rPr>
                <w:rFonts w:ascii="Arial Narrow" w:hAnsi="Arial Narrow"/>
                <w:sz w:val="22"/>
                <w:szCs w:val="22"/>
                <w:lang w:eastAsia="cs-CZ"/>
              </w:rPr>
              <w:t>obcou</w:t>
            </w:r>
          </w:p>
          <w:p w14:paraId="0A57AA99" w14:textId="2B6CB260" w:rsidR="00D72297" w:rsidRPr="006538BE" w:rsidRDefault="00D72297" w:rsidP="00E87114">
            <w:pPr>
              <w:pStyle w:val="Odsekzoznamu"/>
              <w:numPr>
                <w:ilvl w:val="0"/>
                <w:numId w:val="17"/>
              </w:numPr>
              <w:jc w:val="both"/>
              <w:rPr>
                <w:rFonts w:ascii="Arial Narrow" w:hAnsi="Arial Narrow"/>
                <w:color w:val="FF0000"/>
                <w:sz w:val="22"/>
                <w:szCs w:val="22"/>
                <w:lang w:eastAsia="cs-CZ"/>
              </w:rPr>
            </w:pPr>
            <w:r w:rsidRPr="006538BE">
              <w:rPr>
                <w:rFonts w:ascii="Arial Narrow" w:hAnsi="Arial Narrow"/>
                <w:sz w:val="22"/>
                <w:szCs w:val="22"/>
                <w:lang w:eastAsia="cs-CZ"/>
              </w:rPr>
              <w:t>Aktivity samosprávy v oblasti pomoci ohrozenej  cieľovej skupine: organizovanie verejnoprospešných prác pre získanie pracovných návykov</w:t>
            </w:r>
          </w:p>
          <w:p w14:paraId="667126EA" w14:textId="08C4552D" w:rsidR="00D72297" w:rsidRPr="00782657" w:rsidRDefault="00D72297" w:rsidP="00782657">
            <w:pPr>
              <w:ind w:left="360"/>
              <w:jc w:val="both"/>
              <w:rPr>
                <w:rFonts w:ascii="Arial Narrow" w:hAnsi="Arial Narrow"/>
                <w:lang w:eastAsia="cs-CZ"/>
              </w:rPr>
            </w:pPr>
          </w:p>
        </w:tc>
        <w:tc>
          <w:tcPr>
            <w:tcW w:w="6784" w:type="dxa"/>
            <w:tcBorders>
              <w:top w:val="single" w:sz="6" w:space="0" w:color="auto"/>
              <w:left w:val="single" w:sz="6" w:space="0" w:color="auto"/>
              <w:bottom w:val="single" w:sz="6" w:space="0" w:color="auto"/>
              <w:right w:val="single" w:sz="12" w:space="0" w:color="auto"/>
            </w:tcBorders>
          </w:tcPr>
          <w:p w14:paraId="00BB128E" w14:textId="56227451" w:rsidR="00363481" w:rsidRPr="007A2163" w:rsidRDefault="00363481" w:rsidP="008D266D">
            <w:pPr>
              <w:pStyle w:val="Odsekzoznamu"/>
              <w:numPr>
                <w:ilvl w:val="0"/>
                <w:numId w:val="18"/>
              </w:numPr>
              <w:jc w:val="both"/>
              <w:rPr>
                <w:rFonts w:ascii="Arial Narrow" w:hAnsi="Arial Narrow"/>
                <w:sz w:val="22"/>
                <w:szCs w:val="22"/>
              </w:rPr>
            </w:pPr>
            <w:r w:rsidRPr="007A2163">
              <w:rPr>
                <w:rFonts w:ascii="Arial Narrow" w:hAnsi="Arial Narrow"/>
                <w:sz w:val="22"/>
                <w:szCs w:val="22"/>
              </w:rPr>
              <w:t>absencia multifunkčného športového ihriska</w:t>
            </w:r>
            <w:r w:rsidR="007A2163" w:rsidRPr="007A2163">
              <w:rPr>
                <w:rFonts w:ascii="Arial Narrow" w:hAnsi="Arial Narrow"/>
                <w:sz w:val="22"/>
                <w:szCs w:val="22"/>
              </w:rPr>
              <w:t xml:space="preserve"> </w:t>
            </w:r>
            <w:r w:rsidRPr="007A2163">
              <w:rPr>
                <w:rFonts w:ascii="Arial Narrow" w:hAnsi="Arial Narrow"/>
                <w:sz w:val="22"/>
                <w:szCs w:val="22"/>
              </w:rPr>
              <w:t>a amfiteátra</w:t>
            </w:r>
          </w:p>
          <w:p w14:paraId="23C383DD" w14:textId="77777777" w:rsidR="00363481" w:rsidRPr="0008219C" w:rsidRDefault="00363481" w:rsidP="00D80A4D">
            <w:pPr>
              <w:pStyle w:val="Odsekzoznamu"/>
              <w:numPr>
                <w:ilvl w:val="0"/>
                <w:numId w:val="18"/>
              </w:numPr>
              <w:jc w:val="both"/>
              <w:rPr>
                <w:rFonts w:ascii="Arial Narrow" w:hAnsi="Arial Narrow"/>
                <w:sz w:val="22"/>
                <w:szCs w:val="22"/>
              </w:rPr>
            </w:pPr>
            <w:r w:rsidRPr="0008219C">
              <w:rPr>
                <w:rFonts w:ascii="Arial Narrow" w:hAnsi="Arial Narrow"/>
                <w:sz w:val="22"/>
                <w:szCs w:val="22"/>
              </w:rPr>
              <w:t xml:space="preserve">nedostatočný počet kultúrno-spoločenských podujatí </w:t>
            </w:r>
          </w:p>
          <w:p w14:paraId="761E43AF" w14:textId="77777777" w:rsidR="00363481" w:rsidRPr="0008219C" w:rsidRDefault="00363481" w:rsidP="00D80A4D">
            <w:pPr>
              <w:pStyle w:val="Odsekzoznamu"/>
              <w:numPr>
                <w:ilvl w:val="0"/>
                <w:numId w:val="18"/>
              </w:numPr>
              <w:jc w:val="both"/>
              <w:rPr>
                <w:rFonts w:ascii="Arial Narrow" w:hAnsi="Arial Narrow"/>
                <w:sz w:val="22"/>
                <w:szCs w:val="22"/>
              </w:rPr>
            </w:pPr>
            <w:r w:rsidRPr="0008219C">
              <w:rPr>
                <w:rFonts w:ascii="Arial Narrow" w:hAnsi="Arial Narrow"/>
                <w:sz w:val="22"/>
                <w:szCs w:val="22"/>
              </w:rPr>
              <w:t>nepripravené projektové zámery (projektová dokumentácia)</w:t>
            </w:r>
          </w:p>
          <w:p w14:paraId="02178DD2" w14:textId="77777777" w:rsidR="00363481" w:rsidRPr="0008219C" w:rsidRDefault="00363481" w:rsidP="00D80A4D">
            <w:pPr>
              <w:pStyle w:val="Odsekzoznamu"/>
              <w:numPr>
                <w:ilvl w:val="0"/>
                <w:numId w:val="18"/>
              </w:numPr>
              <w:jc w:val="both"/>
              <w:rPr>
                <w:rFonts w:ascii="Arial Narrow" w:hAnsi="Arial Narrow"/>
                <w:sz w:val="22"/>
                <w:szCs w:val="22"/>
              </w:rPr>
            </w:pPr>
            <w:r w:rsidRPr="0008219C">
              <w:rPr>
                <w:rFonts w:ascii="Arial Narrow" w:hAnsi="Arial Narrow"/>
                <w:sz w:val="22"/>
                <w:szCs w:val="22"/>
              </w:rPr>
              <w:t>nezrekonštruované kultúrne pamiatky a pietne miesta</w:t>
            </w:r>
          </w:p>
          <w:p w14:paraId="418A947D" w14:textId="0A351937" w:rsidR="00D80A4D" w:rsidRPr="0008219C" w:rsidRDefault="00D80A4D" w:rsidP="00D80A4D">
            <w:pPr>
              <w:pStyle w:val="Odsekzoznamu"/>
              <w:numPr>
                <w:ilvl w:val="0"/>
                <w:numId w:val="18"/>
              </w:numPr>
              <w:jc w:val="both"/>
              <w:rPr>
                <w:rFonts w:ascii="Arial Narrow" w:hAnsi="Arial Narrow"/>
                <w:sz w:val="22"/>
                <w:szCs w:val="22"/>
                <w:lang w:eastAsia="cs-CZ"/>
              </w:rPr>
            </w:pPr>
            <w:r w:rsidRPr="0008219C">
              <w:rPr>
                <w:rFonts w:ascii="Arial Narrow" w:hAnsi="Arial Narrow"/>
                <w:sz w:val="22"/>
                <w:szCs w:val="22"/>
                <w:lang w:eastAsia="cs-CZ"/>
              </w:rPr>
              <w:t>Obec nemá zriadenú opatrovateľskú činnosť</w:t>
            </w:r>
          </w:p>
          <w:p w14:paraId="6C249842" w14:textId="77777777" w:rsidR="00D72297" w:rsidRPr="0008219C" w:rsidRDefault="00D72297" w:rsidP="00D80A4D">
            <w:pPr>
              <w:pStyle w:val="Odsekzoznamu"/>
              <w:numPr>
                <w:ilvl w:val="0"/>
                <w:numId w:val="18"/>
              </w:numPr>
              <w:jc w:val="both"/>
              <w:rPr>
                <w:rFonts w:ascii="Arial Narrow" w:hAnsi="Arial Narrow"/>
                <w:sz w:val="22"/>
                <w:szCs w:val="22"/>
              </w:rPr>
            </w:pPr>
            <w:r w:rsidRPr="0008219C">
              <w:rPr>
                <w:rFonts w:ascii="Arial Narrow" w:hAnsi="Arial Narrow"/>
                <w:sz w:val="22"/>
                <w:szCs w:val="22"/>
              </w:rPr>
              <w:t xml:space="preserve">Neexistencia </w:t>
            </w:r>
            <w:r w:rsidRPr="0008219C">
              <w:rPr>
                <w:rFonts w:ascii="Arial Narrow" w:hAnsi="Arial Narrow" w:cs="Arial"/>
                <w:sz w:val="22"/>
                <w:szCs w:val="22"/>
              </w:rPr>
              <w:t>zariadenia sociálnych služieb na zabezpečovanie nevyhnutných podmienok na uspokojovanie základných životných potrieb pre dospelých (napr. nízkoprahové denné centrum), na podporu rodiny s deťmi (napr. nízkoprahové denné centrum pre deti a rodinu)</w:t>
            </w:r>
          </w:p>
          <w:p w14:paraId="52F20972" w14:textId="77777777" w:rsidR="00D72297" w:rsidRPr="0008219C" w:rsidRDefault="00D72297" w:rsidP="00D80A4D">
            <w:pPr>
              <w:pStyle w:val="Odsekzoznamu"/>
              <w:numPr>
                <w:ilvl w:val="0"/>
                <w:numId w:val="18"/>
              </w:numPr>
              <w:jc w:val="both"/>
              <w:rPr>
                <w:rFonts w:ascii="Arial Narrow" w:hAnsi="Arial Narrow"/>
                <w:sz w:val="22"/>
                <w:szCs w:val="22"/>
              </w:rPr>
            </w:pPr>
            <w:r w:rsidRPr="0008219C">
              <w:rPr>
                <w:rFonts w:ascii="Arial Narrow" w:hAnsi="Arial Narrow" w:cs="Arial"/>
                <w:sz w:val="22"/>
                <w:szCs w:val="22"/>
              </w:rPr>
              <w:t>Chýbajúce špecializované sociálne zariadenia a podporné služby (napr. stredisko osobnej hygieny)</w:t>
            </w:r>
          </w:p>
          <w:p w14:paraId="2A6142CA" w14:textId="77777777" w:rsidR="00D72297" w:rsidRPr="0008219C" w:rsidRDefault="00D72297" w:rsidP="00D80A4D">
            <w:pPr>
              <w:pStyle w:val="Odsekzoznamu"/>
              <w:numPr>
                <w:ilvl w:val="0"/>
                <w:numId w:val="18"/>
              </w:numPr>
              <w:jc w:val="both"/>
              <w:rPr>
                <w:rFonts w:ascii="Arial Narrow" w:hAnsi="Arial Narrow"/>
                <w:sz w:val="22"/>
                <w:szCs w:val="22"/>
              </w:rPr>
            </w:pPr>
            <w:r w:rsidRPr="0008219C">
              <w:rPr>
                <w:rFonts w:ascii="Arial Narrow" w:hAnsi="Arial Narrow" w:cs="Arial"/>
                <w:sz w:val="22"/>
                <w:szCs w:val="22"/>
              </w:rPr>
              <w:t xml:space="preserve">Chýbajúce zariadenie s opatrovateľskou službou </w:t>
            </w:r>
          </w:p>
          <w:p w14:paraId="704C1A31" w14:textId="77777777" w:rsidR="00D72297" w:rsidRPr="0008219C" w:rsidRDefault="00D72297" w:rsidP="00D80A4D">
            <w:pPr>
              <w:pStyle w:val="Odsekzoznamu"/>
              <w:numPr>
                <w:ilvl w:val="0"/>
                <w:numId w:val="18"/>
              </w:numPr>
              <w:jc w:val="both"/>
              <w:rPr>
                <w:rFonts w:ascii="Arial Narrow" w:hAnsi="Arial Narrow"/>
                <w:sz w:val="22"/>
                <w:szCs w:val="22"/>
              </w:rPr>
            </w:pPr>
            <w:r w:rsidRPr="0008219C">
              <w:rPr>
                <w:rFonts w:ascii="Arial Narrow" w:hAnsi="Arial Narrow" w:cs="Arial"/>
                <w:sz w:val="22"/>
                <w:szCs w:val="22"/>
              </w:rPr>
              <w:t>Chýbajúce jasle (zariadenie pre deti do 3 rokov veku)</w:t>
            </w:r>
          </w:p>
          <w:p w14:paraId="0490E0C4" w14:textId="1FD6B9AD" w:rsidR="00363481" w:rsidRPr="0008219C" w:rsidRDefault="00D72297" w:rsidP="00E72084">
            <w:pPr>
              <w:pStyle w:val="Odsekzoznamu"/>
              <w:numPr>
                <w:ilvl w:val="0"/>
                <w:numId w:val="18"/>
              </w:numPr>
              <w:jc w:val="both"/>
              <w:rPr>
                <w:rFonts w:ascii="Arial Narrow" w:hAnsi="Arial Narrow"/>
                <w:sz w:val="22"/>
                <w:szCs w:val="22"/>
              </w:rPr>
            </w:pPr>
            <w:r w:rsidRPr="0008219C">
              <w:rPr>
                <w:rFonts w:ascii="Arial Narrow" w:hAnsi="Arial Narrow"/>
                <w:sz w:val="22"/>
                <w:szCs w:val="22"/>
                <w:lang w:eastAsia="cs-CZ"/>
              </w:rPr>
              <w:t xml:space="preserve">Chýbajúci  monitorovací a signalizačný systém na privolanie pomoci, </w:t>
            </w:r>
          </w:p>
        </w:tc>
      </w:tr>
      <w:tr w:rsidR="00D72297" w:rsidRPr="003B04C5" w14:paraId="00AC8C9E" w14:textId="77777777" w:rsidTr="000063E5">
        <w:tc>
          <w:tcPr>
            <w:tcW w:w="6784" w:type="dxa"/>
            <w:tcBorders>
              <w:top w:val="single" w:sz="6" w:space="0" w:color="auto"/>
              <w:left w:val="single" w:sz="12" w:space="0" w:color="auto"/>
              <w:bottom w:val="single" w:sz="6" w:space="0" w:color="auto"/>
              <w:right w:val="single" w:sz="6" w:space="0" w:color="auto"/>
            </w:tcBorders>
            <w:shd w:val="clear" w:color="auto" w:fill="FFFF99"/>
          </w:tcPr>
          <w:p w14:paraId="61A8E0FD" w14:textId="77777777" w:rsidR="00D72297" w:rsidRPr="003B04C5" w:rsidRDefault="00D72297" w:rsidP="00D72297">
            <w:pPr>
              <w:spacing w:after="0" w:line="240" w:lineRule="auto"/>
              <w:jc w:val="center"/>
              <w:rPr>
                <w:rFonts w:ascii="Arial Narrow" w:hAnsi="Arial Narrow"/>
                <w:b/>
                <w:bCs/>
              </w:rPr>
            </w:pPr>
            <w:r w:rsidRPr="00880C45">
              <w:rPr>
                <w:rFonts w:ascii="Arial Narrow" w:hAnsi="Arial Narrow"/>
                <w:b/>
                <w:bCs/>
              </w:rPr>
              <w:t>Príležitosti</w:t>
            </w:r>
          </w:p>
        </w:tc>
        <w:tc>
          <w:tcPr>
            <w:tcW w:w="6784" w:type="dxa"/>
            <w:tcBorders>
              <w:top w:val="single" w:sz="6" w:space="0" w:color="auto"/>
              <w:left w:val="single" w:sz="6" w:space="0" w:color="auto"/>
              <w:bottom w:val="single" w:sz="6" w:space="0" w:color="auto"/>
              <w:right w:val="single" w:sz="12" w:space="0" w:color="auto"/>
            </w:tcBorders>
            <w:shd w:val="clear" w:color="auto" w:fill="FFFF99"/>
          </w:tcPr>
          <w:p w14:paraId="26CC24CD" w14:textId="77777777" w:rsidR="00D72297" w:rsidRPr="0008219C" w:rsidRDefault="00D72297" w:rsidP="00D72297">
            <w:pPr>
              <w:spacing w:after="0" w:line="240" w:lineRule="auto"/>
              <w:jc w:val="center"/>
              <w:rPr>
                <w:rFonts w:ascii="Arial Narrow" w:hAnsi="Arial Narrow"/>
                <w:b/>
                <w:bCs/>
              </w:rPr>
            </w:pPr>
            <w:r w:rsidRPr="0008219C">
              <w:rPr>
                <w:rFonts w:ascii="Arial Narrow" w:hAnsi="Arial Narrow"/>
                <w:b/>
                <w:bCs/>
              </w:rPr>
              <w:t>Ohrozenia</w:t>
            </w:r>
          </w:p>
        </w:tc>
      </w:tr>
      <w:tr w:rsidR="00D72297" w:rsidRPr="003B04C5" w14:paraId="7C2DF2A4" w14:textId="77777777" w:rsidTr="00782657">
        <w:trPr>
          <w:trHeight w:val="747"/>
        </w:trPr>
        <w:tc>
          <w:tcPr>
            <w:tcW w:w="6784" w:type="dxa"/>
            <w:tcBorders>
              <w:top w:val="single" w:sz="6" w:space="0" w:color="auto"/>
              <w:left w:val="single" w:sz="12" w:space="0" w:color="auto"/>
              <w:bottom w:val="single" w:sz="12" w:space="0" w:color="auto"/>
              <w:right w:val="single" w:sz="6" w:space="0" w:color="auto"/>
            </w:tcBorders>
          </w:tcPr>
          <w:p w14:paraId="455D09EC" w14:textId="0EE1C6AF" w:rsidR="00363481" w:rsidRPr="006538BE" w:rsidRDefault="00D72297" w:rsidP="00D72297">
            <w:pPr>
              <w:autoSpaceDE w:val="0"/>
              <w:autoSpaceDN w:val="0"/>
              <w:adjustRightInd w:val="0"/>
              <w:spacing w:after="0" w:line="240" w:lineRule="auto"/>
              <w:rPr>
                <w:rFonts w:ascii="Arial Narrow" w:hAnsi="Arial Narrow"/>
                <w:b/>
                <w:bCs/>
                <w:lang w:eastAsia="cs-CZ"/>
              </w:rPr>
            </w:pPr>
            <w:r w:rsidRPr="006538BE">
              <w:rPr>
                <w:rFonts w:ascii="Arial Narrow" w:hAnsi="Arial Narrow"/>
                <w:b/>
                <w:bCs/>
                <w:lang w:eastAsia="cs-CZ"/>
              </w:rPr>
              <w:t>Sociálne služby</w:t>
            </w:r>
          </w:p>
          <w:p w14:paraId="323F7CD6" w14:textId="77777777" w:rsidR="00363481" w:rsidRPr="00363481" w:rsidRDefault="00363481" w:rsidP="00363481">
            <w:pPr>
              <w:pStyle w:val="Odsekzoznamu"/>
              <w:numPr>
                <w:ilvl w:val="0"/>
                <w:numId w:val="19"/>
              </w:numPr>
              <w:autoSpaceDE w:val="0"/>
              <w:autoSpaceDN w:val="0"/>
              <w:adjustRightInd w:val="0"/>
              <w:rPr>
                <w:rFonts w:ascii="Arial Narrow" w:hAnsi="Arial Narrow"/>
                <w:sz w:val="22"/>
                <w:szCs w:val="22"/>
                <w:lang w:eastAsia="cs-CZ"/>
              </w:rPr>
            </w:pPr>
            <w:r w:rsidRPr="00363481">
              <w:rPr>
                <w:rFonts w:ascii="Arial Narrow" w:hAnsi="Arial Narrow"/>
                <w:sz w:val="22"/>
                <w:szCs w:val="22"/>
                <w:lang w:eastAsia="cs-CZ"/>
              </w:rPr>
              <w:t>propagácia spoločensko-kultúrnych podujatí v obci</w:t>
            </w:r>
          </w:p>
          <w:p w14:paraId="48A4F03D" w14:textId="77777777" w:rsidR="00363481" w:rsidRPr="00363481" w:rsidRDefault="00363481" w:rsidP="00363481">
            <w:pPr>
              <w:pStyle w:val="Odsekzoznamu"/>
              <w:numPr>
                <w:ilvl w:val="0"/>
                <w:numId w:val="19"/>
              </w:numPr>
              <w:autoSpaceDE w:val="0"/>
              <w:autoSpaceDN w:val="0"/>
              <w:adjustRightInd w:val="0"/>
              <w:rPr>
                <w:rFonts w:ascii="Arial Narrow" w:hAnsi="Arial Narrow"/>
                <w:sz w:val="22"/>
                <w:szCs w:val="22"/>
                <w:lang w:eastAsia="cs-CZ"/>
              </w:rPr>
            </w:pPr>
            <w:r w:rsidRPr="00363481">
              <w:rPr>
                <w:rFonts w:ascii="Arial Narrow" w:hAnsi="Arial Narrow"/>
                <w:sz w:val="22"/>
                <w:szCs w:val="22"/>
                <w:lang w:eastAsia="cs-CZ"/>
              </w:rPr>
              <w:t>atraktivita vidieckeho bývania v obci zvyšujúca počet obyvateľov</w:t>
            </w:r>
          </w:p>
          <w:p w14:paraId="7AA12D79" w14:textId="77777777" w:rsidR="00363481" w:rsidRPr="00363481" w:rsidRDefault="00363481" w:rsidP="00363481">
            <w:pPr>
              <w:pStyle w:val="Odsekzoznamu"/>
              <w:numPr>
                <w:ilvl w:val="0"/>
                <w:numId w:val="19"/>
              </w:numPr>
              <w:autoSpaceDE w:val="0"/>
              <w:autoSpaceDN w:val="0"/>
              <w:adjustRightInd w:val="0"/>
              <w:rPr>
                <w:rFonts w:ascii="Arial Narrow" w:hAnsi="Arial Narrow"/>
                <w:sz w:val="22"/>
                <w:szCs w:val="22"/>
                <w:lang w:eastAsia="cs-CZ"/>
              </w:rPr>
            </w:pPr>
            <w:r w:rsidRPr="00363481">
              <w:rPr>
                <w:rFonts w:ascii="Arial Narrow" w:hAnsi="Arial Narrow"/>
                <w:sz w:val="22"/>
                <w:szCs w:val="22"/>
                <w:lang w:eastAsia="cs-CZ"/>
              </w:rPr>
              <w:t>príprava a realizácia projektov zo štrukturálnych fondov EÚ</w:t>
            </w:r>
          </w:p>
          <w:p w14:paraId="145A6895" w14:textId="77777777" w:rsidR="00363481" w:rsidRPr="00363481" w:rsidRDefault="00363481" w:rsidP="00363481">
            <w:pPr>
              <w:pStyle w:val="Odsekzoznamu"/>
              <w:numPr>
                <w:ilvl w:val="0"/>
                <w:numId w:val="19"/>
              </w:numPr>
              <w:autoSpaceDE w:val="0"/>
              <w:autoSpaceDN w:val="0"/>
              <w:adjustRightInd w:val="0"/>
              <w:rPr>
                <w:rFonts w:ascii="Arial Narrow" w:hAnsi="Arial Narrow"/>
                <w:sz w:val="22"/>
                <w:szCs w:val="22"/>
                <w:lang w:eastAsia="cs-CZ"/>
              </w:rPr>
            </w:pPr>
            <w:r w:rsidRPr="00363481">
              <w:rPr>
                <w:rFonts w:ascii="Arial Narrow" w:hAnsi="Arial Narrow"/>
                <w:sz w:val="22"/>
                <w:szCs w:val="22"/>
                <w:lang w:eastAsia="cs-CZ"/>
              </w:rPr>
              <w:t>podpora kultúry, vzdelávania, športu podnikateľskými subjektmi a sponzormi</w:t>
            </w:r>
          </w:p>
          <w:p w14:paraId="6B6AC5B6" w14:textId="77777777" w:rsidR="00363481" w:rsidRPr="00363481" w:rsidRDefault="00363481" w:rsidP="00363481">
            <w:pPr>
              <w:pStyle w:val="Odsekzoznamu"/>
              <w:numPr>
                <w:ilvl w:val="0"/>
                <w:numId w:val="19"/>
              </w:numPr>
              <w:autoSpaceDE w:val="0"/>
              <w:autoSpaceDN w:val="0"/>
              <w:adjustRightInd w:val="0"/>
              <w:rPr>
                <w:rFonts w:ascii="Arial Narrow" w:hAnsi="Arial Narrow"/>
                <w:sz w:val="22"/>
                <w:szCs w:val="22"/>
                <w:lang w:eastAsia="cs-CZ"/>
              </w:rPr>
            </w:pPr>
            <w:r w:rsidRPr="00363481">
              <w:rPr>
                <w:rFonts w:ascii="Arial Narrow" w:hAnsi="Arial Narrow"/>
                <w:sz w:val="22"/>
                <w:szCs w:val="22"/>
                <w:lang w:eastAsia="cs-CZ"/>
              </w:rPr>
              <w:t>spolupráca obce s okolitými samosprávami a organizáciami (MAS, mikroregióny, občianske združenia, cezhraničná spolupráca atď.)</w:t>
            </w:r>
          </w:p>
          <w:p w14:paraId="7A2FD00C" w14:textId="77777777" w:rsidR="00363481" w:rsidRPr="00363481" w:rsidRDefault="00363481" w:rsidP="00363481">
            <w:pPr>
              <w:pStyle w:val="Odsekzoznamu"/>
              <w:numPr>
                <w:ilvl w:val="0"/>
                <w:numId w:val="19"/>
              </w:numPr>
              <w:autoSpaceDE w:val="0"/>
              <w:autoSpaceDN w:val="0"/>
              <w:adjustRightInd w:val="0"/>
              <w:rPr>
                <w:rFonts w:ascii="Arial Narrow" w:hAnsi="Arial Narrow"/>
                <w:sz w:val="22"/>
                <w:szCs w:val="22"/>
                <w:lang w:eastAsia="cs-CZ"/>
              </w:rPr>
            </w:pPr>
            <w:r w:rsidRPr="00363481">
              <w:rPr>
                <w:rFonts w:ascii="Arial Narrow" w:hAnsi="Arial Narrow"/>
                <w:sz w:val="22"/>
                <w:szCs w:val="22"/>
                <w:lang w:eastAsia="cs-CZ"/>
              </w:rPr>
              <w:t>rekonštrukcia kultúrnych pamiatok a pietnych miest</w:t>
            </w:r>
          </w:p>
          <w:p w14:paraId="3AB37335" w14:textId="7F5168B7" w:rsidR="00363481" w:rsidRPr="00FC670D" w:rsidRDefault="00363481" w:rsidP="00FC670D">
            <w:pPr>
              <w:pStyle w:val="Odsekzoznamu"/>
              <w:numPr>
                <w:ilvl w:val="0"/>
                <w:numId w:val="19"/>
              </w:numPr>
              <w:autoSpaceDE w:val="0"/>
              <w:autoSpaceDN w:val="0"/>
              <w:adjustRightInd w:val="0"/>
              <w:rPr>
                <w:rFonts w:ascii="Arial Narrow" w:hAnsi="Arial Narrow"/>
                <w:sz w:val="22"/>
                <w:szCs w:val="22"/>
                <w:lang w:eastAsia="cs-CZ"/>
              </w:rPr>
            </w:pPr>
            <w:r w:rsidRPr="00363481">
              <w:rPr>
                <w:rFonts w:ascii="Arial Narrow" w:hAnsi="Arial Narrow"/>
                <w:sz w:val="22"/>
                <w:szCs w:val="22"/>
                <w:lang w:eastAsia="cs-CZ"/>
              </w:rPr>
              <w:t>rekonštrukcia a výstavba športového ihriska a amfiteátra</w:t>
            </w:r>
          </w:p>
          <w:p w14:paraId="39845131" w14:textId="196B0BE1" w:rsidR="00D72297" w:rsidRPr="006538BE" w:rsidRDefault="00D72297" w:rsidP="00D72297">
            <w:pPr>
              <w:pStyle w:val="Odsekzoznamu"/>
              <w:numPr>
                <w:ilvl w:val="0"/>
                <w:numId w:val="19"/>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Rozvoj terénnych sociálnych prác</w:t>
            </w:r>
          </w:p>
          <w:p w14:paraId="366C6288" w14:textId="4B7E0FE4" w:rsidR="00D72297" w:rsidRPr="006538BE" w:rsidRDefault="00D72297" w:rsidP="00D72297">
            <w:pPr>
              <w:pStyle w:val="Odsekzoznamu"/>
              <w:numPr>
                <w:ilvl w:val="0"/>
                <w:numId w:val="19"/>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lastRenderedPageBreak/>
              <w:t xml:space="preserve">Využitie fondov EÚ na financovanie opatrovateľskej služby a na </w:t>
            </w:r>
            <w:r w:rsidR="00E1489D" w:rsidRPr="006538BE">
              <w:rPr>
                <w:rFonts w:ascii="Arial Narrow" w:hAnsi="Arial Narrow"/>
                <w:sz w:val="22"/>
                <w:szCs w:val="22"/>
                <w:lang w:eastAsia="cs-CZ"/>
              </w:rPr>
              <w:t>zriaďovanie</w:t>
            </w:r>
            <w:r w:rsidRPr="006538BE">
              <w:rPr>
                <w:rFonts w:ascii="Arial Narrow" w:hAnsi="Arial Narrow"/>
                <w:sz w:val="22"/>
                <w:szCs w:val="22"/>
                <w:lang w:eastAsia="cs-CZ"/>
              </w:rPr>
              <w:t xml:space="preserve"> nových sociálnych zariadení na komunitnej úrovni</w:t>
            </w:r>
          </w:p>
          <w:p w14:paraId="770CBB51" w14:textId="1637886B" w:rsidR="00D72297" w:rsidRPr="006538BE" w:rsidRDefault="00D72297" w:rsidP="00D72297">
            <w:pPr>
              <w:pStyle w:val="Odsekzoznamu"/>
              <w:numPr>
                <w:ilvl w:val="0"/>
                <w:numId w:val="19"/>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 xml:space="preserve">Spolupráca </w:t>
            </w:r>
            <w:r w:rsidR="005840F4">
              <w:rPr>
                <w:rFonts w:ascii="Arial Narrow" w:hAnsi="Arial Narrow"/>
                <w:sz w:val="22"/>
                <w:szCs w:val="22"/>
                <w:lang w:eastAsia="cs-CZ"/>
              </w:rPr>
              <w:t xml:space="preserve">obce </w:t>
            </w:r>
            <w:r w:rsidRPr="006538BE">
              <w:rPr>
                <w:rFonts w:ascii="Arial Narrow" w:hAnsi="Arial Narrow"/>
                <w:sz w:val="22"/>
                <w:szCs w:val="22"/>
                <w:lang w:eastAsia="cs-CZ"/>
              </w:rPr>
              <w:t xml:space="preserve">v sociálnej oblasti s </w:t>
            </w:r>
            <w:r w:rsidR="009351BD">
              <w:rPr>
                <w:rFonts w:ascii="Arial Narrow" w:hAnsi="Arial Narrow"/>
                <w:sz w:val="22"/>
                <w:szCs w:val="22"/>
                <w:lang w:eastAsia="cs-CZ"/>
              </w:rPr>
              <w:t>Ž</w:t>
            </w:r>
            <w:r w:rsidRPr="006538BE">
              <w:rPr>
                <w:rFonts w:ascii="Arial Narrow" w:hAnsi="Arial Narrow"/>
                <w:sz w:val="22"/>
                <w:szCs w:val="22"/>
                <w:lang w:eastAsia="cs-CZ"/>
              </w:rPr>
              <w:t>SK, MVO, inými samosprávami a ďalšími domácimi a zahraničnými organizáciami</w:t>
            </w:r>
          </w:p>
          <w:p w14:paraId="3E7B104E" w14:textId="77777777" w:rsidR="00D72297" w:rsidRPr="006538BE" w:rsidRDefault="00D72297" w:rsidP="00D72297">
            <w:pPr>
              <w:pStyle w:val="Odsekzoznamu"/>
              <w:numPr>
                <w:ilvl w:val="0"/>
                <w:numId w:val="19"/>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Zriadenie nových sociálnych služieb na komunitnej úrovni</w:t>
            </w:r>
          </w:p>
          <w:p w14:paraId="122D602C" w14:textId="77777777" w:rsidR="00D72297" w:rsidRPr="006538BE" w:rsidRDefault="00D72297" w:rsidP="00D72297">
            <w:pPr>
              <w:pStyle w:val="Odsekzoznamu"/>
              <w:numPr>
                <w:ilvl w:val="0"/>
                <w:numId w:val="19"/>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Záujem o dobrovoľníctvo v sociálnej oblasti</w:t>
            </w:r>
          </w:p>
          <w:p w14:paraId="678AA7F6" w14:textId="278BAA24" w:rsidR="00D72297" w:rsidRPr="00FC670D" w:rsidRDefault="00D72297" w:rsidP="00FC670D">
            <w:pPr>
              <w:pStyle w:val="Odsekzoznamu"/>
              <w:numPr>
                <w:ilvl w:val="0"/>
                <w:numId w:val="19"/>
              </w:numPr>
              <w:autoSpaceDE w:val="0"/>
              <w:autoSpaceDN w:val="0"/>
              <w:adjustRightInd w:val="0"/>
              <w:rPr>
                <w:rFonts w:ascii="Arial Narrow" w:hAnsi="Arial Narrow"/>
                <w:sz w:val="22"/>
                <w:szCs w:val="22"/>
                <w:lang w:eastAsia="cs-CZ"/>
              </w:rPr>
            </w:pPr>
            <w:r w:rsidRPr="006538BE">
              <w:rPr>
                <w:rFonts w:ascii="Arial Narrow" w:hAnsi="Arial Narrow" w:cs="Arial"/>
                <w:sz w:val="22"/>
                <w:szCs w:val="22"/>
              </w:rPr>
              <w:t>Rozvoj nových druhov a  foriem sociálnych služieb (napr. zariadenie s opatrovateľskou službou)</w:t>
            </w:r>
          </w:p>
        </w:tc>
        <w:tc>
          <w:tcPr>
            <w:tcW w:w="6784" w:type="dxa"/>
            <w:tcBorders>
              <w:top w:val="single" w:sz="6" w:space="0" w:color="auto"/>
              <w:left w:val="single" w:sz="6" w:space="0" w:color="auto"/>
              <w:bottom w:val="single" w:sz="12" w:space="0" w:color="auto"/>
              <w:right w:val="single" w:sz="12" w:space="0" w:color="auto"/>
            </w:tcBorders>
          </w:tcPr>
          <w:p w14:paraId="4D5A8559" w14:textId="77777777" w:rsidR="00D72297" w:rsidRPr="0008219C" w:rsidRDefault="00D72297" w:rsidP="00D72297">
            <w:pPr>
              <w:autoSpaceDE w:val="0"/>
              <w:autoSpaceDN w:val="0"/>
              <w:adjustRightInd w:val="0"/>
              <w:spacing w:after="0" w:line="240" w:lineRule="auto"/>
              <w:rPr>
                <w:rFonts w:ascii="Arial Narrow" w:hAnsi="Arial Narrow"/>
                <w:b/>
                <w:bCs/>
                <w:lang w:eastAsia="cs-CZ"/>
              </w:rPr>
            </w:pPr>
            <w:r w:rsidRPr="0008219C">
              <w:rPr>
                <w:rFonts w:ascii="Arial Narrow" w:hAnsi="Arial Narrow"/>
                <w:b/>
                <w:bCs/>
                <w:lang w:eastAsia="cs-CZ"/>
              </w:rPr>
              <w:lastRenderedPageBreak/>
              <w:t>Sociálne služby</w:t>
            </w:r>
          </w:p>
          <w:p w14:paraId="1999712B" w14:textId="77777777" w:rsidR="007953AE" w:rsidRPr="0008219C" w:rsidRDefault="007953AE" w:rsidP="007953AE">
            <w:pPr>
              <w:pStyle w:val="Odsekzoznamu"/>
              <w:numPr>
                <w:ilvl w:val="0"/>
                <w:numId w:val="22"/>
              </w:numPr>
              <w:autoSpaceDE w:val="0"/>
              <w:autoSpaceDN w:val="0"/>
              <w:adjustRightInd w:val="0"/>
              <w:rPr>
                <w:rFonts w:ascii="Arial Narrow" w:hAnsi="Arial Narrow"/>
                <w:sz w:val="22"/>
                <w:szCs w:val="22"/>
                <w:lang w:eastAsia="cs-CZ"/>
              </w:rPr>
            </w:pPr>
            <w:r w:rsidRPr="0008219C">
              <w:rPr>
                <w:rFonts w:ascii="Arial Narrow" w:hAnsi="Arial Narrow"/>
                <w:sz w:val="22"/>
                <w:szCs w:val="22"/>
                <w:lang w:eastAsia="cs-CZ"/>
              </w:rPr>
              <w:t>demografický vývoj obyvateľstva</w:t>
            </w:r>
          </w:p>
          <w:p w14:paraId="2E974D39" w14:textId="77777777" w:rsidR="007953AE" w:rsidRPr="0008219C" w:rsidRDefault="007953AE" w:rsidP="007953AE">
            <w:pPr>
              <w:pStyle w:val="Odsekzoznamu"/>
              <w:numPr>
                <w:ilvl w:val="0"/>
                <w:numId w:val="22"/>
              </w:numPr>
              <w:autoSpaceDE w:val="0"/>
              <w:autoSpaceDN w:val="0"/>
              <w:adjustRightInd w:val="0"/>
              <w:rPr>
                <w:rFonts w:ascii="Arial Narrow" w:hAnsi="Arial Narrow"/>
                <w:sz w:val="22"/>
                <w:szCs w:val="22"/>
                <w:lang w:eastAsia="cs-CZ"/>
              </w:rPr>
            </w:pPr>
            <w:r w:rsidRPr="0008219C">
              <w:rPr>
                <w:rFonts w:ascii="Arial Narrow" w:hAnsi="Arial Narrow"/>
                <w:sz w:val="22"/>
                <w:szCs w:val="22"/>
                <w:lang w:eastAsia="cs-CZ"/>
              </w:rPr>
              <w:t>nedostatočný systém financovania kultúry a športu</w:t>
            </w:r>
          </w:p>
          <w:p w14:paraId="7D7A4BEF" w14:textId="77777777" w:rsidR="007953AE" w:rsidRPr="0008219C" w:rsidRDefault="007953AE" w:rsidP="007953AE">
            <w:pPr>
              <w:pStyle w:val="Odsekzoznamu"/>
              <w:numPr>
                <w:ilvl w:val="0"/>
                <w:numId w:val="22"/>
              </w:numPr>
              <w:autoSpaceDE w:val="0"/>
              <w:autoSpaceDN w:val="0"/>
              <w:adjustRightInd w:val="0"/>
              <w:rPr>
                <w:rFonts w:ascii="Arial Narrow" w:hAnsi="Arial Narrow"/>
                <w:sz w:val="22"/>
                <w:szCs w:val="22"/>
                <w:lang w:eastAsia="cs-CZ"/>
              </w:rPr>
            </w:pPr>
            <w:r w:rsidRPr="0008219C">
              <w:rPr>
                <w:rFonts w:ascii="Arial Narrow" w:hAnsi="Arial Narrow"/>
                <w:sz w:val="22"/>
                <w:szCs w:val="22"/>
                <w:lang w:eastAsia="cs-CZ"/>
              </w:rPr>
              <w:t>pokračovanie trendu pasívneho spôsobu života u obyvateľov</w:t>
            </w:r>
          </w:p>
          <w:p w14:paraId="57C013EC" w14:textId="77777777" w:rsidR="007953AE" w:rsidRPr="0008219C" w:rsidRDefault="007953AE" w:rsidP="007953AE">
            <w:pPr>
              <w:pStyle w:val="Odsekzoznamu"/>
              <w:numPr>
                <w:ilvl w:val="0"/>
                <w:numId w:val="22"/>
              </w:numPr>
              <w:autoSpaceDE w:val="0"/>
              <w:autoSpaceDN w:val="0"/>
              <w:adjustRightInd w:val="0"/>
              <w:rPr>
                <w:rFonts w:ascii="Arial Narrow" w:hAnsi="Arial Narrow"/>
                <w:sz w:val="22"/>
                <w:szCs w:val="22"/>
                <w:lang w:eastAsia="cs-CZ"/>
              </w:rPr>
            </w:pPr>
            <w:r w:rsidRPr="0008219C">
              <w:rPr>
                <w:rFonts w:ascii="Arial Narrow" w:hAnsi="Arial Narrow"/>
                <w:sz w:val="22"/>
                <w:szCs w:val="22"/>
                <w:lang w:eastAsia="cs-CZ"/>
              </w:rPr>
              <w:t>zhoršujúci sa zdravotný stav populácie</w:t>
            </w:r>
          </w:p>
          <w:p w14:paraId="7EC92790" w14:textId="77777777" w:rsidR="007953AE" w:rsidRPr="0008219C" w:rsidRDefault="007953AE" w:rsidP="007953AE">
            <w:pPr>
              <w:pStyle w:val="Odsekzoznamu"/>
              <w:numPr>
                <w:ilvl w:val="0"/>
                <w:numId w:val="22"/>
              </w:numPr>
              <w:autoSpaceDE w:val="0"/>
              <w:autoSpaceDN w:val="0"/>
              <w:adjustRightInd w:val="0"/>
              <w:rPr>
                <w:rFonts w:ascii="Arial Narrow" w:hAnsi="Arial Narrow"/>
                <w:sz w:val="22"/>
                <w:szCs w:val="22"/>
                <w:lang w:eastAsia="cs-CZ"/>
              </w:rPr>
            </w:pPr>
            <w:r w:rsidRPr="0008219C">
              <w:rPr>
                <w:rFonts w:ascii="Arial Narrow" w:hAnsi="Arial Narrow"/>
                <w:sz w:val="22"/>
                <w:szCs w:val="22"/>
                <w:lang w:eastAsia="cs-CZ"/>
              </w:rPr>
              <w:t>pretrvávajúci nedostatok financií v rezorte kultúry a športu</w:t>
            </w:r>
          </w:p>
          <w:p w14:paraId="05FFAF8F" w14:textId="77777777" w:rsidR="007953AE" w:rsidRPr="0008219C" w:rsidRDefault="007953AE" w:rsidP="007953AE">
            <w:pPr>
              <w:pStyle w:val="Odsekzoznamu"/>
              <w:numPr>
                <w:ilvl w:val="0"/>
                <w:numId w:val="22"/>
              </w:numPr>
              <w:autoSpaceDE w:val="0"/>
              <w:autoSpaceDN w:val="0"/>
              <w:adjustRightInd w:val="0"/>
              <w:rPr>
                <w:rFonts w:ascii="Arial Narrow" w:hAnsi="Arial Narrow"/>
                <w:sz w:val="22"/>
                <w:szCs w:val="22"/>
                <w:lang w:eastAsia="cs-CZ"/>
              </w:rPr>
            </w:pPr>
            <w:r w:rsidRPr="0008219C">
              <w:rPr>
                <w:rFonts w:ascii="Arial Narrow" w:hAnsi="Arial Narrow"/>
                <w:sz w:val="22"/>
                <w:szCs w:val="22"/>
                <w:lang w:eastAsia="cs-CZ"/>
              </w:rPr>
              <w:t>odchod mladých ľudí za prácou do iných miest a zahraničia</w:t>
            </w:r>
          </w:p>
          <w:p w14:paraId="619E77A3" w14:textId="4EA26EAD" w:rsidR="007953AE" w:rsidRPr="0008219C" w:rsidRDefault="007953AE" w:rsidP="00FC670D">
            <w:pPr>
              <w:pStyle w:val="Odsekzoznamu"/>
              <w:numPr>
                <w:ilvl w:val="0"/>
                <w:numId w:val="22"/>
              </w:numPr>
              <w:autoSpaceDE w:val="0"/>
              <w:autoSpaceDN w:val="0"/>
              <w:adjustRightInd w:val="0"/>
              <w:rPr>
                <w:rFonts w:ascii="Arial Narrow" w:hAnsi="Arial Narrow"/>
                <w:sz w:val="22"/>
                <w:szCs w:val="22"/>
                <w:lang w:eastAsia="cs-CZ"/>
              </w:rPr>
            </w:pPr>
            <w:r w:rsidRPr="0008219C">
              <w:rPr>
                <w:rFonts w:ascii="Arial Narrow" w:hAnsi="Arial Narrow"/>
                <w:sz w:val="22"/>
                <w:szCs w:val="22"/>
                <w:lang w:eastAsia="cs-CZ"/>
              </w:rPr>
              <w:t>administratívne zaťažujúce podmienky čerpania prostriedkov z EÚ fondov</w:t>
            </w:r>
          </w:p>
          <w:p w14:paraId="24BA8046" w14:textId="0A6C9623" w:rsidR="00D72297" w:rsidRPr="0008219C" w:rsidRDefault="00D72297" w:rsidP="00D72297">
            <w:pPr>
              <w:pStyle w:val="Odsekzoznamu"/>
              <w:numPr>
                <w:ilvl w:val="0"/>
                <w:numId w:val="22"/>
              </w:numPr>
              <w:autoSpaceDE w:val="0"/>
              <w:autoSpaceDN w:val="0"/>
              <w:adjustRightInd w:val="0"/>
              <w:rPr>
                <w:rFonts w:ascii="Arial Narrow" w:hAnsi="Arial Narrow"/>
                <w:sz w:val="22"/>
                <w:szCs w:val="22"/>
                <w:lang w:eastAsia="cs-CZ"/>
              </w:rPr>
            </w:pPr>
            <w:r w:rsidRPr="0008219C">
              <w:rPr>
                <w:rFonts w:ascii="Arial Narrow" w:hAnsi="Arial Narrow"/>
                <w:sz w:val="22"/>
                <w:szCs w:val="22"/>
                <w:lang w:eastAsia="cs-CZ"/>
              </w:rPr>
              <w:t xml:space="preserve">Nedostatok financií v sociálnej oblasti, nedostatočná podpora sociálnych služieb zo strany </w:t>
            </w:r>
            <w:r w:rsidR="00F600A7">
              <w:rPr>
                <w:rFonts w:ascii="Arial Narrow" w:hAnsi="Arial Narrow"/>
                <w:sz w:val="22"/>
                <w:szCs w:val="22"/>
                <w:lang w:eastAsia="cs-CZ"/>
              </w:rPr>
              <w:t>Ž</w:t>
            </w:r>
            <w:r w:rsidRPr="0008219C">
              <w:rPr>
                <w:rFonts w:ascii="Arial Narrow" w:hAnsi="Arial Narrow"/>
                <w:sz w:val="22"/>
                <w:szCs w:val="22"/>
                <w:lang w:eastAsia="cs-CZ"/>
              </w:rPr>
              <w:t>SK a štátu</w:t>
            </w:r>
          </w:p>
          <w:p w14:paraId="21D7C836" w14:textId="77777777" w:rsidR="00D72297" w:rsidRPr="0008219C" w:rsidRDefault="00D72297" w:rsidP="00D72297">
            <w:pPr>
              <w:pStyle w:val="Odsekzoznamu"/>
              <w:numPr>
                <w:ilvl w:val="0"/>
                <w:numId w:val="22"/>
              </w:numPr>
              <w:autoSpaceDE w:val="0"/>
              <w:autoSpaceDN w:val="0"/>
              <w:adjustRightInd w:val="0"/>
              <w:rPr>
                <w:rFonts w:ascii="Arial Narrow" w:hAnsi="Arial Narrow"/>
                <w:sz w:val="22"/>
                <w:szCs w:val="22"/>
                <w:lang w:eastAsia="cs-CZ"/>
              </w:rPr>
            </w:pPr>
            <w:r w:rsidRPr="0008219C">
              <w:rPr>
                <w:rFonts w:ascii="Arial Narrow" w:hAnsi="Arial Narrow"/>
                <w:sz w:val="22"/>
                <w:szCs w:val="22"/>
                <w:lang w:eastAsia="cs-CZ"/>
              </w:rPr>
              <w:lastRenderedPageBreak/>
              <w:t>Nárast počtu obyvateľov vyžadujúcich sociálne služby (starnutie populácie, zhoršenie ekonomickej situácie, MRK)</w:t>
            </w:r>
          </w:p>
          <w:p w14:paraId="6E287DBB" w14:textId="5EE0E44B" w:rsidR="00D72297" w:rsidRPr="0008219C" w:rsidRDefault="00D72297" w:rsidP="00D72297">
            <w:pPr>
              <w:pStyle w:val="Odsekzoznamu"/>
              <w:numPr>
                <w:ilvl w:val="0"/>
                <w:numId w:val="22"/>
              </w:numPr>
              <w:autoSpaceDE w:val="0"/>
              <w:autoSpaceDN w:val="0"/>
              <w:adjustRightInd w:val="0"/>
              <w:rPr>
                <w:rFonts w:ascii="Arial Narrow" w:hAnsi="Arial Narrow"/>
                <w:sz w:val="22"/>
                <w:szCs w:val="22"/>
                <w:lang w:eastAsia="cs-CZ"/>
              </w:rPr>
            </w:pPr>
            <w:r w:rsidRPr="0008219C">
              <w:rPr>
                <w:rFonts w:ascii="Arial Narrow" w:hAnsi="Arial Narrow"/>
                <w:sz w:val="22"/>
                <w:szCs w:val="22"/>
                <w:lang w:eastAsia="cs-CZ"/>
              </w:rPr>
              <w:t>Migračné saldo, odchod kvalifikovanej prac</w:t>
            </w:r>
            <w:r w:rsidR="00FC670D" w:rsidRPr="0008219C">
              <w:rPr>
                <w:rFonts w:ascii="Arial Narrow" w:hAnsi="Arial Narrow"/>
                <w:sz w:val="22"/>
                <w:szCs w:val="22"/>
                <w:lang w:eastAsia="cs-CZ"/>
              </w:rPr>
              <w:t>o</w:t>
            </w:r>
            <w:r w:rsidRPr="0008219C">
              <w:rPr>
                <w:rFonts w:ascii="Arial Narrow" w:hAnsi="Arial Narrow"/>
                <w:sz w:val="22"/>
                <w:szCs w:val="22"/>
                <w:lang w:eastAsia="cs-CZ"/>
              </w:rPr>
              <w:t>vnej sily</w:t>
            </w:r>
          </w:p>
          <w:p w14:paraId="4576DDF6" w14:textId="4E8FFB7A" w:rsidR="00D72297" w:rsidRPr="0008219C" w:rsidRDefault="00D72297" w:rsidP="00FC670D">
            <w:pPr>
              <w:pStyle w:val="Odsekzoznamu"/>
              <w:autoSpaceDE w:val="0"/>
              <w:autoSpaceDN w:val="0"/>
              <w:adjustRightInd w:val="0"/>
              <w:rPr>
                <w:rFonts w:ascii="Arial Narrow" w:hAnsi="Arial Narrow"/>
                <w:sz w:val="22"/>
                <w:szCs w:val="22"/>
                <w:lang w:eastAsia="cs-CZ"/>
              </w:rPr>
            </w:pPr>
          </w:p>
        </w:tc>
      </w:tr>
    </w:tbl>
    <w:p w14:paraId="09C27A56" w14:textId="77777777" w:rsidR="00984859" w:rsidRDefault="00984859" w:rsidP="00855016">
      <w:pPr>
        <w:spacing w:after="0" w:line="240" w:lineRule="auto"/>
        <w:rPr>
          <w:rFonts w:ascii="Arial Narrow" w:hAnsi="Arial Narrow"/>
          <w:b/>
          <w:bCs/>
        </w:rPr>
      </w:pPr>
    </w:p>
    <w:p w14:paraId="04DBF95B" w14:textId="77777777" w:rsidR="006538BE" w:rsidRDefault="006538BE" w:rsidP="00855016">
      <w:pPr>
        <w:spacing w:after="0" w:line="240" w:lineRule="auto"/>
        <w:rPr>
          <w:rFonts w:ascii="Arial Narrow" w:hAnsi="Arial Narrow"/>
          <w:b/>
          <w:bCs/>
        </w:rPr>
      </w:pPr>
    </w:p>
    <w:p w14:paraId="05F9CFCF" w14:textId="77777777" w:rsidR="006538BE" w:rsidRDefault="006538BE" w:rsidP="00855016">
      <w:pPr>
        <w:spacing w:after="0" w:line="240" w:lineRule="auto"/>
        <w:rPr>
          <w:rFonts w:ascii="Arial Narrow" w:hAnsi="Arial Narrow"/>
          <w:b/>
          <w:bCs/>
        </w:rPr>
      </w:pPr>
    </w:p>
    <w:p w14:paraId="0ADCF246" w14:textId="77777777" w:rsidR="00AD613C" w:rsidRDefault="00AD613C" w:rsidP="00855016">
      <w:pPr>
        <w:spacing w:after="0" w:line="240" w:lineRule="auto"/>
        <w:rPr>
          <w:rFonts w:ascii="Arial Narrow" w:hAnsi="Arial Narrow"/>
          <w:b/>
          <w:bCs/>
        </w:rPr>
      </w:pPr>
    </w:p>
    <w:p w14:paraId="1A724A57" w14:textId="77777777" w:rsidR="00AD613C" w:rsidRDefault="00AD613C" w:rsidP="00855016">
      <w:pPr>
        <w:spacing w:after="0" w:line="240" w:lineRule="auto"/>
        <w:rPr>
          <w:rFonts w:ascii="Arial Narrow" w:hAnsi="Arial Narrow"/>
          <w:b/>
          <w:bCs/>
        </w:rPr>
      </w:pPr>
    </w:p>
    <w:p w14:paraId="2211C091" w14:textId="77777777" w:rsidR="00AD613C" w:rsidRDefault="00AD613C" w:rsidP="00855016">
      <w:pPr>
        <w:spacing w:after="0" w:line="240" w:lineRule="auto"/>
        <w:rPr>
          <w:rFonts w:ascii="Arial Narrow" w:hAnsi="Arial Narrow"/>
          <w:b/>
          <w:bCs/>
        </w:rPr>
      </w:pPr>
    </w:p>
    <w:p w14:paraId="311C175D" w14:textId="77777777" w:rsidR="00AD613C" w:rsidRDefault="00AD613C" w:rsidP="00855016">
      <w:pPr>
        <w:spacing w:after="0" w:line="240" w:lineRule="auto"/>
        <w:rPr>
          <w:rFonts w:ascii="Arial Narrow" w:hAnsi="Arial Narrow"/>
          <w:b/>
          <w:bCs/>
        </w:rPr>
      </w:pPr>
    </w:p>
    <w:p w14:paraId="5F18A9D4" w14:textId="77777777" w:rsidR="00AD613C" w:rsidRDefault="00AD613C" w:rsidP="00855016">
      <w:pPr>
        <w:spacing w:after="0" w:line="240" w:lineRule="auto"/>
        <w:rPr>
          <w:rFonts w:ascii="Arial Narrow" w:hAnsi="Arial Narrow"/>
          <w:b/>
          <w:bCs/>
        </w:rPr>
      </w:pPr>
    </w:p>
    <w:p w14:paraId="0F6620D4" w14:textId="77777777" w:rsidR="00AD613C" w:rsidRDefault="00AD613C" w:rsidP="00855016">
      <w:pPr>
        <w:spacing w:after="0" w:line="240" w:lineRule="auto"/>
        <w:rPr>
          <w:rFonts w:ascii="Arial Narrow" w:hAnsi="Arial Narrow"/>
          <w:b/>
          <w:bCs/>
        </w:rPr>
      </w:pPr>
    </w:p>
    <w:p w14:paraId="73956C89" w14:textId="77777777" w:rsidR="00AD613C" w:rsidRDefault="00AD613C" w:rsidP="00855016">
      <w:pPr>
        <w:spacing w:after="0" w:line="240" w:lineRule="auto"/>
        <w:rPr>
          <w:rFonts w:ascii="Arial Narrow" w:hAnsi="Arial Narrow"/>
          <w:b/>
          <w:bCs/>
        </w:rPr>
      </w:pPr>
    </w:p>
    <w:p w14:paraId="11870687" w14:textId="77777777" w:rsidR="00AD613C" w:rsidRDefault="00AD613C" w:rsidP="00855016">
      <w:pPr>
        <w:spacing w:after="0" w:line="240" w:lineRule="auto"/>
        <w:rPr>
          <w:rFonts w:ascii="Arial Narrow" w:hAnsi="Arial Narrow"/>
          <w:b/>
          <w:bCs/>
        </w:rPr>
      </w:pPr>
    </w:p>
    <w:p w14:paraId="4419A04B" w14:textId="77777777" w:rsidR="00AD613C" w:rsidRDefault="00AD613C" w:rsidP="00855016">
      <w:pPr>
        <w:spacing w:after="0" w:line="240" w:lineRule="auto"/>
        <w:rPr>
          <w:rFonts w:ascii="Arial Narrow" w:hAnsi="Arial Narrow"/>
          <w:b/>
          <w:bCs/>
        </w:rPr>
      </w:pPr>
    </w:p>
    <w:p w14:paraId="48A1825D" w14:textId="77777777" w:rsidR="00AD613C" w:rsidRDefault="00AD613C" w:rsidP="00855016">
      <w:pPr>
        <w:spacing w:after="0" w:line="240" w:lineRule="auto"/>
        <w:rPr>
          <w:rFonts w:ascii="Arial Narrow" w:hAnsi="Arial Narrow"/>
          <w:b/>
          <w:bCs/>
        </w:rPr>
      </w:pPr>
    </w:p>
    <w:p w14:paraId="2FC0FFD3" w14:textId="77777777" w:rsidR="00AD613C" w:rsidRDefault="00AD613C" w:rsidP="00855016">
      <w:pPr>
        <w:spacing w:after="0" w:line="240" w:lineRule="auto"/>
        <w:rPr>
          <w:rFonts w:ascii="Arial Narrow" w:hAnsi="Arial Narrow"/>
          <w:b/>
          <w:bCs/>
        </w:rPr>
      </w:pPr>
    </w:p>
    <w:p w14:paraId="4D1F6242" w14:textId="77777777" w:rsidR="00AD613C" w:rsidRDefault="00AD613C" w:rsidP="00855016">
      <w:pPr>
        <w:spacing w:after="0" w:line="240" w:lineRule="auto"/>
        <w:rPr>
          <w:rFonts w:ascii="Arial Narrow" w:hAnsi="Arial Narrow"/>
          <w:b/>
          <w:bCs/>
        </w:rPr>
      </w:pPr>
    </w:p>
    <w:p w14:paraId="2BDC232F" w14:textId="77777777" w:rsidR="00AD613C" w:rsidRDefault="00AD613C" w:rsidP="00855016">
      <w:pPr>
        <w:spacing w:after="0" w:line="240" w:lineRule="auto"/>
        <w:rPr>
          <w:rFonts w:ascii="Arial Narrow" w:hAnsi="Arial Narrow"/>
          <w:b/>
          <w:bCs/>
        </w:rPr>
      </w:pPr>
    </w:p>
    <w:p w14:paraId="736CA5AA" w14:textId="77777777" w:rsidR="00AD613C" w:rsidRDefault="00AD613C" w:rsidP="00855016">
      <w:pPr>
        <w:spacing w:after="0" w:line="240" w:lineRule="auto"/>
        <w:rPr>
          <w:rFonts w:ascii="Arial Narrow" w:hAnsi="Arial Narrow"/>
          <w:b/>
          <w:bCs/>
        </w:rPr>
      </w:pPr>
    </w:p>
    <w:p w14:paraId="203D25BC" w14:textId="77777777" w:rsidR="00AD613C" w:rsidRDefault="00AD613C" w:rsidP="00855016">
      <w:pPr>
        <w:spacing w:after="0" w:line="240" w:lineRule="auto"/>
        <w:rPr>
          <w:rFonts w:ascii="Arial Narrow" w:hAnsi="Arial Narrow"/>
          <w:b/>
          <w:bCs/>
        </w:rPr>
      </w:pPr>
    </w:p>
    <w:p w14:paraId="1D8F7E24" w14:textId="77777777" w:rsidR="00AD613C" w:rsidRDefault="00AD613C" w:rsidP="00855016">
      <w:pPr>
        <w:spacing w:after="0" w:line="240" w:lineRule="auto"/>
        <w:rPr>
          <w:rFonts w:ascii="Arial Narrow" w:hAnsi="Arial Narrow"/>
          <w:b/>
          <w:bCs/>
        </w:rPr>
      </w:pPr>
    </w:p>
    <w:p w14:paraId="4B3379E2" w14:textId="77777777" w:rsidR="00AD613C" w:rsidRDefault="00AD613C" w:rsidP="00855016">
      <w:pPr>
        <w:spacing w:after="0" w:line="240" w:lineRule="auto"/>
        <w:rPr>
          <w:rFonts w:ascii="Arial Narrow" w:hAnsi="Arial Narrow"/>
          <w:b/>
          <w:bCs/>
        </w:rPr>
      </w:pPr>
    </w:p>
    <w:p w14:paraId="3CBF0EF9" w14:textId="77777777" w:rsidR="00AD613C" w:rsidRDefault="00AD613C" w:rsidP="00855016">
      <w:pPr>
        <w:spacing w:after="0" w:line="240" w:lineRule="auto"/>
        <w:rPr>
          <w:rFonts w:ascii="Arial Narrow" w:hAnsi="Arial Narrow"/>
          <w:b/>
          <w:bCs/>
        </w:rPr>
      </w:pPr>
    </w:p>
    <w:p w14:paraId="207DCE6E" w14:textId="77777777" w:rsidR="00AD613C" w:rsidRDefault="00AD613C" w:rsidP="00855016">
      <w:pPr>
        <w:spacing w:after="0" w:line="240" w:lineRule="auto"/>
        <w:rPr>
          <w:rFonts w:ascii="Arial Narrow" w:hAnsi="Arial Narrow"/>
          <w:b/>
          <w:bCs/>
        </w:rPr>
      </w:pPr>
    </w:p>
    <w:p w14:paraId="614077D4" w14:textId="77777777" w:rsidR="00AD613C" w:rsidRDefault="00AD613C" w:rsidP="00855016">
      <w:pPr>
        <w:spacing w:after="0" w:line="240" w:lineRule="auto"/>
        <w:rPr>
          <w:rFonts w:ascii="Arial Narrow" w:hAnsi="Arial Narrow"/>
          <w:b/>
          <w:bCs/>
        </w:rPr>
      </w:pPr>
    </w:p>
    <w:p w14:paraId="5AB92567" w14:textId="77777777" w:rsidR="00AD613C" w:rsidRDefault="00AD613C" w:rsidP="00855016">
      <w:pPr>
        <w:spacing w:after="0" w:line="240" w:lineRule="auto"/>
        <w:rPr>
          <w:rFonts w:ascii="Arial Narrow" w:hAnsi="Arial Narrow"/>
          <w:b/>
          <w:bCs/>
        </w:rPr>
      </w:pPr>
    </w:p>
    <w:p w14:paraId="3251C008" w14:textId="77777777" w:rsidR="00AD613C" w:rsidRDefault="00AD613C" w:rsidP="00855016">
      <w:pPr>
        <w:spacing w:after="0" w:line="240" w:lineRule="auto"/>
        <w:rPr>
          <w:rFonts w:ascii="Arial Narrow" w:hAnsi="Arial Narrow"/>
          <w:b/>
          <w:bCs/>
        </w:rPr>
      </w:pPr>
    </w:p>
    <w:p w14:paraId="1E3B7841" w14:textId="77777777" w:rsidR="00AD613C" w:rsidRDefault="00AD613C" w:rsidP="00855016">
      <w:pPr>
        <w:spacing w:after="0" w:line="240" w:lineRule="auto"/>
        <w:rPr>
          <w:rFonts w:ascii="Arial Narrow" w:hAnsi="Arial Narrow"/>
          <w:b/>
          <w:bCs/>
        </w:rPr>
      </w:pPr>
    </w:p>
    <w:p w14:paraId="5BA5F112" w14:textId="77777777" w:rsidR="006538BE" w:rsidRPr="003B04C5" w:rsidRDefault="006538BE" w:rsidP="00855016">
      <w:pPr>
        <w:spacing w:after="0" w:line="240" w:lineRule="auto"/>
        <w:rPr>
          <w:rFonts w:ascii="Arial Narrow" w:hAnsi="Arial Narrow"/>
          <w:b/>
          <w:bCs/>
        </w:rPr>
      </w:pPr>
    </w:p>
    <w:tbl>
      <w:tblPr>
        <w:tblStyle w:val="Mriekatabuky"/>
        <w:tblW w:w="0" w:type="auto"/>
        <w:tblLook w:val="04A0" w:firstRow="1" w:lastRow="0" w:firstColumn="1" w:lastColumn="0" w:noHBand="0" w:noVBand="1"/>
      </w:tblPr>
      <w:tblGrid>
        <w:gridCol w:w="6776"/>
        <w:gridCol w:w="6772"/>
      </w:tblGrid>
      <w:tr w:rsidR="00984859" w:rsidRPr="003B04C5" w14:paraId="04FA18D6" w14:textId="77777777" w:rsidTr="000063E5">
        <w:tc>
          <w:tcPr>
            <w:tcW w:w="13568" w:type="dxa"/>
            <w:gridSpan w:val="2"/>
            <w:tcBorders>
              <w:top w:val="single" w:sz="12" w:space="0" w:color="auto"/>
              <w:left w:val="single" w:sz="12" w:space="0" w:color="auto"/>
              <w:bottom w:val="single" w:sz="6" w:space="0" w:color="auto"/>
              <w:right w:val="single" w:sz="12" w:space="0" w:color="auto"/>
            </w:tcBorders>
            <w:shd w:val="clear" w:color="auto" w:fill="95B3D7" w:themeFill="accent1" w:themeFillTint="99"/>
          </w:tcPr>
          <w:p w14:paraId="081E1436" w14:textId="77777777" w:rsidR="00984859" w:rsidRPr="003B04C5" w:rsidRDefault="00984859" w:rsidP="00984859">
            <w:pPr>
              <w:pStyle w:val="Odsekzoznamu10"/>
              <w:spacing w:after="0" w:line="240" w:lineRule="auto"/>
              <w:jc w:val="center"/>
              <w:rPr>
                <w:rFonts w:ascii="Arial Narrow" w:hAnsi="Arial Narrow"/>
                <w:b/>
                <w:bCs/>
                <w:szCs w:val="28"/>
              </w:rPr>
            </w:pPr>
            <w:r w:rsidRPr="003B04C5">
              <w:rPr>
                <w:rFonts w:ascii="Arial Narrow" w:hAnsi="Arial Narrow"/>
                <w:b/>
                <w:bCs/>
                <w:sz w:val="24"/>
                <w:szCs w:val="28"/>
              </w:rPr>
              <w:lastRenderedPageBreak/>
              <w:t>SWOT analýza 3 Kultúra, kultúrne dedičstvo, spoločenský život a medzinárodná spolupráca</w:t>
            </w:r>
          </w:p>
        </w:tc>
      </w:tr>
      <w:tr w:rsidR="00D72297" w:rsidRPr="003B04C5" w14:paraId="0863016F" w14:textId="77777777" w:rsidTr="000063E5">
        <w:tc>
          <w:tcPr>
            <w:tcW w:w="6786" w:type="dxa"/>
            <w:tcBorders>
              <w:top w:val="single" w:sz="6" w:space="0" w:color="auto"/>
              <w:left w:val="single" w:sz="12" w:space="0" w:color="auto"/>
              <w:bottom w:val="single" w:sz="6" w:space="0" w:color="auto"/>
              <w:right w:val="single" w:sz="6" w:space="0" w:color="auto"/>
            </w:tcBorders>
            <w:shd w:val="clear" w:color="auto" w:fill="B8CCE4"/>
          </w:tcPr>
          <w:p w14:paraId="09978C95"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Silné stránky</w:t>
            </w:r>
          </w:p>
        </w:tc>
        <w:tc>
          <w:tcPr>
            <w:tcW w:w="6782" w:type="dxa"/>
            <w:tcBorders>
              <w:top w:val="single" w:sz="6" w:space="0" w:color="auto"/>
              <w:left w:val="single" w:sz="6" w:space="0" w:color="auto"/>
              <w:bottom w:val="single" w:sz="6" w:space="0" w:color="auto"/>
              <w:right w:val="single" w:sz="12" w:space="0" w:color="auto"/>
            </w:tcBorders>
            <w:shd w:val="clear" w:color="auto" w:fill="B8CCE4"/>
          </w:tcPr>
          <w:p w14:paraId="15F8E482"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Slabé stránky</w:t>
            </w:r>
          </w:p>
        </w:tc>
      </w:tr>
      <w:tr w:rsidR="00D72297" w:rsidRPr="003B04C5" w14:paraId="43618BC3" w14:textId="77777777" w:rsidTr="00161803">
        <w:tc>
          <w:tcPr>
            <w:tcW w:w="6786" w:type="dxa"/>
            <w:tcBorders>
              <w:top w:val="single" w:sz="6" w:space="0" w:color="auto"/>
              <w:left w:val="single" w:sz="12" w:space="0" w:color="auto"/>
              <w:bottom w:val="single" w:sz="6" w:space="0" w:color="auto"/>
              <w:right w:val="single" w:sz="6" w:space="0" w:color="auto"/>
            </w:tcBorders>
          </w:tcPr>
          <w:p w14:paraId="6F11A260" w14:textId="0D76C3A2" w:rsidR="00D72297" w:rsidRPr="003449C5" w:rsidRDefault="00D72297" w:rsidP="003449C5">
            <w:pPr>
              <w:pStyle w:val="Odsekzoznamu"/>
              <w:numPr>
                <w:ilvl w:val="0"/>
                <w:numId w:val="24"/>
              </w:numPr>
              <w:autoSpaceDE w:val="0"/>
              <w:autoSpaceDN w:val="0"/>
              <w:adjustRightInd w:val="0"/>
              <w:rPr>
                <w:rFonts w:ascii="Arial Narrow" w:hAnsi="Arial Narrow"/>
                <w:sz w:val="22"/>
                <w:szCs w:val="22"/>
                <w:lang w:eastAsia="cs-CZ"/>
              </w:rPr>
            </w:pPr>
            <w:r w:rsidRPr="006538BE">
              <w:rPr>
                <w:rFonts w:ascii="Arial Narrow" w:hAnsi="Arial Narrow"/>
                <w:sz w:val="22"/>
                <w:szCs w:val="22"/>
              </w:rPr>
              <w:t>Pestré multikultúrne dedičstvo  regiónu</w:t>
            </w:r>
          </w:p>
          <w:p w14:paraId="128F343D" w14:textId="77777777" w:rsidR="00D72297" w:rsidRPr="006538BE" w:rsidRDefault="00D72297" w:rsidP="00D72297">
            <w:pPr>
              <w:pStyle w:val="Odsekzoznamu"/>
              <w:numPr>
                <w:ilvl w:val="0"/>
                <w:numId w:val="24"/>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 xml:space="preserve">Koncentrácia kultúrneho dedičstva v oblasti tradičnej ľudovej kultúry v regióne </w:t>
            </w:r>
          </w:p>
          <w:p w14:paraId="2DDACEC8" w14:textId="54E43243" w:rsidR="00D72297" w:rsidRPr="006538BE" w:rsidRDefault="00D72297" w:rsidP="00D72297">
            <w:pPr>
              <w:pStyle w:val="Odsekzoznamu"/>
              <w:numPr>
                <w:ilvl w:val="0"/>
                <w:numId w:val="24"/>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 xml:space="preserve">Podpora kultúry zo strany </w:t>
            </w:r>
            <w:r w:rsidR="001F5807">
              <w:rPr>
                <w:rFonts w:ascii="Arial Narrow" w:hAnsi="Arial Narrow"/>
                <w:sz w:val="22"/>
                <w:szCs w:val="22"/>
                <w:lang w:eastAsia="cs-CZ"/>
              </w:rPr>
              <w:t>obce</w:t>
            </w:r>
            <w:r w:rsidRPr="006538BE">
              <w:rPr>
                <w:rFonts w:ascii="Arial Narrow" w:hAnsi="Arial Narrow"/>
                <w:sz w:val="22"/>
                <w:szCs w:val="22"/>
                <w:lang w:eastAsia="cs-CZ"/>
              </w:rPr>
              <w:t xml:space="preserve">: poskytovanie financií pre inštitúcie,  organizovanie podujatí </w:t>
            </w:r>
            <w:r w:rsidR="001F5807">
              <w:rPr>
                <w:rFonts w:ascii="Arial Narrow" w:hAnsi="Arial Narrow"/>
                <w:sz w:val="22"/>
                <w:szCs w:val="22"/>
                <w:lang w:eastAsia="cs-CZ"/>
              </w:rPr>
              <w:t>obcou</w:t>
            </w:r>
            <w:r w:rsidRPr="006538BE">
              <w:rPr>
                <w:rFonts w:ascii="Arial Narrow" w:hAnsi="Arial Narrow"/>
                <w:sz w:val="22"/>
                <w:szCs w:val="22"/>
                <w:lang w:eastAsia="cs-CZ"/>
              </w:rPr>
              <w:t xml:space="preserve">, koordinácia podujatí v </w:t>
            </w:r>
            <w:r w:rsidR="001F5807">
              <w:rPr>
                <w:rFonts w:ascii="Arial Narrow" w:hAnsi="Arial Narrow"/>
                <w:sz w:val="22"/>
                <w:szCs w:val="22"/>
                <w:lang w:eastAsia="cs-CZ"/>
              </w:rPr>
              <w:t>obci</w:t>
            </w:r>
            <w:r w:rsidRPr="006538BE">
              <w:rPr>
                <w:rFonts w:ascii="Arial Narrow" w:hAnsi="Arial Narrow"/>
                <w:sz w:val="22"/>
                <w:szCs w:val="22"/>
                <w:lang w:eastAsia="cs-CZ"/>
              </w:rPr>
              <w:t xml:space="preserve">, niektoré kultúrne objekty v majetku </w:t>
            </w:r>
            <w:r w:rsidR="001F5807">
              <w:rPr>
                <w:rFonts w:ascii="Arial Narrow" w:hAnsi="Arial Narrow"/>
                <w:sz w:val="22"/>
                <w:szCs w:val="22"/>
                <w:lang w:eastAsia="cs-CZ"/>
              </w:rPr>
              <w:t>obce</w:t>
            </w:r>
            <w:r w:rsidRPr="006538BE">
              <w:rPr>
                <w:rFonts w:ascii="Arial Narrow" w:hAnsi="Arial Narrow"/>
                <w:sz w:val="22"/>
                <w:szCs w:val="22"/>
                <w:lang w:eastAsia="cs-CZ"/>
              </w:rPr>
              <w:t xml:space="preserve">, rekonštrukcia kultúrnych objektov vo vlastníctve </w:t>
            </w:r>
            <w:r w:rsidR="001F5807">
              <w:rPr>
                <w:rFonts w:ascii="Arial Narrow" w:hAnsi="Arial Narrow"/>
                <w:sz w:val="22"/>
                <w:szCs w:val="22"/>
                <w:lang w:eastAsia="cs-CZ"/>
              </w:rPr>
              <w:t>obce</w:t>
            </w:r>
          </w:p>
          <w:p w14:paraId="126E19CB" w14:textId="205F77E3" w:rsidR="00D72297" w:rsidRPr="003449C5" w:rsidRDefault="00D72297" w:rsidP="003449C5">
            <w:pPr>
              <w:pStyle w:val="Odsekzoznamu"/>
              <w:numPr>
                <w:ilvl w:val="0"/>
                <w:numId w:val="24"/>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Záujem obyvateľov o kultúru, návštevnosť podujatí</w:t>
            </w:r>
          </w:p>
        </w:tc>
        <w:tc>
          <w:tcPr>
            <w:tcW w:w="6782" w:type="dxa"/>
            <w:tcBorders>
              <w:top w:val="single" w:sz="6" w:space="0" w:color="auto"/>
              <w:left w:val="single" w:sz="6" w:space="0" w:color="auto"/>
              <w:bottom w:val="single" w:sz="6" w:space="0" w:color="auto"/>
              <w:right w:val="single" w:sz="12" w:space="0" w:color="auto"/>
            </w:tcBorders>
          </w:tcPr>
          <w:p w14:paraId="24E040D0" w14:textId="77777777" w:rsidR="00D72297" w:rsidRPr="0008219C" w:rsidRDefault="00D72297" w:rsidP="00D72297">
            <w:pPr>
              <w:pStyle w:val="Odsekzoznamu"/>
              <w:numPr>
                <w:ilvl w:val="0"/>
                <w:numId w:val="24"/>
              </w:numPr>
              <w:autoSpaceDE w:val="0"/>
              <w:autoSpaceDN w:val="0"/>
              <w:adjustRightInd w:val="0"/>
              <w:rPr>
                <w:rFonts w:ascii="Arial Narrow" w:hAnsi="Arial Narrow"/>
                <w:sz w:val="22"/>
                <w:szCs w:val="22"/>
                <w:lang w:eastAsia="cs-CZ"/>
              </w:rPr>
            </w:pPr>
            <w:r w:rsidRPr="0008219C">
              <w:rPr>
                <w:rFonts w:ascii="Arial Narrow" w:hAnsi="Arial Narrow"/>
                <w:bCs/>
                <w:sz w:val="22"/>
                <w:szCs w:val="22"/>
                <w:lang w:eastAsia="cs-CZ"/>
              </w:rPr>
              <w:t xml:space="preserve">Nedostatočné financovanie kultúry </w:t>
            </w:r>
          </w:p>
          <w:p w14:paraId="4A232AA7" w14:textId="77777777" w:rsidR="00D72297" w:rsidRPr="0008219C" w:rsidRDefault="00D72297" w:rsidP="00D72297">
            <w:pPr>
              <w:pStyle w:val="Odsekzoznamu"/>
              <w:numPr>
                <w:ilvl w:val="0"/>
                <w:numId w:val="24"/>
              </w:numPr>
              <w:autoSpaceDE w:val="0"/>
              <w:autoSpaceDN w:val="0"/>
              <w:adjustRightInd w:val="0"/>
              <w:rPr>
                <w:rFonts w:ascii="Arial Narrow" w:hAnsi="Arial Narrow"/>
                <w:sz w:val="22"/>
                <w:szCs w:val="22"/>
                <w:lang w:eastAsia="cs-CZ"/>
              </w:rPr>
            </w:pPr>
            <w:r w:rsidRPr="0008219C">
              <w:rPr>
                <w:rFonts w:ascii="Arial Narrow" w:hAnsi="Arial Narrow"/>
                <w:sz w:val="22"/>
                <w:szCs w:val="22"/>
                <w:lang w:eastAsia="cs-CZ"/>
              </w:rPr>
              <w:t>Nedostatočné využívanie pamiatkových objektov na kultúrne účely, nedostatočné previazanie kultúry a CR</w:t>
            </w:r>
          </w:p>
          <w:p w14:paraId="42282042" w14:textId="4AC49820" w:rsidR="00D72297" w:rsidRPr="0008219C" w:rsidRDefault="00D72297" w:rsidP="00D72297">
            <w:pPr>
              <w:pStyle w:val="Odsekzoznamu"/>
              <w:numPr>
                <w:ilvl w:val="0"/>
                <w:numId w:val="24"/>
              </w:numPr>
              <w:autoSpaceDE w:val="0"/>
              <w:autoSpaceDN w:val="0"/>
              <w:adjustRightInd w:val="0"/>
              <w:rPr>
                <w:rFonts w:ascii="Arial Narrow" w:hAnsi="Arial Narrow"/>
                <w:sz w:val="22"/>
                <w:szCs w:val="22"/>
                <w:lang w:eastAsia="cs-CZ"/>
              </w:rPr>
            </w:pPr>
            <w:r w:rsidRPr="0008219C">
              <w:rPr>
                <w:rFonts w:ascii="Arial Narrow" w:hAnsi="Arial Narrow"/>
                <w:sz w:val="22"/>
                <w:szCs w:val="22"/>
                <w:lang w:eastAsia="cs-CZ"/>
              </w:rPr>
              <w:t>N</w:t>
            </w:r>
            <w:r w:rsidRPr="0008219C">
              <w:rPr>
                <w:rFonts w:ascii="Arial Narrow" w:hAnsi="Arial Narrow"/>
                <w:bCs/>
                <w:sz w:val="22"/>
                <w:szCs w:val="22"/>
                <w:lang w:eastAsia="cs-CZ"/>
              </w:rPr>
              <w:t xml:space="preserve">epriaznivý technický stav </w:t>
            </w:r>
            <w:r w:rsidR="001F5807" w:rsidRPr="0008219C">
              <w:rPr>
                <w:rFonts w:ascii="Arial Narrow" w:hAnsi="Arial Narrow"/>
                <w:sz w:val="22"/>
                <w:szCs w:val="22"/>
                <w:lang w:eastAsia="cs-CZ"/>
              </w:rPr>
              <w:t>kultúrneho domu</w:t>
            </w:r>
            <w:r w:rsidRPr="0008219C">
              <w:rPr>
                <w:rFonts w:ascii="Arial Narrow" w:hAnsi="Arial Narrow"/>
                <w:sz w:val="22"/>
                <w:szCs w:val="22"/>
                <w:lang w:eastAsia="cs-CZ"/>
              </w:rPr>
              <w:t xml:space="preserve"> (energetická náročnosť) </w:t>
            </w:r>
          </w:p>
          <w:p w14:paraId="186A6AC8" w14:textId="77777777" w:rsidR="00D72297" w:rsidRPr="0008219C" w:rsidRDefault="00D72297" w:rsidP="00D72297">
            <w:pPr>
              <w:pStyle w:val="Odsekzoznamu"/>
              <w:numPr>
                <w:ilvl w:val="0"/>
                <w:numId w:val="24"/>
              </w:numPr>
              <w:autoSpaceDE w:val="0"/>
              <w:autoSpaceDN w:val="0"/>
              <w:adjustRightInd w:val="0"/>
              <w:rPr>
                <w:rFonts w:ascii="Arial Narrow" w:hAnsi="Arial Narrow"/>
                <w:sz w:val="22"/>
                <w:szCs w:val="22"/>
                <w:lang w:eastAsia="cs-CZ"/>
              </w:rPr>
            </w:pPr>
            <w:r w:rsidRPr="0008219C">
              <w:rPr>
                <w:rFonts w:ascii="Arial Narrow" w:hAnsi="Arial Narrow"/>
                <w:sz w:val="22"/>
                <w:szCs w:val="22"/>
                <w:lang w:eastAsia="cs-CZ"/>
              </w:rPr>
              <w:t>Chýbajúce zázemie pre organizovanie kultúrno-spoločenských aktivít väčšieho rozsahu</w:t>
            </w:r>
          </w:p>
          <w:p w14:paraId="458F3639" w14:textId="77777777" w:rsidR="006538BE" w:rsidRPr="0008219C" w:rsidRDefault="00D72297" w:rsidP="006538BE">
            <w:pPr>
              <w:pStyle w:val="Odsekzoznamu"/>
              <w:numPr>
                <w:ilvl w:val="0"/>
                <w:numId w:val="24"/>
              </w:numPr>
              <w:autoSpaceDE w:val="0"/>
              <w:autoSpaceDN w:val="0"/>
              <w:adjustRightInd w:val="0"/>
              <w:rPr>
                <w:rFonts w:ascii="Arial Narrow" w:hAnsi="Arial Narrow"/>
                <w:sz w:val="22"/>
                <w:szCs w:val="22"/>
                <w:lang w:eastAsia="cs-CZ"/>
              </w:rPr>
            </w:pPr>
            <w:r w:rsidRPr="0008219C">
              <w:rPr>
                <w:rFonts w:ascii="Arial Narrow" w:hAnsi="Arial Narrow"/>
                <w:sz w:val="22"/>
                <w:szCs w:val="22"/>
              </w:rPr>
              <w:t>Pretrvávajúci deficit vo financovaní kultúry, s tým spojený úpadok kultúry (infraštruktúry, inštitúcií, tvorby, zdrojov)</w:t>
            </w:r>
          </w:p>
          <w:p w14:paraId="2220120F" w14:textId="730CE1A8" w:rsidR="00D72297" w:rsidRPr="001F5807" w:rsidRDefault="00D72297" w:rsidP="001F5807">
            <w:pPr>
              <w:autoSpaceDE w:val="0"/>
              <w:autoSpaceDN w:val="0"/>
              <w:adjustRightInd w:val="0"/>
              <w:ind w:left="360"/>
              <w:rPr>
                <w:rFonts w:ascii="Arial Narrow" w:hAnsi="Arial Narrow"/>
                <w:lang w:eastAsia="cs-CZ"/>
              </w:rPr>
            </w:pPr>
          </w:p>
        </w:tc>
      </w:tr>
      <w:tr w:rsidR="00D72297" w:rsidRPr="003B04C5" w14:paraId="710ADC60" w14:textId="77777777" w:rsidTr="000063E5">
        <w:tc>
          <w:tcPr>
            <w:tcW w:w="6786" w:type="dxa"/>
            <w:tcBorders>
              <w:top w:val="single" w:sz="6" w:space="0" w:color="auto"/>
              <w:left w:val="single" w:sz="12" w:space="0" w:color="auto"/>
              <w:bottom w:val="single" w:sz="6" w:space="0" w:color="auto"/>
              <w:right w:val="single" w:sz="6" w:space="0" w:color="auto"/>
            </w:tcBorders>
            <w:shd w:val="clear" w:color="auto" w:fill="B8CCE4"/>
          </w:tcPr>
          <w:p w14:paraId="103B882B" w14:textId="77777777" w:rsidR="00D72297" w:rsidRPr="003B04C5" w:rsidRDefault="00D72297" w:rsidP="00D72297">
            <w:pPr>
              <w:spacing w:after="0" w:line="240" w:lineRule="auto"/>
              <w:jc w:val="center"/>
              <w:rPr>
                <w:rFonts w:ascii="Arial Narrow" w:hAnsi="Arial Narrow"/>
                <w:b/>
                <w:bCs/>
              </w:rPr>
            </w:pPr>
            <w:r w:rsidRPr="009C5D06">
              <w:rPr>
                <w:rFonts w:ascii="Arial Narrow" w:hAnsi="Arial Narrow"/>
                <w:b/>
                <w:bCs/>
              </w:rPr>
              <w:t>Príležitosti</w:t>
            </w:r>
          </w:p>
        </w:tc>
        <w:tc>
          <w:tcPr>
            <w:tcW w:w="6782" w:type="dxa"/>
            <w:tcBorders>
              <w:top w:val="single" w:sz="6" w:space="0" w:color="auto"/>
              <w:left w:val="single" w:sz="6" w:space="0" w:color="auto"/>
              <w:bottom w:val="single" w:sz="6" w:space="0" w:color="auto"/>
              <w:right w:val="single" w:sz="12" w:space="0" w:color="auto"/>
            </w:tcBorders>
            <w:shd w:val="clear" w:color="auto" w:fill="B8CCE4"/>
          </w:tcPr>
          <w:p w14:paraId="56E3824E" w14:textId="77777777" w:rsidR="00D72297" w:rsidRPr="003B04C5" w:rsidRDefault="00D72297" w:rsidP="00D72297">
            <w:pPr>
              <w:spacing w:after="0" w:line="240" w:lineRule="auto"/>
              <w:jc w:val="center"/>
              <w:rPr>
                <w:rFonts w:ascii="Arial Narrow" w:hAnsi="Arial Narrow"/>
                <w:b/>
                <w:bCs/>
              </w:rPr>
            </w:pPr>
            <w:r w:rsidRPr="009C5D06">
              <w:rPr>
                <w:rFonts w:ascii="Arial Narrow" w:hAnsi="Arial Narrow"/>
                <w:b/>
                <w:bCs/>
              </w:rPr>
              <w:t>Ohrozenia</w:t>
            </w:r>
          </w:p>
        </w:tc>
      </w:tr>
      <w:tr w:rsidR="00D72297" w:rsidRPr="003B04C5" w14:paraId="062849CC" w14:textId="77777777" w:rsidTr="00161803">
        <w:tc>
          <w:tcPr>
            <w:tcW w:w="6786" w:type="dxa"/>
            <w:tcBorders>
              <w:top w:val="single" w:sz="6" w:space="0" w:color="auto"/>
              <w:left w:val="single" w:sz="12" w:space="0" w:color="auto"/>
              <w:bottom w:val="single" w:sz="12" w:space="0" w:color="auto"/>
              <w:right w:val="single" w:sz="6" w:space="0" w:color="auto"/>
            </w:tcBorders>
          </w:tcPr>
          <w:p w14:paraId="48B53A3F" w14:textId="77777777" w:rsidR="00D72297" w:rsidRPr="006538BE" w:rsidRDefault="00D72297" w:rsidP="00D72297">
            <w:pPr>
              <w:pStyle w:val="Odsekzoznamu"/>
              <w:numPr>
                <w:ilvl w:val="0"/>
                <w:numId w:val="25"/>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Využitie fondov EÚ na rekonštrukciu pamiatkových objektov, kultúrnych objektov, verejných zón,</w:t>
            </w:r>
          </w:p>
          <w:p w14:paraId="5E62B883" w14:textId="59685D97" w:rsidR="00D72297" w:rsidRPr="00067D16" w:rsidRDefault="00D72297" w:rsidP="00067D16">
            <w:pPr>
              <w:pStyle w:val="Odsekzoznamu"/>
              <w:numPr>
                <w:ilvl w:val="0"/>
                <w:numId w:val="25"/>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Spolupráca inštitúcií pôsobiacich v oblasti kultúry a cestovného ruchu,</w:t>
            </w:r>
          </w:p>
          <w:p w14:paraId="2950030F" w14:textId="77777777" w:rsidR="00D72297" w:rsidRPr="006538BE" w:rsidRDefault="00D72297" w:rsidP="00D72297">
            <w:pPr>
              <w:pStyle w:val="Odsekzoznamu"/>
              <w:numPr>
                <w:ilvl w:val="0"/>
                <w:numId w:val="25"/>
              </w:numPr>
              <w:autoSpaceDE w:val="0"/>
              <w:autoSpaceDN w:val="0"/>
              <w:adjustRightInd w:val="0"/>
              <w:rPr>
                <w:rFonts w:ascii="Arial Narrow" w:hAnsi="Arial Narrow"/>
                <w:sz w:val="22"/>
                <w:szCs w:val="22"/>
                <w:lang w:eastAsia="cs-CZ"/>
              </w:rPr>
            </w:pPr>
            <w:r w:rsidRPr="006538BE">
              <w:rPr>
                <w:rFonts w:ascii="Arial Narrow" w:hAnsi="Arial Narrow"/>
                <w:sz w:val="22"/>
                <w:szCs w:val="22"/>
              </w:rPr>
              <w:t xml:space="preserve">Využitie trendov a dobrých skúseností zo zahraničia </w:t>
            </w:r>
          </w:p>
          <w:p w14:paraId="7D921DC7" w14:textId="77777777" w:rsidR="00D72297" w:rsidRPr="006538BE" w:rsidRDefault="00D72297" w:rsidP="00D72297">
            <w:pPr>
              <w:pStyle w:val="Odsekzoznamu"/>
              <w:numPr>
                <w:ilvl w:val="0"/>
                <w:numId w:val="25"/>
              </w:numPr>
              <w:autoSpaceDE w:val="0"/>
              <w:autoSpaceDN w:val="0"/>
              <w:adjustRightInd w:val="0"/>
              <w:rPr>
                <w:rFonts w:ascii="Arial Narrow" w:hAnsi="Arial Narrow"/>
                <w:sz w:val="22"/>
                <w:szCs w:val="22"/>
                <w:lang w:eastAsia="cs-CZ"/>
              </w:rPr>
            </w:pPr>
            <w:r w:rsidRPr="006538BE">
              <w:rPr>
                <w:rFonts w:ascii="Arial Narrow" w:hAnsi="Arial Narrow"/>
                <w:sz w:val="22"/>
                <w:szCs w:val="22"/>
              </w:rPr>
              <w:t>Potenciál využitia kultúrneho dedičstva ako zázemia pre kultúru</w:t>
            </w:r>
          </w:p>
        </w:tc>
        <w:tc>
          <w:tcPr>
            <w:tcW w:w="6782" w:type="dxa"/>
            <w:tcBorders>
              <w:top w:val="single" w:sz="6" w:space="0" w:color="auto"/>
              <w:left w:val="single" w:sz="6" w:space="0" w:color="auto"/>
              <w:bottom w:val="single" w:sz="12" w:space="0" w:color="auto"/>
              <w:right w:val="single" w:sz="12" w:space="0" w:color="auto"/>
            </w:tcBorders>
          </w:tcPr>
          <w:p w14:paraId="698D587F" w14:textId="77777777" w:rsidR="00D72297" w:rsidRPr="006538BE" w:rsidRDefault="00D72297" w:rsidP="00D72297">
            <w:pPr>
              <w:pStyle w:val="Odsekzoznamu"/>
              <w:numPr>
                <w:ilvl w:val="0"/>
                <w:numId w:val="25"/>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Strata záujmu o kultúru</w:t>
            </w:r>
          </w:p>
          <w:p w14:paraId="6E88EE0E" w14:textId="77777777" w:rsidR="00D72297" w:rsidRPr="006538BE" w:rsidRDefault="00D72297" w:rsidP="00D72297">
            <w:pPr>
              <w:pStyle w:val="Odsekzoznamu"/>
              <w:numPr>
                <w:ilvl w:val="0"/>
                <w:numId w:val="25"/>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Vysoká cena produkcie kultúrnych a spoločenských podujatí</w:t>
            </w:r>
          </w:p>
          <w:p w14:paraId="16217AD6" w14:textId="77777777" w:rsidR="00D72297" w:rsidRPr="006538BE" w:rsidRDefault="00D72297" w:rsidP="00D72297">
            <w:pPr>
              <w:pStyle w:val="Odsekzoznamu"/>
              <w:numPr>
                <w:ilvl w:val="0"/>
                <w:numId w:val="25"/>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Prílišný dôraz na finančnú efektívnosť kultúrnych inštitúcií, následná komercializácia kultúry a zníženie kvality kultúrnej produkcie,</w:t>
            </w:r>
          </w:p>
          <w:p w14:paraId="1D721F03" w14:textId="77777777" w:rsidR="00D72297" w:rsidRPr="006538BE" w:rsidRDefault="00D72297" w:rsidP="00D72297">
            <w:pPr>
              <w:pStyle w:val="Odsekzoznamu"/>
              <w:numPr>
                <w:ilvl w:val="0"/>
                <w:numId w:val="25"/>
              </w:numPr>
              <w:autoSpaceDE w:val="0"/>
              <w:autoSpaceDN w:val="0"/>
              <w:adjustRightInd w:val="0"/>
              <w:rPr>
                <w:rFonts w:ascii="Arial Narrow" w:hAnsi="Arial Narrow"/>
                <w:sz w:val="22"/>
                <w:szCs w:val="22"/>
                <w:lang w:eastAsia="cs-CZ"/>
              </w:rPr>
            </w:pPr>
            <w:r w:rsidRPr="006538BE">
              <w:rPr>
                <w:rFonts w:ascii="Arial Narrow" w:hAnsi="Arial Narrow"/>
                <w:sz w:val="22"/>
                <w:szCs w:val="22"/>
              </w:rPr>
              <w:t xml:space="preserve">Neúmerné podriaďovanie sa požiadavkám trhu </w:t>
            </w:r>
          </w:p>
          <w:p w14:paraId="66F02478" w14:textId="77777777" w:rsidR="00D72297" w:rsidRPr="006538BE" w:rsidRDefault="00D72297" w:rsidP="00D72297">
            <w:pPr>
              <w:pStyle w:val="Odsekzoznamu"/>
              <w:numPr>
                <w:ilvl w:val="0"/>
                <w:numId w:val="25"/>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 xml:space="preserve">Poddimenzovanie kultúry </w:t>
            </w:r>
          </w:p>
          <w:p w14:paraId="25B404C9" w14:textId="77777777" w:rsidR="00D72297" w:rsidRPr="006538BE" w:rsidRDefault="00D72297" w:rsidP="00D72297">
            <w:pPr>
              <w:autoSpaceDE w:val="0"/>
              <w:autoSpaceDN w:val="0"/>
              <w:adjustRightInd w:val="0"/>
              <w:spacing w:after="0" w:line="240" w:lineRule="auto"/>
              <w:rPr>
                <w:rFonts w:ascii="Arial Narrow" w:hAnsi="Arial Narrow"/>
                <w:b/>
                <w:bCs/>
              </w:rPr>
            </w:pPr>
          </w:p>
        </w:tc>
      </w:tr>
    </w:tbl>
    <w:p w14:paraId="52A3C21E" w14:textId="77777777" w:rsidR="00984859" w:rsidRDefault="00984859" w:rsidP="00855016">
      <w:pPr>
        <w:spacing w:after="0" w:line="240" w:lineRule="auto"/>
        <w:rPr>
          <w:rFonts w:ascii="Arial Narrow" w:hAnsi="Arial Narrow"/>
          <w:b/>
          <w:bCs/>
        </w:rPr>
      </w:pPr>
      <w:r w:rsidRPr="003B04C5">
        <w:rPr>
          <w:rFonts w:ascii="Arial Narrow" w:hAnsi="Arial Narrow"/>
          <w:b/>
          <w:bCs/>
        </w:rPr>
        <w:t xml:space="preserve"> </w:t>
      </w:r>
    </w:p>
    <w:p w14:paraId="6F5ADCC6" w14:textId="77777777" w:rsidR="006538BE" w:rsidRDefault="006538BE" w:rsidP="00855016">
      <w:pPr>
        <w:spacing w:after="0" w:line="240" w:lineRule="auto"/>
        <w:rPr>
          <w:rFonts w:ascii="Arial Narrow" w:hAnsi="Arial Narrow"/>
          <w:b/>
          <w:bCs/>
        </w:rPr>
      </w:pPr>
    </w:p>
    <w:p w14:paraId="7842CF9A" w14:textId="77777777" w:rsidR="00AD613C" w:rsidRDefault="00AD613C" w:rsidP="00855016">
      <w:pPr>
        <w:spacing w:after="0" w:line="240" w:lineRule="auto"/>
        <w:rPr>
          <w:rFonts w:ascii="Arial Narrow" w:hAnsi="Arial Narrow"/>
          <w:b/>
          <w:bCs/>
        </w:rPr>
      </w:pPr>
    </w:p>
    <w:p w14:paraId="041C7B28" w14:textId="77777777" w:rsidR="00AD613C" w:rsidRDefault="00AD613C" w:rsidP="00855016">
      <w:pPr>
        <w:spacing w:after="0" w:line="240" w:lineRule="auto"/>
        <w:rPr>
          <w:rFonts w:ascii="Arial Narrow" w:hAnsi="Arial Narrow"/>
          <w:b/>
          <w:bCs/>
        </w:rPr>
      </w:pPr>
    </w:p>
    <w:p w14:paraId="3DC2B7A6" w14:textId="77777777" w:rsidR="00AD613C" w:rsidRDefault="00AD613C" w:rsidP="00855016">
      <w:pPr>
        <w:spacing w:after="0" w:line="240" w:lineRule="auto"/>
        <w:rPr>
          <w:rFonts w:ascii="Arial Narrow" w:hAnsi="Arial Narrow"/>
          <w:b/>
          <w:bCs/>
        </w:rPr>
      </w:pPr>
    </w:p>
    <w:p w14:paraId="58A4C685" w14:textId="77777777" w:rsidR="00AD613C" w:rsidRDefault="00AD613C" w:rsidP="00855016">
      <w:pPr>
        <w:spacing w:after="0" w:line="240" w:lineRule="auto"/>
        <w:rPr>
          <w:rFonts w:ascii="Arial Narrow" w:hAnsi="Arial Narrow"/>
          <w:b/>
          <w:bCs/>
        </w:rPr>
      </w:pPr>
    </w:p>
    <w:p w14:paraId="4D10B003" w14:textId="77777777" w:rsidR="00AD613C" w:rsidRDefault="00AD613C" w:rsidP="00855016">
      <w:pPr>
        <w:spacing w:after="0" w:line="240" w:lineRule="auto"/>
        <w:rPr>
          <w:rFonts w:ascii="Arial Narrow" w:hAnsi="Arial Narrow"/>
          <w:b/>
          <w:bCs/>
        </w:rPr>
      </w:pPr>
    </w:p>
    <w:p w14:paraId="0F2BA78C" w14:textId="77777777" w:rsidR="00AD613C" w:rsidRDefault="00AD613C" w:rsidP="00855016">
      <w:pPr>
        <w:spacing w:after="0" w:line="240" w:lineRule="auto"/>
        <w:rPr>
          <w:rFonts w:ascii="Arial Narrow" w:hAnsi="Arial Narrow"/>
          <w:b/>
          <w:bCs/>
        </w:rPr>
      </w:pPr>
    </w:p>
    <w:p w14:paraId="32424F59" w14:textId="77777777" w:rsidR="00AD613C" w:rsidRDefault="00AD613C" w:rsidP="00855016">
      <w:pPr>
        <w:spacing w:after="0" w:line="240" w:lineRule="auto"/>
        <w:rPr>
          <w:rFonts w:ascii="Arial Narrow" w:hAnsi="Arial Narrow"/>
          <w:b/>
          <w:bCs/>
        </w:rPr>
      </w:pPr>
    </w:p>
    <w:p w14:paraId="2F3A01C4" w14:textId="77777777" w:rsidR="00AD613C" w:rsidRDefault="00AD613C" w:rsidP="00855016">
      <w:pPr>
        <w:spacing w:after="0" w:line="240" w:lineRule="auto"/>
        <w:rPr>
          <w:rFonts w:ascii="Arial Narrow" w:hAnsi="Arial Narrow"/>
          <w:b/>
          <w:bCs/>
        </w:rPr>
      </w:pPr>
    </w:p>
    <w:p w14:paraId="6131D78D" w14:textId="77777777" w:rsidR="00AD613C" w:rsidRDefault="00AD613C" w:rsidP="00855016">
      <w:pPr>
        <w:spacing w:after="0" w:line="240" w:lineRule="auto"/>
        <w:rPr>
          <w:rFonts w:ascii="Arial Narrow" w:hAnsi="Arial Narrow"/>
          <w:b/>
          <w:bCs/>
        </w:rPr>
      </w:pPr>
    </w:p>
    <w:p w14:paraId="0749ACB2" w14:textId="77777777" w:rsidR="00AD613C" w:rsidRDefault="00AD613C" w:rsidP="00855016">
      <w:pPr>
        <w:spacing w:after="0" w:line="240" w:lineRule="auto"/>
        <w:rPr>
          <w:rFonts w:ascii="Arial Narrow" w:hAnsi="Arial Narrow"/>
          <w:b/>
          <w:bCs/>
        </w:rPr>
      </w:pPr>
    </w:p>
    <w:p w14:paraId="3FA277B3" w14:textId="77777777" w:rsidR="00AD613C" w:rsidRDefault="00AD613C" w:rsidP="00855016">
      <w:pPr>
        <w:spacing w:after="0" w:line="240" w:lineRule="auto"/>
        <w:rPr>
          <w:rFonts w:ascii="Arial Narrow" w:hAnsi="Arial Narrow"/>
          <w:b/>
          <w:bCs/>
        </w:rPr>
      </w:pPr>
    </w:p>
    <w:p w14:paraId="0BD49D01" w14:textId="77777777" w:rsidR="006538BE" w:rsidRPr="003B04C5" w:rsidRDefault="006538BE" w:rsidP="00855016">
      <w:pPr>
        <w:spacing w:after="0" w:line="240" w:lineRule="auto"/>
        <w:rPr>
          <w:rFonts w:ascii="Arial Narrow" w:hAnsi="Arial Narrow"/>
          <w:b/>
          <w:bCs/>
        </w:rPr>
      </w:pPr>
    </w:p>
    <w:tbl>
      <w:tblPr>
        <w:tblStyle w:val="Mriekatabu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73"/>
        <w:gridCol w:w="6775"/>
      </w:tblGrid>
      <w:tr w:rsidR="00984859" w:rsidRPr="003B04C5" w14:paraId="3F4FFC76" w14:textId="77777777" w:rsidTr="000063E5">
        <w:tc>
          <w:tcPr>
            <w:tcW w:w="13568" w:type="dxa"/>
            <w:gridSpan w:val="2"/>
            <w:shd w:val="clear" w:color="auto" w:fill="FFFF00"/>
          </w:tcPr>
          <w:p w14:paraId="7697F99D" w14:textId="77777777" w:rsidR="00984859" w:rsidRPr="003B04C5" w:rsidRDefault="00984859" w:rsidP="00984859">
            <w:pPr>
              <w:pStyle w:val="Odsekzoznamu10"/>
              <w:spacing w:after="0" w:line="240" w:lineRule="auto"/>
              <w:jc w:val="center"/>
              <w:rPr>
                <w:rFonts w:ascii="Arial Narrow" w:hAnsi="Arial Narrow"/>
                <w:b/>
                <w:bCs/>
                <w:sz w:val="24"/>
                <w:szCs w:val="28"/>
              </w:rPr>
            </w:pPr>
            <w:r w:rsidRPr="003B04C5">
              <w:rPr>
                <w:rFonts w:ascii="Arial Narrow" w:hAnsi="Arial Narrow"/>
                <w:b/>
                <w:bCs/>
                <w:sz w:val="24"/>
                <w:szCs w:val="28"/>
              </w:rPr>
              <w:lastRenderedPageBreak/>
              <w:t>SWOT analýza 4</w:t>
            </w:r>
            <w:r w:rsidR="001008C3" w:rsidRPr="003B04C5">
              <w:rPr>
                <w:rFonts w:ascii="Arial Narrow" w:hAnsi="Arial Narrow"/>
                <w:b/>
                <w:bCs/>
                <w:sz w:val="24"/>
                <w:szCs w:val="28"/>
              </w:rPr>
              <w:t xml:space="preserve"> Šport</w:t>
            </w:r>
          </w:p>
        </w:tc>
      </w:tr>
      <w:tr w:rsidR="00D72297" w:rsidRPr="003B04C5" w14:paraId="38859555" w14:textId="77777777" w:rsidTr="000063E5">
        <w:tc>
          <w:tcPr>
            <w:tcW w:w="6783" w:type="dxa"/>
            <w:shd w:val="clear" w:color="auto" w:fill="FFFF99"/>
          </w:tcPr>
          <w:p w14:paraId="7A952197" w14:textId="77777777" w:rsidR="00D72297" w:rsidRPr="003B04C5" w:rsidRDefault="00D72297" w:rsidP="00D72297">
            <w:pPr>
              <w:pStyle w:val="Default"/>
              <w:rPr>
                <w:rFonts w:ascii="Arial Narrow" w:hAnsi="Arial Narrow"/>
                <w:b/>
                <w:color w:val="auto"/>
              </w:rPr>
            </w:pPr>
            <w:r>
              <w:rPr>
                <w:rFonts w:ascii="Arial Narrow" w:hAnsi="Arial Narrow"/>
                <w:b/>
                <w:color w:val="auto"/>
              </w:rPr>
              <w:t>Silné stránky</w:t>
            </w:r>
          </w:p>
        </w:tc>
        <w:tc>
          <w:tcPr>
            <w:tcW w:w="6785" w:type="dxa"/>
            <w:shd w:val="clear" w:color="auto" w:fill="FFFF99"/>
          </w:tcPr>
          <w:p w14:paraId="46369F2F" w14:textId="77777777" w:rsidR="00D72297" w:rsidRPr="003B04C5" w:rsidRDefault="00D72297" w:rsidP="00D72297">
            <w:pPr>
              <w:pStyle w:val="Default"/>
              <w:rPr>
                <w:rFonts w:ascii="Arial Narrow" w:hAnsi="Arial Narrow"/>
                <w:b/>
                <w:color w:val="auto"/>
              </w:rPr>
            </w:pPr>
            <w:r>
              <w:rPr>
                <w:rFonts w:ascii="Arial Narrow" w:hAnsi="Arial Narrow"/>
                <w:b/>
                <w:color w:val="auto"/>
              </w:rPr>
              <w:t>Slabé stránky</w:t>
            </w:r>
          </w:p>
        </w:tc>
      </w:tr>
      <w:tr w:rsidR="00D72297" w:rsidRPr="003B04C5" w14:paraId="11AAEEE4" w14:textId="77777777" w:rsidTr="00161803">
        <w:tc>
          <w:tcPr>
            <w:tcW w:w="6783" w:type="dxa"/>
          </w:tcPr>
          <w:p w14:paraId="77BEADC0"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 xml:space="preserve">organizovanie športových a pohybových podujatí </w:t>
            </w:r>
          </w:p>
          <w:p w14:paraId="2EA9D9BB"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kvalitné materiálno-technické zabezpečenie športovísk</w:t>
            </w:r>
          </w:p>
          <w:p w14:paraId="4512B7FF" w14:textId="6E462183"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 xml:space="preserve">podpora športových klubov v </w:t>
            </w:r>
            <w:r w:rsidR="006278AA">
              <w:rPr>
                <w:rFonts w:ascii="Arial Narrow" w:hAnsi="Arial Narrow"/>
                <w:sz w:val="22"/>
                <w:szCs w:val="22"/>
              </w:rPr>
              <w:t>obci</w:t>
            </w:r>
          </w:p>
          <w:p w14:paraId="27FAEBEF" w14:textId="77777777" w:rsidR="00D72297"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existencia vhodných plôch na výstavbu športovísk</w:t>
            </w:r>
          </w:p>
          <w:p w14:paraId="1FCAB9C9" w14:textId="394611E9" w:rsidR="000312EC" w:rsidRPr="006538BE" w:rsidRDefault="000312EC" w:rsidP="006538BE">
            <w:pPr>
              <w:pStyle w:val="Odsekzoznamu"/>
              <w:numPr>
                <w:ilvl w:val="0"/>
                <w:numId w:val="25"/>
              </w:numPr>
              <w:autoSpaceDE w:val="0"/>
              <w:autoSpaceDN w:val="0"/>
              <w:adjustRightInd w:val="0"/>
              <w:rPr>
                <w:rFonts w:ascii="Arial Narrow" w:hAnsi="Arial Narrow"/>
                <w:sz w:val="22"/>
                <w:szCs w:val="22"/>
              </w:rPr>
            </w:pPr>
            <w:r>
              <w:rPr>
                <w:rFonts w:ascii="Arial Narrow" w:hAnsi="Arial Narrow"/>
                <w:sz w:val="22"/>
                <w:szCs w:val="22"/>
              </w:rPr>
              <w:t xml:space="preserve">cyklotrasy a turistické chodníky </w:t>
            </w:r>
          </w:p>
          <w:p w14:paraId="28A0C956" w14:textId="77777777" w:rsidR="00D72297" w:rsidRPr="006538BE" w:rsidRDefault="00D72297" w:rsidP="006278AA">
            <w:pPr>
              <w:pStyle w:val="Odsekzoznamu"/>
              <w:autoSpaceDE w:val="0"/>
              <w:autoSpaceDN w:val="0"/>
              <w:adjustRightInd w:val="0"/>
              <w:rPr>
                <w:rFonts w:ascii="Arial Narrow" w:hAnsi="Arial Narrow"/>
                <w:sz w:val="22"/>
                <w:szCs w:val="22"/>
              </w:rPr>
            </w:pPr>
          </w:p>
        </w:tc>
        <w:tc>
          <w:tcPr>
            <w:tcW w:w="6785" w:type="dxa"/>
          </w:tcPr>
          <w:p w14:paraId="566F9BB2" w14:textId="713FE2C2" w:rsidR="00067D16" w:rsidRPr="00067D16" w:rsidRDefault="00067D16" w:rsidP="00067D16">
            <w:pPr>
              <w:pStyle w:val="Odsekzoznamu"/>
              <w:numPr>
                <w:ilvl w:val="0"/>
                <w:numId w:val="25"/>
              </w:numPr>
              <w:autoSpaceDE w:val="0"/>
              <w:autoSpaceDN w:val="0"/>
              <w:adjustRightInd w:val="0"/>
              <w:rPr>
                <w:rFonts w:ascii="Arial Narrow" w:hAnsi="Arial Narrow"/>
                <w:sz w:val="22"/>
                <w:szCs w:val="22"/>
              </w:rPr>
            </w:pPr>
            <w:r>
              <w:rPr>
                <w:rFonts w:ascii="Arial Narrow" w:hAnsi="Arial Narrow"/>
                <w:sz w:val="22"/>
                <w:szCs w:val="22"/>
              </w:rPr>
              <w:t>abs</w:t>
            </w:r>
            <w:r w:rsidRPr="006538BE">
              <w:rPr>
                <w:rFonts w:ascii="Arial Narrow" w:hAnsi="Arial Narrow"/>
                <w:sz w:val="22"/>
                <w:szCs w:val="22"/>
              </w:rPr>
              <w:t>encia športových klubov v </w:t>
            </w:r>
            <w:r>
              <w:rPr>
                <w:rFonts w:ascii="Arial Narrow" w:hAnsi="Arial Narrow"/>
                <w:sz w:val="22"/>
                <w:szCs w:val="22"/>
              </w:rPr>
              <w:t>obci</w:t>
            </w:r>
          </w:p>
          <w:p w14:paraId="3B58A576" w14:textId="0A28B335" w:rsidR="00D72297" w:rsidRPr="006538BE" w:rsidRDefault="00D72297" w:rsidP="006538BE">
            <w:pPr>
              <w:pStyle w:val="Odsekzoznamu"/>
              <w:numPr>
                <w:ilvl w:val="0"/>
                <w:numId w:val="25"/>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 xml:space="preserve">opotrebovanosť športovísk </w:t>
            </w:r>
          </w:p>
          <w:p w14:paraId="52D062B4" w14:textId="6AFB6282" w:rsidR="00D72297" w:rsidRDefault="00D72297" w:rsidP="006538BE">
            <w:pPr>
              <w:pStyle w:val="Odsekzoznamu"/>
              <w:numPr>
                <w:ilvl w:val="0"/>
                <w:numId w:val="25"/>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nevyhovujúci technický stav športovísk</w:t>
            </w:r>
          </w:p>
          <w:p w14:paraId="48FF00AC" w14:textId="0172ACE8" w:rsidR="00067D16" w:rsidRPr="00067D16" w:rsidRDefault="00067D16" w:rsidP="00067D16">
            <w:pPr>
              <w:pStyle w:val="Odsekzoznamu"/>
              <w:numPr>
                <w:ilvl w:val="0"/>
                <w:numId w:val="25"/>
              </w:numPr>
              <w:autoSpaceDE w:val="0"/>
              <w:autoSpaceDN w:val="0"/>
              <w:adjustRightInd w:val="0"/>
              <w:rPr>
                <w:rFonts w:ascii="Arial Narrow" w:hAnsi="Arial Narrow"/>
                <w:sz w:val="22"/>
                <w:szCs w:val="22"/>
              </w:rPr>
            </w:pPr>
            <w:r>
              <w:rPr>
                <w:rFonts w:ascii="Arial Narrow" w:hAnsi="Arial Narrow"/>
                <w:sz w:val="22"/>
                <w:szCs w:val="22"/>
              </w:rPr>
              <w:t>malá</w:t>
            </w:r>
            <w:r w:rsidRPr="006538BE">
              <w:rPr>
                <w:rFonts w:ascii="Arial Narrow" w:hAnsi="Arial Narrow"/>
                <w:sz w:val="22"/>
                <w:szCs w:val="22"/>
              </w:rPr>
              <w:t xml:space="preserve"> ponuka možností na športovanie</w:t>
            </w:r>
          </w:p>
          <w:p w14:paraId="5DF8C08D"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neochota obyvateľov spolupodieľať sa na ochrane a údržbe športovísk a ich okolia</w:t>
            </w:r>
          </w:p>
          <w:p w14:paraId="2AFFD5E3"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nedostatočne využívané prírodné zdroje na oddych</w:t>
            </w:r>
          </w:p>
          <w:p w14:paraId="7D21514A" w14:textId="564F8C75" w:rsidR="00D72297" w:rsidRPr="00067D16" w:rsidRDefault="00D72297" w:rsidP="00067D16">
            <w:pPr>
              <w:pStyle w:val="Odsekzoznamu"/>
              <w:numPr>
                <w:ilvl w:val="0"/>
                <w:numId w:val="25"/>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nezáujem podnikateľských subjektov o podporu športu</w:t>
            </w:r>
          </w:p>
          <w:p w14:paraId="02388B82"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lang w:eastAsia="cs-CZ"/>
              </w:rPr>
            </w:pPr>
            <w:r w:rsidRPr="006538BE">
              <w:rPr>
                <w:rFonts w:ascii="Arial Narrow" w:hAnsi="Arial Narrow"/>
                <w:sz w:val="22"/>
                <w:szCs w:val="22"/>
                <w:lang w:eastAsia="cs-CZ"/>
              </w:rPr>
              <w:t>chýbajúca sieť cyklotrás</w:t>
            </w:r>
          </w:p>
          <w:p w14:paraId="6D633310"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lang w:eastAsia="cs-CZ"/>
              </w:rPr>
              <w:t>málo možností pre športové aktivity dospelých</w:t>
            </w:r>
          </w:p>
        </w:tc>
      </w:tr>
      <w:tr w:rsidR="00D72297" w:rsidRPr="003B04C5" w14:paraId="146ED1C0" w14:textId="77777777" w:rsidTr="000063E5">
        <w:tc>
          <w:tcPr>
            <w:tcW w:w="6783" w:type="dxa"/>
            <w:shd w:val="clear" w:color="auto" w:fill="FFFF99"/>
          </w:tcPr>
          <w:p w14:paraId="659B60E4" w14:textId="77777777" w:rsidR="00D72297" w:rsidRPr="003B04C5" w:rsidRDefault="00D72297" w:rsidP="00D72297">
            <w:pPr>
              <w:pStyle w:val="Default"/>
              <w:rPr>
                <w:rFonts w:ascii="Arial Narrow" w:hAnsi="Arial Narrow"/>
                <w:b/>
                <w:color w:val="auto"/>
              </w:rPr>
            </w:pPr>
            <w:r>
              <w:rPr>
                <w:rFonts w:ascii="Arial Narrow" w:hAnsi="Arial Narrow"/>
                <w:b/>
                <w:color w:val="auto"/>
              </w:rPr>
              <w:t>Príležitosti</w:t>
            </w:r>
          </w:p>
        </w:tc>
        <w:tc>
          <w:tcPr>
            <w:tcW w:w="6785" w:type="dxa"/>
            <w:shd w:val="clear" w:color="auto" w:fill="FFFF99"/>
          </w:tcPr>
          <w:p w14:paraId="14E0F049" w14:textId="77777777" w:rsidR="00D72297" w:rsidRPr="003B04C5" w:rsidRDefault="00D72297" w:rsidP="00D72297">
            <w:pPr>
              <w:pStyle w:val="Default"/>
              <w:rPr>
                <w:rFonts w:ascii="Arial Narrow" w:hAnsi="Arial Narrow"/>
                <w:b/>
                <w:color w:val="auto"/>
              </w:rPr>
            </w:pPr>
            <w:r>
              <w:rPr>
                <w:rFonts w:ascii="Arial Narrow" w:hAnsi="Arial Narrow"/>
                <w:b/>
                <w:color w:val="auto"/>
              </w:rPr>
              <w:t>Ohrozenia</w:t>
            </w:r>
          </w:p>
        </w:tc>
      </w:tr>
      <w:tr w:rsidR="00D72297" w:rsidRPr="003B04C5" w14:paraId="3C0EDA41" w14:textId="77777777" w:rsidTr="00161803">
        <w:tc>
          <w:tcPr>
            <w:tcW w:w="6783" w:type="dxa"/>
          </w:tcPr>
          <w:p w14:paraId="7A71732F"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možnosti získania finančných prostriedkov z externých zdrojov (eurofondy, granty, prostriedky z  mestského rozpočtu)</w:t>
            </w:r>
          </w:p>
          <w:p w14:paraId="6D5CDA5E"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 xml:space="preserve">vytváranie partnerstiev susedných obcí k budovaniu cykloturistických chodníkov a cyklotrás </w:t>
            </w:r>
          </w:p>
          <w:p w14:paraId="1E323193"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vytváranie partnerstiev susedných obcí k organizovaniu spoločných športových súťaží,  podujatí a pod.</w:t>
            </w:r>
          </w:p>
          <w:p w14:paraId="06A49DC3"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zlepšenie spolupráce mládežníckeho a dospelého športu</w:t>
            </w:r>
          </w:p>
          <w:p w14:paraId="7444EEA5"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angažovanie existujúcej aj novej športovej verejnosti</w:t>
            </w:r>
          </w:p>
          <w:p w14:paraId="4F0A2647"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väčší záujem o športové aktivity po prekonaní pandémie COVID-19</w:t>
            </w:r>
          </w:p>
          <w:p w14:paraId="536B4C01"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prvky smart city v oblasti športu (nabíjacie stanice pre elektrobicykle, systém automatickej požičovne bicyklov, mobilné aplikácie pre cyklodopravu)</w:t>
            </w:r>
          </w:p>
          <w:p w14:paraId="564FB6E0"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vhodné prírodné podmienky pre rozvoj zimných a letných športov</w:t>
            </w:r>
          </w:p>
          <w:p w14:paraId="4B279A86"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Podpora talentov v oblasti športu</w:t>
            </w:r>
          </w:p>
        </w:tc>
        <w:tc>
          <w:tcPr>
            <w:tcW w:w="6785" w:type="dxa"/>
          </w:tcPr>
          <w:p w14:paraId="495FD6C7"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nedostatočné financovanie športu, talentovanej mládeže a detí zo strany štátu</w:t>
            </w:r>
          </w:p>
          <w:p w14:paraId="7CBF70CC"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neexistencia doplnkových zdrojov financovania</w:t>
            </w:r>
          </w:p>
          <w:p w14:paraId="0865A02F"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nedostatočný rozvoj športovej mládeže a detí</w:t>
            </w:r>
          </w:p>
          <w:p w14:paraId="3DBEEC30"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vplyv nežiadúcich javov na deti a mládež (závislosti, konzumné kultúry...)</w:t>
            </w:r>
          </w:p>
          <w:p w14:paraId="6077C15B"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klesajúci záujem o športovanie a pohyb v dôsledku digitalizácie a zmeny priorít u detí a mládeže</w:t>
            </w:r>
          </w:p>
          <w:p w14:paraId="6D41AAAE"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nárast zdravotných problémov detí a mládeže</w:t>
            </w:r>
          </w:p>
          <w:p w14:paraId="0B3DC143"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nárast sociálnej ohrozenosti mládeže</w:t>
            </w:r>
          </w:p>
          <w:p w14:paraId="5B2BD81E" w14:textId="77777777" w:rsidR="00D72297" w:rsidRPr="006538BE" w:rsidRDefault="00D72297" w:rsidP="006538BE">
            <w:pPr>
              <w:pStyle w:val="Odsekzoznamu"/>
              <w:numPr>
                <w:ilvl w:val="0"/>
                <w:numId w:val="25"/>
              </w:numPr>
              <w:autoSpaceDE w:val="0"/>
              <w:autoSpaceDN w:val="0"/>
              <w:adjustRightInd w:val="0"/>
              <w:rPr>
                <w:rFonts w:ascii="Arial Narrow" w:hAnsi="Arial Narrow"/>
                <w:sz w:val="22"/>
                <w:szCs w:val="22"/>
              </w:rPr>
            </w:pPr>
            <w:r w:rsidRPr="006538BE">
              <w:rPr>
                <w:rFonts w:ascii="Arial Narrow" w:hAnsi="Arial Narrow"/>
                <w:sz w:val="22"/>
                <w:szCs w:val="22"/>
              </w:rPr>
              <w:t>chýbajúce verejne prístupné športoviská pre návštevníkov obce</w:t>
            </w:r>
            <w:r w:rsidRPr="006538BE">
              <w:rPr>
                <w:rFonts w:ascii="Arial Narrow" w:hAnsi="Arial Narrow"/>
                <w:sz w:val="22"/>
                <w:szCs w:val="22"/>
              </w:rPr>
              <w:tab/>
            </w:r>
          </w:p>
        </w:tc>
      </w:tr>
    </w:tbl>
    <w:p w14:paraId="20D7C3E9" w14:textId="77777777" w:rsidR="00984859" w:rsidRDefault="00984859" w:rsidP="00855016">
      <w:pPr>
        <w:spacing w:after="0" w:line="240" w:lineRule="auto"/>
        <w:rPr>
          <w:rFonts w:ascii="Arial Narrow" w:hAnsi="Arial Narrow"/>
          <w:b/>
          <w:bCs/>
        </w:rPr>
      </w:pPr>
      <w:r w:rsidRPr="003B04C5">
        <w:rPr>
          <w:rFonts w:ascii="Arial Narrow" w:hAnsi="Arial Narrow"/>
          <w:b/>
          <w:bCs/>
        </w:rPr>
        <w:t xml:space="preserve"> </w:t>
      </w:r>
    </w:p>
    <w:p w14:paraId="0FC8E775" w14:textId="77777777" w:rsidR="00AD613C" w:rsidRDefault="00AD613C" w:rsidP="00855016">
      <w:pPr>
        <w:spacing w:after="0" w:line="240" w:lineRule="auto"/>
        <w:rPr>
          <w:rFonts w:ascii="Arial Narrow" w:hAnsi="Arial Narrow"/>
          <w:b/>
          <w:bCs/>
        </w:rPr>
      </w:pPr>
    </w:p>
    <w:p w14:paraId="051DDB7E" w14:textId="77777777" w:rsidR="00AD613C" w:rsidRDefault="00AD613C" w:rsidP="00855016">
      <w:pPr>
        <w:spacing w:after="0" w:line="240" w:lineRule="auto"/>
        <w:rPr>
          <w:rFonts w:ascii="Arial Narrow" w:hAnsi="Arial Narrow"/>
          <w:b/>
          <w:bCs/>
        </w:rPr>
      </w:pPr>
    </w:p>
    <w:p w14:paraId="1B5FEAD2" w14:textId="77777777" w:rsidR="00AD613C" w:rsidRDefault="00AD613C" w:rsidP="00855016">
      <w:pPr>
        <w:spacing w:after="0" w:line="240" w:lineRule="auto"/>
        <w:rPr>
          <w:rFonts w:ascii="Arial Narrow" w:hAnsi="Arial Narrow"/>
          <w:b/>
          <w:bCs/>
        </w:rPr>
      </w:pPr>
    </w:p>
    <w:p w14:paraId="6C5DCD3C" w14:textId="77777777" w:rsidR="00AD613C" w:rsidRDefault="00AD613C" w:rsidP="00855016">
      <w:pPr>
        <w:spacing w:after="0" w:line="240" w:lineRule="auto"/>
        <w:rPr>
          <w:rFonts w:ascii="Arial Narrow" w:hAnsi="Arial Narrow"/>
          <w:b/>
          <w:bCs/>
        </w:rPr>
      </w:pPr>
    </w:p>
    <w:p w14:paraId="7D7B1B3A" w14:textId="77777777" w:rsidR="00AD613C" w:rsidRPr="003B04C5" w:rsidRDefault="00AD613C" w:rsidP="00855016">
      <w:pPr>
        <w:spacing w:after="0" w:line="240" w:lineRule="auto"/>
        <w:rPr>
          <w:rFonts w:ascii="Arial Narrow" w:hAnsi="Arial Narrow"/>
          <w:b/>
          <w:bCs/>
        </w:rPr>
      </w:pPr>
    </w:p>
    <w:tbl>
      <w:tblPr>
        <w:tblStyle w:val="Mriekatabu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73"/>
        <w:gridCol w:w="6775"/>
      </w:tblGrid>
      <w:tr w:rsidR="00984859" w:rsidRPr="003B04C5" w14:paraId="202DC10C" w14:textId="77777777" w:rsidTr="00161803">
        <w:tc>
          <w:tcPr>
            <w:tcW w:w="13568" w:type="dxa"/>
            <w:gridSpan w:val="2"/>
            <w:shd w:val="clear" w:color="auto" w:fill="3AA072"/>
          </w:tcPr>
          <w:p w14:paraId="10838263" w14:textId="77777777" w:rsidR="00984859" w:rsidRPr="003B04C5" w:rsidRDefault="00984859" w:rsidP="001008C3">
            <w:pPr>
              <w:pStyle w:val="Odsekzoznamu10"/>
              <w:spacing w:after="0" w:line="240" w:lineRule="auto"/>
              <w:jc w:val="center"/>
              <w:rPr>
                <w:rFonts w:ascii="Arial Narrow" w:hAnsi="Arial Narrow"/>
                <w:b/>
                <w:bCs/>
                <w:sz w:val="24"/>
                <w:szCs w:val="28"/>
              </w:rPr>
            </w:pPr>
            <w:r w:rsidRPr="003B04C5">
              <w:rPr>
                <w:rFonts w:ascii="Arial Narrow" w:hAnsi="Arial Narrow"/>
                <w:b/>
                <w:bCs/>
                <w:sz w:val="24"/>
                <w:szCs w:val="28"/>
              </w:rPr>
              <w:lastRenderedPageBreak/>
              <w:t>SWOT analýza 5</w:t>
            </w:r>
            <w:r w:rsidR="001008C3" w:rsidRPr="003B04C5">
              <w:rPr>
                <w:rFonts w:ascii="Arial Narrow" w:hAnsi="Arial Narrow"/>
                <w:b/>
                <w:bCs/>
                <w:sz w:val="24"/>
                <w:szCs w:val="28"/>
              </w:rPr>
              <w:t xml:space="preserve"> Životné prostredie</w:t>
            </w:r>
          </w:p>
        </w:tc>
      </w:tr>
      <w:tr w:rsidR="00D72297" w:rsidRPr="003B04C5" w14:paraId="305B4E52" w14:textId="77777777" w:rsidTr="00161803">
        <w:tc>
          <w:tcPr>
            <w:tcW w:w="6783" w:type="dxa"/>
            <w:shd w:val="clear" w:color="auto" w:fill="66FFCC"/>
          </w:tcPr>
          <w:p w14:paraId="16539BDD"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Silné stránky</w:t>
            </w:r>
          </w:p>
        </w:tc>
        <w:tc>
          <w:tcPr>
            <w:tcW w:w="6785" w:type="dxa"/>
            <w:shd w:val="clear" w:color="auto" w:fill="66FFCC"/>
          </w:tcPr>
          <w:p w14:paraId="208F3119"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Slabé stránky</w:t>
            </w:r>
          </w:p>
        </w:tc>
      </w:tr>
      <w:tr w:rsidR="00D72297" w:rsidRPr="003B04C5" w14:paraId="32373DC4" w14:textId="77777777" w:rsidTr="00161803">
        <w:tc>
          <w:tcPr>
            <w:tcW w:w="6783" w:type="dxa"/>
          </w:tcPr>
          <w:p w14:paraId="39D86925" w14:textId="77777777" w:rsidR="00D72297" w:rsidRPr="006538BE" w:rsidRDefault="00D72297" w:rsidP="001C00F9">
            <w:pPr>
              <w:pStyle w:val="Odsekzoznamu10"/>
              <w:numPr>
                <w:ilvl w:val="0"/>
                <w:numId w:val="26"/>
              </w:numPr>
              <w:spacing w:after="0" w:line="240" w:lineRule="auto"/>
              <w:rPr>
                <w:rFonts w:ascii="Arial Narrow" w:hAnsi="Arial Narrow"/>
                <w:color w:val="000000"/>
              </w:rPr>
            </w:pPr>
            <w:r w:rsidRPr="006538BE">
              <w:rPr>
                <w:rFonts w:ascii="Arial Narrow" w:hAnsi="Arial Narrow"/>
                <w:color w:val="000000"/>
              </w:rPr>
              <w:t xml:space="preserve">Blízkosť chránených území, </w:t>
            </w:r>
          </w:p>
          <w:p w14:paraId="5D664CF5" w14:textId="479C309B" w:rsidR="00D72297" w:rsidRPr="005F076F" w:rsidRDefault="00D72297" w:rsidP="005F076F">
            <w:pPr>
              <w:pStyle w:val="Odsekzoznamu10"/>
              <w:numPr>
                <w:ilvl w:val="0"/>
                <w:numId w:val="26"/>
              </w:numPr>
              <w:spacing w:after="0" w:line="240" w:lineRule="auto"/>
              <w:rPr>
                <w:rFonts w:ascii="Arial Narrow" w:hAnsi="Arial Narrow"/>
                <w:color w:val="000000"/>
              </w:rPr>
            </w:pPr>
            <w:r w:rsidRPr="006538BE">
              <w:rPr>
                <w:rFonts w:ascii="Arial Narrow" w:hAnsi="Arial Narrow"/>
                <w:color w:val="000000"/>
              </w:rPr>
              <w:t xml:space="preserve">Prírodné chránené územia </w:t>
            </w:r>
          </w:p>
          <w:p w14:paraId="6FD097C5" w14:textId="4FA166F4" w:rsidR="00D72297" w:rsidRPr="006538BE" w:rsidRDefault="00D72297" w:rsidP="001C00F9">
            <w:pPr>
              <w:pStyle w:val="Odsekzoznamu10"/>
              <w:numPr>
                <w:ilvl w:val="0"/>
                <w:numId w:val="26"/>
              </w:numPr>
              <w:spacing w:after="0" w:line="240" w:lineRule="auto"/>
              <w:rPr>
                <w:rFonts w:ascii="Arial Narrow" w:hAnsi="Arial Narrow"/>
                <w:color w:val="000000"/>
              </w:rPr>
            </w:pPr>
            <w:r w:rsidRPr="006538BE">
              <w:rPr>
                <w:rFonts w:ascii="Arial Narrow" w:hAnsi="Arial Narrow"/>
                <w:color w:val="000000"/>
              </w:rPr>
              <w:t>Narastajúci objem separovaného odpadu, separuje sa : papier, plasty, sklo</w:t>
            </w:r>
            <w:r w:rsidR="00DA1D24">
              <w:rPr>
                <w:rFonts w:ascii="Arial Narrow" w:hAnsi="Arial Narrow"/>
                <w:color w:val="000000"/>
              </w:rPr>
              <w:t>, nebezpečný odpad</w:t>
            </w:r>
          </w:p>
          <w:p w14:paraId="305B6364" w14:textId="77777777" w:rsidR="00D72297" w:rsidRPr="006538BE" w:rsidRDefault="00D72297" w:rsidP="001C00F9">
            <w:pPr>
              <w:pStyle w:val="Odsekzoznamu10"/>
              <w:numPr>
                <w:ilvl w:val="0"/>
                <w:numId w:val="26"/>
              </w:numPr>
              <w:spacing w:after="0" w:line="240" w:lineRule="auto"/>
              <w:rPr>
                <w:rFonts w:ascii="Arial Narrow" w:hAnsi="Arial Narrow"/>
                <w:color w:val="000000"/>
              </w:rPr>
            </w:pPr>
            <w:r w:rsidRPr="006538BE">
              <w:rPr>
                <w:rFonts w:ascii="Arial Narrow" w:hAnsi="Arial Narrow"/>
                <w:color w:val="000000"/>
              </w:rPr>
              <w:t>Materiálové zhodnocovanie zložiek komunálneho odpadu (predovšetkým papier, sklo, plasty)</w:t>
            </w:r>
          </w:p>
          <w:p w14:paraId="7B280BD8" w14:textId="1BD372D4" w:rsidR="00D72297" w:rsidRPr="00DA1D24" w:rsidRDefault="00D72297" w:rsidP="00DA1D24">
            <w:pPr>
              <w:pStyle w:val="Odsekzoznamu10"/>
              <w:numPr>
                <w:ilvl w:val="0"/>
                <w:numId w:val="26"/>
              </w:numPr>
              <w:spacing w:after="0" w:line="240" w:lineRule="auto"/>
              <w:rPr>
                <w:rFonts w:ascii="Arial Narrow" w:hAnsi="Arial Narrow"/>
                <w:color w:val="000000"/>
              </w:rPr>
            </w:pPr>
            <w:r w:rsidRPr="006538BE">
              <w:rPr>
                <w:rFonts w:ascii="Arial Narrow" w:hAnsi="Arial Narrow"/>
                <w:color w:val="000000"/>
              </w:rPr>
              <w:t>Klesajúci trend vzniku odpadov, vysoký podiel separovaného odpadu</w:t>
            </w:r>
          </w:p>
        </w:tc>
        <w:tc>
          <w:tcPr>
            <w:tcW w:w="6785" w:type="dxa"/>
          </w:tcPr>
          <w:p w14:paraId="4A5B56B4" w14:textId="77777777" w:rsidR="00D72297" w:rsidRPr="006538BE" w:rsidRDefault="00D72297" w:rsidP="001C00F9">
            <w:pPr>
              <w:pStyle w:val="Odsekzoznamu10"/>
              <w:numPr>
                <w:ilvl w:val="0"/>
                <w:numId w:val="26"/>
              </w:numPr>
              <w:spacing w:after="0" w:line="240" w:lineRule="auto"/>
              <w:rPr>
                <w:rFonts w:ascii="Arial Narrow" w:hAnsi="Arial Narrow"/>
              </w:rPr>
            </w:pPr>
            <w:r w:rsidRPr="006538BE">
              <w:rPr>
                <w:rFonts w:ascii="Arial Narrow" w:hAnsi="Arial Narrow"/>
              </w:rPr>
              <w:t>Nedostatok parkov, rekreačných zariadení, prírodných oddychových zón</w:t>
            </w:r>
          </w:p>
          <w:p w14:paraId="38CE9EFA" w14:textId="77777777" w:rsidR="00D72297" w:rsidRPr="006538BE" w:rsidRDefault="00D72297" w:rsidP="001C00F9">
            <w:pPr>
              <w:pStyle w:val="Odsekzoznamu"/>
              <w:numPr>
                <w:ilvl w:val="0"/>
                <w:numId w:val="26"/>
              </w:numPr>
              <w:jc w:val="both"/>
              <w:rPr>
                <w:rFonts w:ascii="Arial Narrow" w:hAnsi="Arial Narrow"/>
                <w:b/>
                <w:bCs/>
                <w:sz w:val="22"/>
                <w:szCs w:val="22"/>
              </w:rPr>
            </w:pPr>
            <w:r w:rsidRPr="006538BE">
              <w:rPr>
                <w:rFonts w:ascii="Arial Narrow" w:hAnsi="Arial Narrow"/>
                <w:sz w:val="22"/>
                <w:szCs w:val="22"/>
              </w:rPr>
              <w:t>Nevyužívanie obnoviteľných, alternatívnych zdrojov energie</w:t>
            </w:r>
          </w:p>
          <w:p w14:paraId="799DB50A" w14:textId="77777777" w:rsidR="00D72297" w:rsidRPr="006278AA" w:rsidRDefault="00D72297" w:rsidP="006278AA">
            <w:pPr>
              <w:ind w:left="360"/>
              <w:jc w:val="both"/>
              <w:rPr>
                <w:rFonts w:ascii="Arial Narrow" w:hAnsi="Arial Narrow"/>
                <w:b/>
                <w:bCs/>
              </w:rPr>
            </w:pPr>
          </w:p>
        </w:tc>
      </w:tr>
      <w:tr w:rsidR="00D72297" w:rsidRPr="003B04C5" w14:paraId="499EAB3F" w14:textId="77777777" w:rsidTr="00161803">
        <w:tc>
          <w:tcPr>
            <w:tcW w:w="6783" w:type="dxa"/>
            <w:shd w:val="clear" w:color="auto" w:fill="66FFCC"/>
          </w:tcPr>
          <w:p w14:paraId="0C4948DF"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Príležitosti</w:t>
            </w:r>
          </w:p>
        </w:tc>
        <w:tc>
          <w:tcPr>
            <w:tcW w:w="6785" w:type="dxa"/>
            <w:shd w:val="clear" w:color="auto" w:fill="66FFCC"/>
          </w:tcPr>
          <w:p w14:paraId="727D3D1E"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Ohrozenia</w:t>
            </w:r>
          </w:p>
        </w:tc>
      </w:tr>
      <w:tr w:rsidR="00D72297" w:rsidRPr="003B04C5" w14:paraId="485BFDF2" w14:textId="77777777" w:rsidTr="00161803">
        <w:tc>
          <w:tcPr>
            <w:tcW w:w="6783" w:type="dxa"/>
          </w:tcPr>
          <w:p w14:paraId="671C79C2" w14:textId="77777777" w:rsidR="00D72297" w:rsidRPr="006538BE" w:rsidRDefault="00D72297" w:rsidP="001C00F9">
            <w:pPr>
              <w:pStyle w:val="Odsekzoznamu10"/>
              <w:numPr>
                <w:ilvl w:val="0"/>
                <w:numId w:val="27"/>
              </w:numPr>
              <w:spacing w:after="0" w:line="240" w:lineRule="auto"/>
              <w:jc w:val="both"/>
              <w:rPr>
                <w:rFonts w:ascii="Arial Narrow" w:hAnsi="Arial Narrow"/>
              </w:rPr>
            </w:pPr>
            <w:r w:rsidRPr="006538BE">
              <w:rPr>
                <w:rFonts w:ascii="Arial Narrow" w:hAnsi="Arial Narrow"/>
              </w:rPr>
              <w:t>Dôkladne vykonávané kompetencie subjektov verejnej a štátnej správy na úseku ŽP</w:t>
            </w:r>
          </w:p>
          <w:p w14:paraId="4A77FA91" w14:textId="77777777" w:rsidR="00D72297" w:rsidRPr="006538BE" w:rsidRDefault="00D72297" w:rsidP="001C00F9">
            <w:pPr>
              <w:pStyle w:val="Odsekzoznamu10"/>
              <w:numPr>
                <w:ilvl w:val="0"/>
                <w:numId w:val="27"/>
              </w:numPr>
              <w:spacing w:after="0" w:line="240" w:lineRule="auto"/>
              <w:jc w:val="both"/>
              <w:rPr>
                <w:rFonts w:ascii="Arial Narrow" w:hAnsi="Arial Narrow"/>
              </w:rPr>
            </w:pPr>
            <w:r w:rsidRPr="006538BE">
              <w:rPr>
                <w:rFonts w:ascii="Arial Narrow" w:hAnsi="Arial Narrow"/>
              </w:rPr>
              <w:t>Zintenzívnenie separácie odpadu prostredníctvom vzdelávacích aktivít</w:t>
            </w:r>
          </w:p>
          <w:p w14:paraId="4C3C1BEB" w14:textId="77777777" w:rsidR="00D72297" w:rsidRPr="006538BE" w:rsidRDefault="00D72297" w:rsidP="001C00F9">
            <w:pPr>
              <w:pStyle w:val="Odsekzoznamu10"/>
              <w:numPr>
                <w:ilvl w:val="0"/>
                <w:numId w:val="27"/>
              </w:numPr>
              <w:spacing w:after="0" w:line="240" w:lineRule="auto"/>
              <w:jc w:val="both"/>
              <w:rPr>
                <w:rFonts w:ascii="Arial Narrow" w:hAnsi="Arial Narrow"/>
              </w:rPr>
            </w:pPr>
            <w:r w:rsidRPr="006538BE">
              <w:rPr>
                <w:rFonts w:ascii="Arial Narrow" w:hAnsi="Arial Narrow"/>
              </w:rPr>
              <w:t xml:space="preserve">Podpora aktivít z externých zdrojov EŠIF, ministerstiev </w:t>
            </w:r>
          </w:p>
          <w:p w14:paraId="3907F03F" w14:textId="77777777" w:rsidR="00D72297" w:rsidRPr="006538BE" w:rsidRDefault="00D72297" w:rsidP="001C00F9">
            <w:pPr>
              <w:pStyle w:val="Odsekzoznamu10"/>
              <w:numPr>
                <w:ilvl w:val="0"/>
                <w:numId w:val="27"/>
              </w:numPr>
              <w:spacing w:after="0" w:line="240" w:lineRule="auto"/>
              <w:jc w:val="both"/>
              <w:rPr>
                <w:rFonts w:ascii="Arial Narrow" w:hAnsi="Arial Narrow"/>
              </w:rPr>
            </w:pPr>
            <w:r w:rsidRPr="006538BE">
              <w:rPr>
                <w:rFonts w:ascii="Arial Narrow" w:hAnsi="Arial Narrow"/>
              </w:rPr>
              <w:t>Inovácie v oblasti tvorby a ochrany ŽP</w:t>
            </w:r>
          </w:p>
          <w:p w14:paraId="00986D9E" w14:textId="77777777" w:rsidR="00D72297" w:rsidRPr="006538BE" w:rsidRDefault="00D72297" w:rsidP="001C00F9">
            <w:pPr>
              <w:pStyle w:val="Odsekzoznamu10"/>
              <w:numPr>
                <w:ilvl w:val="0"/>
                <w:numId w:val="27"/>
              </w:numPr>
              <w:spacing w:after="0" w:line="240" w:lineRule="auto"/>
              <w:jc w:val="both"/>
              <w:rPr>
                <w:rFonts w:ascii="Arial Narrow" w:hAnsi="Arial Narrow"/>
              </w:rPr>
            </w:pPr>
            <w:r w:rsidRPr="006538BE">
              <w:rPr>
                <w:rFonts w:ascii="Arial Narrow" w:hAnsi="Arial Narrow"/>
              </w:rPr>
              <w:t>Zmena legislatívy v oblasti zodpovednosti za vytváranie a odstraňovanie čiernych skládok</w:t>
            </w:r>
          </w:p>
          <w:p w14:paraId="72B1F9DF" w14:textId="77777777" w:rsidR="00D72297" w:rsidRPr="006538BE" w:rsidRDefault="00D72297" w:rsidP="001C00F9">
            <w:pPr>
              <w:pStyle w:val="Odsekzoznamu10"/>
              <w:numPr>
                <w:ilvl w:val="0"/>
                <w:numId w:val="27"/>
              </w:numPr>
              <w:spacing w:after="0" w:line="240" w:lineRule="auto"/>
              <w:jc w:val="both"/>
              <w:rPr>
                <w:rFonts w:ascii="Arial Narrow" w:hAnsi="Arial Narrow"/>
              </w:rPr>
            </w:pPr>
            <w:r w:rsidRPr="006538BE">
              <w:rPr>
                <w:rFonts w:ascii="Arial Narrow" w:hAnsi="Arial Narrow"/>
              </w:rPr>
              <w:t>Investície do environmentálnej výchovy a vzdelávania</w:t>
            </w:r>
          </w:p>
          <w:p w14:paraId="30CBD80D" w14:textId="77777777" w:rsidR="00D72297" w:rsidRPr="006538BE" w:rsidRDefault="00D72297" w:rsidP="001C00F9">
            <w:pPr>
              <w:pStyle w:val="Odsekzoznamu"/>
              <w:numPr>
                <w:ilvl w:val="0"/>
                <w:numId w:val="27"/>
              </w:numPr>
              <w:rPr>
                <w:rFonts w:ascii="Arial Narrow" w:hAnsi="Arial Narrow"/>
                <w:b/>
                <w:bCs/>
                <w:sz w:val="22"/>
                <w:szCs w:val="22"/>
              </w:rPr>
            </w:pPr>
            <w:r w:rsidRPr="006538BE">
              <w:rPr>
                <w:rFonts w:ascii="Arial Narrow" w:hAnsi="Arial Narrow"/>
                <w:sz w:val="22"/>
                <w:szCs w:val="22"/>
              </w:rPr>
              <w:t>Zefektívnenie systému triedeného zberu komunálnych odpadov</w:t>
            </w:r>
          </w:p>
        </w:tc>
        <w:tc>
          <w:tcPr>
            <w:tcW w:w="6785" w:type="dxa"/>
          </w:tcPr>
          <w:p w14:paraId="172C294A" w14:textId="77777777" w:rsidR="00D72297" w:rsidRPr="006538BE" w:rsidRDefault="00D72297" w:rsidP="001C00F9">
            <w:pPr>
              <w:pStyle w:val="Odsekzoznamu10"/>
              <w:numPr>
                <w:ilvl w:val="0"/>
                <w:numId w:val="27"/>
              </w:numPr>
              <w:spacing w:after="0" w:line="240" w:lineRule="auto"/>
              <w:jc w:val="both"/>
              <w:rPr>
                <w:rFonts w:ascii="Arial Narrow" w:hAnsi="Arial Narrow"/>
              </w:rPr>
            </w:pPr>
            <w:r w:rsidRPr="006538BE">
              <w:rPr>
                <w:rFonts w:ascii="Arial Narrow" w:hAnsi="Arial Narrow"/>
              </w:rPr>
              <w:t>Prírodné katastrofy (zosuv, povodne)</w:t>
            </w:r>
          </w:p>
          <w:p w14:paraId="1438C910" w14:textId="77777777" w:rsidR="00D72297" w:rsidRPr="006538BE" w:rsidRDefault="00D72297" w:rsidP="001C00F9">
            <w:pPr>
              <w:pStyle w:val="Odsekzoznamu10"/>
              <w:numPr>
                <w:ilvl w:val="0"/>
                <w:numId w:val="27"/>
              </w:numPr>
              <w:spacing w:after="0" w:line="240" w:lineRule="auto"/>
              <w:jc w:val="both"/>
              <w:rPr>
                <w:rFonts w:ascii="Arial Narrow" w:hAnsi="Arial Narrow"/>
              </w:rPr>
            </w:pPr>
            <w:r w:rsidRPr="006538BE">
              <w:rPr>
                <w:rFonts w:ascii="Arial Narrow" w:hAnsi="Arial Narrow"/>
              </w:rPr>
              <w:t>Zmena klimatických podmienok spolu s dôsledkami</w:t>
            </w:r>
          </w:p>
          <w:p w14:paraId="618621BC" w14:textId="77777777" w:rsidR="00D72297" w:rsidRPr="006538BE" w:rsidRDefault="00D72297" w:rsidP="001C00F9">
            <w:pPr>
              <w:pStyle w:val="Odsekzoznamu10"/>
              <w:numPr>
                <w:ilvl w:val="0"/>
                <w:numId w:val="27"/>
              </w:numPr>
              <w:spacing w:after="0" w:line="240" w:lineRule="auto"/>
              <w:jc w:val="both"/>
              <w:rPr>
                <w:rFonts w:ascii="Arial Narrow" w:hAnsi="Arial Narrow"/>
              </w:rPr>
            </w:pPr>
            <w:r w:rsidRPr="006538BE">
              <w:rPr>
                <w:rFonts w:ascii="Arial Narrow" w:hAnsi="Arial Narrow"/>
              </w:rPr>
              <w:t>Nedostatočne riešené protipovodňové opatrenia</w:t>
            </w:r>
          </w:p>
          <w:p w14:paraId="71C9089A" w14:textId="77777777" w:rsidR="00D72297" w:rsidRPr="006538BE" w:rsidRDefault="00D72297" w:rsidP="00D72297">
            <w:pPr>
              <w:spacing w:after="0" w:line="240" w:lineRule="auto"/>
              <w:rPr>
                <w:rFonts w:ascii="Arial Narrow" w:hAnsi="Arial Narrow"/>
                <w:b/>
                <w:bCs/>
              </w:rPr>
            </w:pPr>
          </w:p>
        </w:tc>
      </w:tr>
    </w:tbl>
    <w:p w14:paraId="0C2A0C73" w14:textId="77777777" w:rsidR="00984859" w:rsidRDefault="00984859" w:rsidP="00855016">
      <w:pPr>
        <w:spacing w:after="0" w:line="240" w:lineRule="auto"/>
        <w:rPr>
          <w:rFonts w:ascii="Arial Narrow" w:hAnsi="Arial Narrow"/>
          <w:b/>
          <w:bCs/>
        </w:rPr>
      </w:pPr>
      <w:r w:rsidRPr="003B04C5">
        <w:rPr>
          <w:rFonts w:ascii="Arial Narrow" w:hAnsi="Arial Narrow"/>
          <w:b/>
          <w:bCs/>
        </w:rPr>
        <w:t xml:space="preserve"> </w:t>
      </w:r>
    </w:p>
    <w:p w14:paraId="442C61F5" w14:textId="77777777" w:rsidR="006538BE" w:rsidRDefault="006538BE" w:rsidP="00855016">
      <w:pPr>
        <w:spacing w:after="0" w:line="240" w:lineRule="auto"/>
        <w:rPr>
          <w:rFonts w:ascii="Arial Narrow" w:hAnsi="Arial Narrow"/>
          <w:b/>
          <w:bCs/>
        </w:rPr>
      </w:pPr>
    </w:p>
    <w:p w14:paraId="75B6C719" w14:textId="77777777" w:rsidR="006538BE" w:rsidRDefault="006538BE" w:rsidP="00855016">
      <w:pPr>
        <w:spacing w:after="0" w:line="240" w:lineRule="auto"/>
        <w:rPr>
          <w:rFonts w:ascii="Arial Narrow" w:hAnsi="Arial Narrow"/>
          <w:b/>
          <w:bCs/>
        </w:rPr>
      </w:pPr>
    </w:p>
    <w:p w14:paraId="0000F4C9" w14:textId="77777777" w:rsidR="006538BE" w:rsidRDefault="006538BE" w:rsidP="00855016">
      <w:pPr>
        <w:spacing w:after="0" w:line="240" w:lineRule="auto"/>
        <w:rPr>
          <w:rFonts w:ascii="Arial Narrow" w:hAnsi="Arial Narrow"/>
          <w:b/>
          <w:bCs/>
        </w:rPr>
      </w:pPr>
    </w:p>
    <w:p w14:paraId="3FBB694F" w14:textId="77777777" w:rsidR="006538BE" w:rsidRDefault="006538BE" w:rsidP="00855016">
      <w:pPr>
        <w:spacing w:after="0" w:line="240" w:lineRule="auto"/>
        <w:rPr>
          <w:rFonts w:ascii="Arial Narrow" w:hAnsi="Arial Narrow"/>
          <w:b/>
          <w:bCs/>
        </w:rPr>
      </w:pPr>
    </w:p>
    <w:p w14:paraId="38FDE1EE" w14:textId="77777777" w:rsidR="00AD613C" w:rsidRDefault="00AD613C" w:rsidP="00855016">
      <w:pPr>
        <w:spacing w:after="0" w:line="240" w:lineRule="auto"/>
        <w:rPr>
          <w:rFonts w:ascii="Arial Narrow" w:hAnsi="Arial Narrow"/>
          <w:b/>
          <w:bCs/>
        </w:rPr>
      </w:pPr>
    </w:p>
    <w:p w14:paraId="3E6C6581" w14:textId="77777777" w:rsidR="00AD613C" w:rsidRDefault="00AD613C" w:rsidP="00855016">
      <w:pPr>
        <w:spacing w:after="0" w:line="240" w:lineRule="auto"/>
        <w:rPr>
          <w:rFonts w:ascii="Arial Narrow" w:hAnsi="Arial Narrow"/>
          <w:b/>
          <w:bCs/>
        </w:rPr>
      </w:pPr>
    </w:p>
    <w:p w14:paraId="21E2C7DB" w14:textId="77777777" w:rsidR="00AD613C" w:rsidRDefault="00AD613C" w:rsidP="00855016">
      <w:pPr>
        <w:spacing w:after="0" w:line="240" w:lineRule="auto"/>
        <w:rPr>
          <w:rFonts w:ascii="Arial Narrow" w:hAnsi="Arial Narrow"/>
          <w:b/>
          <w:bCs/>
        </w:rPr>
      </w:pPr>
    </w:p>
    <w:p w14:paraId="421743D9" w14:textId="77777777" w:rsidR="00AD613C" w:rsidRDefault="00AD613C" w:rsidP="00855016">
      <w:pPr>
        <w:spacing w:after="0" w:line="240" w:lineRule="auto"/>
        <w:rPr>
          <w:rFonts w:ascii="Arial Narrow" w:hAnsi="Arial Narrow"/>
          <w:b/>
          <w:bCs/>
        </w:rPr>
      </w:pPr>
    </w:p>
    <w:p w14:paraId="459DCA28" w14:textId="77777777" w:rsidR="00AD613C" w:rsidRDefault="00AD613C" w:rsidP="00855016">
      <w:pPr>
        <w:spacing w:after="0" w:line="240" w:lineRule="auto"/>
        <w:rPr>
          <w:rFonts w:ascii="Arial Narrow" w:hAnsi="Arial Narrow"/>
          <w:b/>
          <w:bCs/>
        </w:rPr>
      </w:pPr>
    </w:p>
    <w:p w14:paraId="17517F7C" w14:textId="77777777" w:rsidR="00AD613C" w:rsidRDefault="00AD613C" w:rsidP="00855016">
      <w:pPr>
        <w:spacing w:after="0" w:line="240" w:lineRule="auto"/>
        <w:rPr>
          <w:rFonts w:ascii="Arial Narrow" w:hAnsi="Arial Narrow"/>
          <w:b/>
          <w:bCs/>
        </w:rPr>
      </w:pPr>
    </w:p>
    <w:p w14:paraId="1C685245" w14:textId="77777777" w:rsidR="005840F4" w:rsidRDefault="005840F4" w:rsidP="00855016">
      <w:pPr>
        <w:spacing w:after="0" w:line="240" w:lineRule="auto"/>
        <w:rPr>
          <w:rFonts w:ascii="Arial Narrow" w:hAnsi="Arial Narrow"/>
          <w:b/>
          <w:bCs/>
        </w:rPr>
      </w:pPr>
    </w:p>
    <w:p w14:paraId="6242DE11" w14:textId="77777777" w:rsidR="005840F4" w:rsidRDefault="005840F4" w:rsidP="00855016">
      <w:pPr>
        <w:spacing w:after="0" w:line="240" w:lineRule="auto"/>
        <w:rPr>
          <w:rFonts w:ascii="Arial Narrow" w:hAnsi="Arial Narrow"/>
          <w:b/>
          <w:bCs/>
        </w:rPr>
      </w:pPr>
    </w:p>
    <w:p w14:paraId="613DCF75" w14:textId="77777777" w:rsidR="005840F4" w:rsidRDefault="005840F4" w:rsidP="00855016">
      <w:pPr>
        <w:spacing w:after="0" w:line="240" w:lineRule="auto"/>
        <w:rPr>
          <w:rFonts w:ascii="Arial Narrow" w:hAnsi="Arial Narrow"/>
          <w:b/>
          <w:bCs/>
        </w:rPr>
      </w:pPr>
    </w:p>
    <w:p w14:paraId="13C3CE93" w14:textId="77777777" w:rsidR="006538BE" w:rsidRPr="003B04C5" w:rsidRDefault="006538BE" w:rsidP="00855016">
      <w:pPr>
        <w:spacing w:after="0" w:line="240" w:lineRule="auto"/>
        <w:rPr>
          <w:rFonts w:ascii="Arial Narrow" w:hAnsi="Arial Narrow"/>
          <w:b/>
          <w:bCs/>
        </w:rPr>
      </w:pPr>
    </w:p>
    <w:tbl>
      <w:tblPr>
        <w:tblStyle w:val="Mriekatabuky"/>
        <w:tblW w:w="0" w:type="auto"/>
        <w:tblLook w:val="04A0" w:firstRow="1" w:lastRow="0" w:firstColumn="1" w:lastColumn="0" w:noHBand="0" w:noVBand="1"/>
      </w:tblPr>
      <w:tblGrid>
        <w:gridCol w:w="6770"/>
        <w:gridCol w:w="6778"/>
      </w:tblGrid>
      <w:tr w:rsidR="00984859" w:rsidRPr="003B04C5" w14:paraId="65B08899" w14:textId="77777777" w:rsidTr="007C1381">
        <w:tc>
          <w:tcPr>
            <w:tcW w:w="13568" w:type="dxa"/>
            <w:gridSpan w:val="2"/>
            <w:tcBorders>
              <w:top w:val="single" w:sz="12" w:space="0" w:color="auto"/>
              <w:left w:val="single" w:sz="12" w:space="0" w:color="auto"/>
              <w:bottom w:val="single" w:sz="6" w:space="0" w:color="auto"/>
              <w:right w:val="single" w:sz="12" w:space="0" w:color="auto"/>
            </w:tcBorders>
            <w:shd w:val="clear" w:color="auto" w:fill="00B0F0"/>
          </w:tcPr>
          <w:p w14:paraId="59D89A9E" w14:textId="77777777" w:rsidR="00984859" w:rsidRPr="003B04C5" w:rsidRDefault="00984859" w:rsidP="00984859">
            <w:pPr>
              <w:pStyle w:val="Odsekzoznamu10"/>
              <w:spacing w:after="0" w:line="240" w:lineRule="auto"/>
              <w:jc w:val="center"/>
              <w:rPr>
                <w:rFonts w:ascii="Arial Narrow" w:hAnsi="Arial Narrow"/>
                <w:b/>
                <w:bCs/>
                <w:sz w:val="24"/>
                <w:szCs w:val="28"/>
              </w:rPr>
            </w:pPr>
            <w:r w:rsidRPr="003B04C5">
              <w:rPr>
                <w:rFonts w:ascii="Arial Narrow" w:hAnsi="Arial Narrow"/>
                <w:b/>
                <w:bCs/>
                <w:sz w:val="24"/>
                <w:szCs w:val="28"/>
              </w:rPr>
              <w:lastRenderedPageBreak/>
              <w:t>SWOT analýza 6</w:t>
            </w:r>
            <w:r w:rsidR="001008C3" w:rsidRPr="003B04C5">
              <w:rPr>
                <w:rFonts w:ascii="Arial Narrow" w:hAnsi="Arial Narrow"/>
                <w:b/>
                <w:bCs/>
                <w:sz w:val="24"/>
                <w:szCs w:val="28"/>
              </w:rPr>
              <w:t xml:space="preserve"> Technická infraštruktúra</w:t>
            </w:r>
          </w:p>
        </w:tc>
      </w:tr>
      <w:tr w:rsidR="00D72297" w:rsidRPr="003B04C5" w14:paraId="1EBA7B5C" w14:textId="77777777" w:rsidTr="007C1381">
        <w:tc>
          <w:tcPr>
            <w:tcW w:w="6780" w:type="dxa"/>
            <w:tcBorders>
              <w:top w:val="single" w:sz="6" w:space="0" w:color="auto"/>
              <w:left w:val="single" w:sz="12" w:space="0" w:color="auto"/>
              <w:bottom w:val="single" w:sz="6" w:space="0" w:color="auto"/>
              <w:right w:val="single" w:sz="6" w:space="0" w:color="auto"/>
            </w:tcBorders>
            <w:shd w:val="clear" w:color="auto" w:fill="92CDDC" w:themeFill="accent5" w:themeFillTint="99"/>
          </w:tcPr>
          <w:p w14:paraId="40753052"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Silné stránky</w:t>
            </w:r>
          </w:p>
        </w:tc>
        <w:tc>
          <w:tcPr>
            <w:tcW w:w="6788" w:type="dxa"/>
            <w:tcBorders>
              <w:top w:val="single" w:sz="6" w:space="0" w:color="auto"/>
              <w:left w:val="single" w:sz="6" w:space="0" w:color="auto"/>
              <w:bottom w:val="single" w:sz="6" w:space="0" w:color="auto"/>
              <w:right w:val="single" w:sz="12" w:space="0" w:color="auto"/>
            </w:tcBorders>
            <w:shd w:val="clear" w:color="auto" w:fill="92CDDC" w:themeFill="accent5" w:themeFillTint="99"/>
          </w:tcPr>
          <w:p w14:paraId="6ACB925A"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Slabé stránky</w:t>
            </w:r>
          </w:p>
        </w:tc>
      </w:tr>
      <w:tr w:rsidR="00D72297" w:rsidRPr="003B04C5" w14:paraId="6EF80078" w14:textId="77777777" w:rsidTr="00161803">
        <w:tc>
          <w:tcPr>
            <w:tcW w:w="6780" w:type="dxa"/>
            <w:tcBorders>
              <w:top w:val="single" w:sz="6" w:space="0" w:color="auto"/>
              <w:left w:val="single" w:sz="12" w:space="0" w:color="auto"/>
              <w:bottom w:val="single" w:sz="6" w:space="0" w:color="auto"/>
              <w:right w:val="single" w:sz="6" w:space="0" w:color="auto"/>
            </w:tcBorders>
          </w:tcPr>
          <w:p w14:paraId="731B4B37" w14:textId="77777777" w:rsidR="00D72297" w:rsidRPr="006538BE" w:rsidRDefault="00D72297" w:rsidP="006538BE">
            <w:pPr>
              <w:spacing w:after="0" w:line="240" w:lineRule="auto"/>
              <w:jc w:val="both"/>
              <w:rPr>
                <w:rFonts w:ascii="Arial Narrow" w:hAnsi="Arial Narrow"/>
                <w:b/>
                <w:bCs/>
              </w:rPr>
            </w:pPr>
            <w:r w:rsidRPr="006538BE">
              <w:rPr>
                <w:rFonts w:ascii="Arial Narrow" w:hAnsi="Arial Narrow"/>
                <w:b/>
                <w:bCs/>
              </w:rPr>
              <w:t>Dopravná infraštruktúra</w:t>
            </w:r>
          </w:p>
          <w:p w14:paraId="1325B8C3" w14:textId="1B57B1E7" w:rsidR="00D72297" w:rsidRPr="006538BE" w:rsidRDefault="00D72297" w:rsidP="001C00F9">
            <w:pPr>
              <w:pStyle w:val="Odsekzoznamu"/>
              <w:numPr>
                <w:ilvl w:val="0"/>
                <w:numId w:val="83"/>
              </w:numPr>
              <w:suppressAutoHyphens/>
              <w:jc w:val="both"/>
              <w:rPr>
                <w:rFonts w:ascii="Arial Narrow" w:hAnsi="Arial Narrow"/>
                <w:sz w:val="22"/>
                <w:szCs w:val="22"/>
              </w:rPr>
            </w:pPr>
            <w:r w:rsidRPr="006538BE">
              <w:rPr>
                <w:rFonts w:ascii="Arial Narrow" w:hAnsi="Arial Narrow"/>
                <w:sz w:val="22"/>
                <w:szCs w:val="22"/>
              </w:rPr>
              <w:t>Zabezpečenie dopravy a spojenia s okolitými obcami, mestami prostredníctvom SAD</w:t>
            </w:r>
            <w:r w:rsidR="00A26063">
              <w:rPr>
                <w:rFonts w:ascii="Arial Narrow" w:hAnsi="Arial Narrow"/>
                <w:sz w:val="22"/>
                <w:szCs w:val="22"/>
              </w:rPr>
              <w:t xml:space="preserve"> a </w:t>
            </w:r>
            <w:r w:rsidR="000A67B2">
              <w:rPr>
                <w:rFonts w:ascii="Arial Narrow" w:hAnsi="Arial Narrow"/>
                <w:sz w:val="22"/>
                <w:szCs w:val="22"/>
              </w:rPr>
              <w:t>prímestskej</w:t>
            </w:r>
            <w:r w:rsidR="00A26063">
              <w:rPr>
                <w:rFonts w:ascii="Arial Narrow" w:hAnsi="Arial Narrow"/>
                <w:sz w:val="22"/>
                <w:szCs w:val="22"/>
              </w:rPr>
              <w:t xml:space="preserve"> </w:t>
            </w:r>
            <w:r w:rsidR="000A67B2">
              <w:rPr>
                <w:rFonts w:ascii="Arial Narrow" w:hAnsi="Arial Narrow"/>
                <w:sz w:val="22"/>
                <w:szCs w:val="22"/>
              </w:rPr>
              <w:t>dopravy</w:t>
            </w:r>
            <w:r w:rsidRPr="006538BE">
              <w:rPr>
                <w:rFonts w:ascii="Arial Narrow" w:hAnsi="Arial Narrow"/>
                <w:sz w:val="22"/>
                <w:szCs w:val="22"/>
              </w:rPr>
              <w:t>,</w:t>
            </w:r>
          </w:p>
          <w:p w14:paraId="5A8F3795" w14:textId="2C8A0341" w:rsidR="00D72297" w:rsidRPr="006538BE" w:rsidRDefault="00D72297" w:rsidP="001C00F9">
            <w:pPr>
              <w:pStyle w:val="Odsekzoznamu"/>
              <w:numPr>
                <w:ilvl w:val="0"/>
                <w:numId w:val="83"/>
              </w:numPr>
              <w:suppressAutoHyphens/>
              <w:jc w:val="both"/>
              <w:rPr>
                <w:rFonts w:ascii="Arial Narrow" w:hAnsi="Arial Narrow"/>
                <w:sz w:val="22"/>
                <w:szCs w:val="22"/>
              </w:rPr>
            </w:pPr>
            <w:r w:rsidRPr="006538BE">
              <w:rPr>
                <w:rFonts w:ascii="Arial Narrow" w:hAnsi="Arial Narrow"/>
                <w:sz w:val="22"/>
                <w:szCs w:val="22"/>
              </w:rPr>
              <w:t xml:space="preserve">Blízkosť letiska Košice </w:t>
            </w:r>
            <w:r w:rsidR="00EA71DA">
              <w:rPr>
                <w:rFonts w:ascii="Arial Narrow" w:hAnsi="Arial Narrow"/>
                <w:sz w:val="22"/>
                <w:szCs w:val="22"/>
              </w:rPr>
              <w:t xml:space="preserve">a Poprad </w:t>
            </w:r>
            <w:r w:rsidRPr="006538BE">
              <w:rPr>
                <w:rFonts w:ascii="Arial Narrow" w:hAnsi="Arial Narrow"/>
                <w:sz w:val="22"/>
                <w:szCs w:val="22"/>
              </w:rPr>
              <w:t>s fungujúcim autobusovým prepojením</w:t>
            </w:r>
          </w:p>
          <w:p w14:paraId="0ED1427A" w14:textId="01EA2D92" w:rsidR="00D72297" w:rsidRDefault="00D72297" w:rsidP="001C00F9">
            <w:pPr>
              <w:pStyle w:val="Odsekzoznamu"/>
              <w:numPr>
                <w:ilvl w:val="0"/>
                <w:numId w:val="83"/>
              </w:numPr>
              <w:suppressAutoHyphens/>
              <w:jc w:val="both"/>
              <w:rPr>
                <w:rFonts w:ascii="Arial Narrow" w:hAnsi="Arial Narrow"/>
                <w:sz w:val="22"/>
                <w:szCs w:val="22"/>
              </w:rPr>
            </w:pPr>
            <w:r w:rsidRPr="006538BE">
              <w:rPr>
                <w:rFonts w:ascii="Arial Narrow" w:hAnsi="Arial Narrow"/>
                <w:sz w:val="22"/>
                <w:szCs w:val="22"/>
              </w:rPr>
              <w:t>Dostatočný počet spojov</w:t>
            </w:r>
          </w:p>
          <w:p w14:paraId="0FE2F3BD" w14:textId="2211D8F2" w:rsidR="005F076F" w:rsidRPr="006538BE" w:rsidRDefault="000A7140" w:rsidP="001C00F9">
            <w:pPr>
              <w:pStyle w:val="Odsekzoznamu"/>
              <w:numPr>
                <w:ilvl w:val="0"/>
                <w:numId w:val="83"/>
              </w:numPr>
              <w:suppressAutoHyphens/>
              <w:jc w:val="both"/>
              <w:rPr>
                <w:rFonts w:ascii="Arial Narrow" w:hAnsi="Arial Narrow"/>
                <w:sz w:val="22"/>
                <w:szCs w:val="22"/>
              </w:rPr>
            </w:pPr>
            <w:r>
              <w:rPr>
                <w:rFonts w:ascii="Arial Narrow" w:hAnsi="Arial Narrow"/>
                <w:sz w:val="22"/>
                <w:szCs w:val="22"/>
              </w:rPr>
              <w:t xml:space="preserve">takmer </w:t>
            </w:r>
            <w:r w:rsidR="005C4BED">
              <w:rPr>
                <w:rFonts w:ascii="Arial Narrow" w:hAnsi="Arial Narrow"/>
                <w:sz w:val="22"/>
                <w:szCs w:val="22"/>
              </w:rPr>
              <w:t xml:space="preserve">úplne </w:t>
            </w:r>
            <w:r w:rsidR="005F076F" w:rsidRPr="005F076F">
              <w:rPr>
                <w:rFonts w:ascii="Arial Narrow" w:hAnsi="Arial Narrow"/>
                <w:sz w:val="22"/>
                <w:szCs w:val="22"/>
              </w:rPr>
              <w:t>vybudované miestne komunikácie</w:t>
            </w:r>
          </w:p>
          <w:p w14:paraId="145D15E0" w14:textId="77777777" w:rsidR="005C4BED" w:rsidRDefault="005C4BED" w:rsidP="006538BE">
            <w:pPr>
              <w:spacing w:after="0" w:line="240" w:lineRule="auto"/>
              <w:jc w:val="both"/>
              <w:rPr>
                <w:rFonts w:ascii="Arial Narrow" w:hAnsi="Arial Narrow"/>
                <w:b/>
                <w:bCs/>
              </w:rPr>
            </w:pPr>
          </w:p>
          <w:p w14:paraId="47FF75B7" w14:textId="5BE3A395" w:rsidR="005F076F" w:rsidRPr="005F076F" w:rsidRDefault="00D72297" w:rsidP="005F076F">
            <w:pPr>
              <w:spacing w:after="0" w:line="240" w:lineRule="auto"/>
              <w:jc w:val="both"/>
              <w:rPr>
                <w:rFonts w:ascii="Arial Narrow" w:hAnsi="Arial Narrow"/>
                <w:b/>
                <w:bCs/>
              </w:rPr>
            </w:pPr>
            <w:r w:rsidRPr="006538BE">
              <w:rPr>
                <w:rFonts w:ascii="Arial Narrow" w:hAnsi="Arial Narrow"/>
                <w:b/>
                <w:bCs/>
              </w:rPr>
              <w:t>Technická infraštruktúra</w:t>
            </w:r>
          </w:p>
          <w:p w14:paraId="7EC5B892" w14:textId="77777777" w:rsidR="005F076F" w:rsidRPr="005F076F" w:rsidRDefault="005F076F" w:rsidP="005F076F">
            <w:pPr>
              <w:pStyle w:val="Odsekzoznamu"/>
              <w:numPr>
                <w:ilvl w:val="0"/>
                <w:numId w:val="84"/>
              </w:numPr>
              <w:suppressAutoHyphens/>
              <w:jc w:val="both"/>
              <w:rPr>
                <w:rFonts w:ascii="Arial Narrow" w:hAnsi="Arial Narrow"/>
                <w:sz w:val="22"/>
                <w:szCs w:val="22"/>
              </w:rPr>
            </w:pPr>
            <w:r w:rsidRPr="005F076F">
              <w:rPr>
                <w:rFonts w:ascii="Arial Narrow" w:hAnsi="Arial Narrow"/>
                <w:sz w:val="22"/>
                <w:szCs w:val="22"/>
              </w:rPr>
              <w:t>vybudovaná elektrická sieť (100%)</w:t>
            </w:r>
          </w:p>
          <w:p w14:paraId="0246BB7E" w14:textId="77777777" w:rsidR="005F076F" w:rsidRPr="005F076F" w:rsidRDefault="005F076F" w:rsidP="005F076F">
            <w:pPr>
              <w:pStyle w:val="Odsekzoznamu"/>
              <w:numPr>
                <w:ilvl w:val="0"/>
                <w:numId w:val="84"/>
              </w:numPr>
              <w:suppressAutoHyphens/>
              <w:jc w:val="both"/>
              <w:rPr>
                <w:rFonts w:ascii="Arial Narrow" w:hAnsi="Arial Narrow"/>
                <w:sz w:val="22"/>
                <w:szCs w:val="22"/>
              </w:rPr>
            </w:pPr>
            <w:r w:rsidRPr="005F076F">
              <w:rPr>
                <w:rFonts w:ascii="Arial Narrow" w:hAnsi="Arial Narrow"/>
                <w:sz w:val="22"/>
                <w:szCs w:val="22"/>
              </w:rPr>
              <w:t>vybudované a zrekonštruované verejné  osvetlenie (100%)</w:t>
            </w:r>
          </w:p>
          <w:p w14:paraId="6E938D63" w14:textId="77777777" w:rsidR="005F076F" w:rsidRPr="005F076F" w:rsidRDefault="005F076F" w:rsidP="005F076F">
            <w:pPr>
              <w:pStyle w:val="Odsekzoznamu"/>
              <w:numPr>
                <w:ilvl w:val="0"/>
                <w:numId w:val="84"/>
              </w:numPr>
              <w:suppressAutoHyphens/>
              <w:jc w:val="both"/>
              <w:rPr>
                <w:rFonts w:ascii="Arial Narrow" w:hAnsi="Arial Narrow"/>
                <w:sz w:val="22"/>
                <w:szCs w:val="22"/>
              </w:rPr>
            </w:pPr>
            <w:r w:rsidRPr="005F076F">
              <w:rPr>
                <w:rFonts w:ascii="Arial Narrow" w:hAnsi="Arial Narrow"/>
                <w:sz w:val="22"/>
                <w:szCs w:val="22"/>
              </w:rPr>
              <w:t xml:space="preserve">pokrytie signálom operátorov </w:t>
            </w:r>
          </w:p>
          <w:p w14:paraId="099930DE" w14:textId="77777777" w:rsidR="005F076F" w:rsidRPr="005F076F" w:rsidRDefault="005F076F" w:rsidP="005F076F">
            <w:pPr>
              <w:pStyle w:val="Odsekzoznamu"/>
              <w:numPr>
                <w:ilvl w:val="0"/>
                <w:numId w:val="84"/>
              </w:numPr>
              <w:suppressAutoHyphens/>
              <w:jc w:val="both"/>
              <w:rPr>
                <w:rFonts w:ascii="Arial Narrow" w:hAnsi="Arial Narrow"/>
                <w:sz w:val="22"/>
                <w:szCs w:val="22"/>
              </w:rPr>
            </w:pPr>
            <w:r w:rsidRPr="005F076F">
              <w:rPr>
                <w:rFonts w:ascii="Arial Narrow" w:hAnsi="Arial Narrow"/>
                <w:sz w:val="22"/>
                <w:szCs w:val="22"/>
              </w:rPr>
              <w:t>vybudovaná sieť miestneho rozhlasu pre informovanie obyvateľov obce</w:t>
            </w:r>
          </w:p>
          <w:p w14:paraId="297F0157" w14:textId="77777777" w:rsidR="00D72297" w:rsidRPr="006538BE" w:rsidRDefault="00D72297" w:rsidP="001C00F9">
            <w:pPr>
              <w:pStyle w:val="Odsekzoznamu"/>
              <w:numPr>
                <w:ilvl w:val="0"/>
                <w:numId w:val="84"/>
              </w:numPr>
              <w:suppressAutoHyphens/>
              <w:jc w:val="both"/>
              <w:rPr>
                <w:rFonts w:ascii="Arial Narrow" w:hAnsi="Arial Narrow"/>
                <w:sz w:val="22"/>
                <w:szCs w:val="22"/>
              </w:rPr>
            </w:pPr>
            <w:r w:rsidRPr="006538BE">
              <w:rPr>
                <w:rFonts w:ascii="Arial Narrow" w:hAnsi="Arial Narrow"/>
                <w:sz w:val="22"/>
                <w:szCs w:val="22"/>
              </w:rPr>
              <w:t>Postupná modernizácia verejného osvetlenia</w:t>
            </w:r>
          </w:p>
          <w:p w14:paraId="5E95D629" w14:textId="77777777" w:rsidR="00D72297" w:rsidRPr="006538BE" w:rsidRDefault="00D72297" w:rsidP="006538BE">
            <w:pPr>
              <w:spacing w:after="0" w:line="240" w:lineRule="auto"/>
              <w:rPr>
                <w:rFonts w:ascii="Arial Narrow" w:hAnsi="Arial Narrow"/>
                <w:b/>
                <w:bCs/>
              </w:rPr>
            </w:pPr>
            <w:r w:rsidRPr="006538BE">
              <w:rPr>
                <w:rFonts w:ascii="Arial Narrow" w:hAnsi="Arial Narrow"/>
                <w:b/>
                <w:bCs/>
              </w:rPr>
              <w:t>Bývanie</w:t>
            </w:r>
          </w:p>
          <w:p w14:paraId="52A73499" w14:textId="0DFB5DB3" w:rsidR="00D72297" w:rsidRPr="006538BE" w:rsidRDefault="00D72297" w:rsidP="001C00F9">
            <w:pPr>
              <w:pStyle w:val="Odsekzoznamu"/>
              <w:numPr>
                <w:ilvl w:val="0"/>
                <w:numId w:val="85"/>
              </w:numPr>
              <w:suppressAutoHyphens/>
              <w:rPr>
                <w:rFonts w:ascii="Arial Narrow" w:hAnsi="Arial Narrow"/>
                <w:sz w:val="22"/>
                <w:szCs w:val="22"/>
              </w:rPr>
            </w:pPr>
            <w:r w:rsidRPr="006538BE">
              <w:rPr>
                <w:rFonts w:ascii="Arial Narrow" w:hAnsi="Arial Narrow"/>
                <w:sz w:val="22"/>
                <w:szCs w:val="22"/>
              </w:rPr>
              <w:t xml:space="preserve">Dostatočná kapacita IS pre rozvoj </w:t>
            </w:r>
            <w:r w:rsidR="00EA71DA">
              <w:rPr>
                <w:rFonts w:ascii="Arial Narrow" w:hAnsi="Arial Narrow"/>
                <w:sz w:val="22"/>
                <w:szCs w:val="22"/>
              </w:rPr>
              <w:t>obce</w:t>
            </w:r>
            <w:r w:rsidRPr="006538BE">
              <w:rPr>
                <w:rFonts w:ascii="Arial Narrow" w:hAnsi="Arial Narrow"/>
                <w:sz w:val="22"/>
                <w:szCs w:val="22"/>
              </w:rPr>
              <w:t>,</w:t>
            </w:r>
          </w:p>
          <w:p w14:paraId="6BB3847D" w14:textId="360D5382" w:rsidR="00D72297" w:rsidRPr="006538BE" w:rsidRDefault="00D72297" w:rsidP="001C00F9">
            <w:pPr>
              <w:pStyle w:val="Odsekzoznamu"/>
              <w:numPr>
                <w:ilvl w:val="0"/>
                <w:numId w:val="85"/>
              </w:numPr>
              <w:suppressAutoHyphens/>
              <w:rPr>
                <w:rFonts w:ascii="Arial Narrow" w:hAnsi="Arial Narrow"/>
                <w:sz w:val="22"/>
                <w:szCs w:val="22"/>
              </w:rPr>
            </w:pPr>
            <w:r w:rsidRPr="006538BE">
              <w:rPr>
                <w:rFonts w:ascii="Arial Narrow" w:hAnsi="Arial Narrow"/>
                <w:sz w:val="22"/>
                <w:szCs w:val="22"/>
              </w:rPr>
              <w:t xml:space="preserve">Okolie bytových zón: vysoký podiel zelene v </w:t>
            </w:r>
            <w:r w:rsidR="00EA71DA">
              <w:rPr>
                <w:rFonts w:ascii="Arial Narrow" w:hAnsi="Arial Narrow"/>
                <w:sz w:val="22"/>
                <w:szCs w:val="22"/>
              </w:rPr>
              <w:t>obci</w:t>
            </w:r>
            <w:r w:rsidRPr="006538BE">
              <w:rPr>
                <w:rFonts w:ascii="Arial Narrow" w:hAnsi="Arial Narrow"/>
                <w:sz w:val="22"/>
                <w:szCs w:val="22"/>
              </w:rPr>
              <w:t xml:space="preserve"> a okolí </w:t>
            </w:r>
          </w:p>
          <w:p w14:paraId="60EE91A4" w14:textId="45AF439D" w:rsidR="00D72297" w:rsidRPr="006538BE" w:rsidRDefault="00D72297" w:rsidP="001C00F9">
            <w:pPr>
              <w:pStyle w:val="Odsekzoznamu"/>
              <w:numPr>
                <w:ilvl w:val="0"/>
                <w:numId w:val="85"/>
              </w:numPr>
              <w:suppressAutoHyphens/>
              <w:rPr>
                <w:rFonts w:ascii="Arial Narrow" w:hAnsi="Arial Narrow"/>
                <w:sz w:val="22"/>
                <w:szCs w:val="22"/>
              </w:rPr>
            </w:pPr>
            <w:r w:rsidRPr="006538BE">
              <w:rPr>
                <w:rFonts w:ascii="Arial Narrow" w:hAnsi="Arial Narrow"/>
                <w:sz w:val="22"/>
                <w:szCs w:val="22"/>
              </w:rPr>
              <w:t>Rekonštrukcia verejných priestranstiev</w:t>
            </w:r>
          </w:p>
          <w:p w14:paraId="3B561F83" w14:textId="6B85E585" w:rsidR="00D72297" w:rsidRPr="006538BE" w:rsidRDefault="00D72297" w:rsidP="006538BE">
            <w:pPr>
              <w:spacing w:after="0" w:line="240" w:lineRule="auto"/>
              <w:rPr>
                <w:rFonts w:ascii="Arial Narrow" w:hAnsi="Arial Narrow"/>
                <w:b/>
                <w:bCs/>
              </w:rPr>
            </w:pPr>
            <w:r w:rsidRPr="006538BE">
              <w:rPr>
                <w:rFonts w:ascii="Arial Narrow" w:hAnsi="Arial Narrow"/>
                <w:b/>
                <w:bCs/>
              </w:rPr>
              <w:t>Občianska vybavenosť</w:t>
            </w:r>
          </w:p>
          <w:p w14:paraId="7203C3BF" w14:textId="2FF98FB5" w:rsidR="00D72297" w:rsidRPr="006538BE" w:rsidRDefault="00D72297" w:rsidP="001C00F9">
            <w:pPr>
              <w:pStyle w:val="Odsekzoznamu"/>
              <w:numPr>
                <w:ilvl w:val="0"/>
                <w:numId w:val="86"/>
              </w:numPr>
              <w:suppressAutoHyphens/>
              <w:rPr>
                <w:rFonts w:ascii="Arial Narrow" w:hAnsi="Arial Narrow"/>
                <w:sz w:val="22"/>
                <w:szCs w:val="22"/>
              </w:rPr>
            </w:pPr>
            <w:r w:rsidRPr="006538BE">
              <w:rPr>
                <w:rFonts w:ascii="Arial Narrow" w:hAnsi="Arial Narrow"/>
                <w:sz w:val="22"/>
                <w:szCs w:val="22"/>
              </w:rPr>
              <w:t>Vybavenosť: obchody a služby (aj budovanie  nových prevádzok obchodu a služieb súkromnými investormi),</w:t>
            </w:r>
          </w:p>
          <w:p w14:paraId="15796A74" w14:textId="5595D0B8" w:rsidR="00D72297" w:rsidRPr="006538BE" w:rsidRDefault="00D72297" w:rsidP="001C00F9">
            <w:pPr>
              <w:pStyle w:val="Odsekzoznamu"/>
              <w:numPr>
                <w:ilvl w:val="0"/>
                <w:numId w:val="86"/>
              </w:numPr>
              <w:suppressAutoHyphens/>
              <w:rPr>
                <w:rFonts w:ascii="Arial Narrow" w:hAnsi="Arial Narrow"/>
                <w:sz w:val="22"/>
                <w:szCs w:val="22"/>
              </w:rPr>
            </w:pPr>
            <w:r w:rsidRPr="0008219C">
              <w:rPr>
                <w:rFonts w:ascii="Arial Narrow" w:hAnsi="Arial Narrow"/>
                <w:sz w:val="22"/>
                <w:szCs w:val="22"/>
              </w:rPr>
              <w:t xml:space="preserve">Viaceré objekty občianskej vybavenosti vo vlastníctve </w:t>
            </w:r>
            <w:r w:rsidR="006278AA" w:rsidRPr="0008219C">
              <w:rPr>
                <w:rFonts w:ascii="Arial Narrow" w:hAnsi="Arial Narrow"/>
                <w:sz w:val="22"/>
                <w:szCs w:val="22"/>
              </w:rPr>
              <w:t>obce</w:t>
            </w:r>
            <w:r w:rsidRPr="0008219C">
              <w:rPr>
                <w:rFonts w:ascii="Arial Narrow" w:hAnsi="Arial Narrow"/>
                <w:sz w:val="22"/>
                <w:szCs w:val="22"/>
              </w:rPr>
              <w:t>,</w:t>
            </w:r>
            <w:r w:rsidRPr="006538BE">
              <w:rPr>
                <w:rFonts w:ascii="Arial Narrow" w:hAnsi="Arial Narrow"/>
                <w:sz w:val="22"/>
                <w:szCs w:val="22"/>
              </w:rPr>
              <w:t xml:space="preserve"> zhodnocovanie majetku </w:t>
            </w:r>
            <w:r w:rsidR="005840F4">
              <w:rPr>
                <w:rFonts w:ascii="Arial Narrow" w:hAnsi="Arial Narrow"/>
                <w:sz w:val="22"/>
                <w:szCs w:val="22"/>
              </w:rPr>
              <w:t>obce</w:t>
            </w:r>
            <w:r w:rsidRPr="006538BE">
              <w:rPr>
                <w:rFonts w:ascii="Arial Narrow" w:hAnsi="Arial Narrow"/>
                <w:sz w:val="22"/>
                <w:szCs w:val="22"/>
              </w:rPr>
              <w:t xml:space="preserve"> rekonštrukciou objektov občianskej vybavenosti </w:t>
            </w:r>
          </w:p>
          <w:p w14:paraId="6DF5A58D" w14:textId="77777777" w:rsidR="00D72297" w:rsidRPr="006538BE" w:rsidRDefault="00D72297" w:rsidP="001C00F9">
            <w:pPr>
              <w:pStyle w:val="Odsekzoznamu"/>
              <w:numPr>
                <w:ilvl w:val="0"/>
                <w:numId w:val="86"/>
              </w:numPr>
              <w:suppressAutoHyphens/>
              <w:jc w:val="both"/>
              <w:rPr>
                <w:rFonts w:ascii="Arial Narrow" w:hAnsi="Arial Narrow"/>
                <w:sz w:val="22"/>
                <w:szCs w:val="22"/>
              </w:rPr>
            </w:pPr>
            <w:r w:rsidRPr="006538BE">
              <w:rPr>
                <w:rFonts w:ascii="Arial Narrow" w:hAnsi="Arial Narrow"/>
                <w:sz w:val="22"/>
                <w:szCs w:val="22"/>
              </w:rPr>
              <w:t>Realizácia bezbariérových úprav niektorých objektov a komunikácií</w:t>
            </w:r>
          </w:p>
          <w:p w14:paraId="03DD0205" w14:textId="77777777" w:rsidR="00D72297" w:rsidRPr="006538BE" w:rsidRDefault="00D72297" w:rsidP="006538BE">
            <w:pPr>
              <w:spacing w:after="0" w:line="240" w:lineRule="auto"/>
              <w:rPr>
                <w:rFonts w:ascii="Arial Narrow" w:hAnsi="Arial Narrow"/>
                <w:b/>
                <w:bCs/>
              </w:rPr>
            </w:pPr>
            <w:r w:rsidRPr="006538BE">
              <w:rPr>
                <w:rFonts w:ascii="Arial Narrow" w:hAnsi="Arial Narrow"/>
                <w:b/>
                <w:bCs/>
              </w:rPr>
              <w:t>Bezpečnosť a poriadok</w:t>
            </w:r>
          </w:p>
          <w:p w14:paraId="50A32D97" w14:textId="0B900096" w:rsidR="00D72297" w:rsidRPr="006538BE" w:rsidRDefault="005C4BED" w:rsidP="001C00F9">
            <w:pPr>
              <w:pStyle w:val="Odsekzoznamu"/>
              <w:numPr>
                <w:ilvl w:val="0"/>
                <w:numId w:val="87"/>
              </w:numPr>
              <w:suppressAutoHyphens/>
              <w:rPr>
                <w:rFonts w:ascii="Arial Narrow" w:hAnsi="Arial Narrow"/>
                <w:sz w:val="22"/>
                <w:szCs w:val="22"/>
              </w:rPr>
            </w:pPr>
            <w:r>
              <w:rPr>
                <w:rFonts w:ascii="Arial Narrow" w:hAnsi="Arial Narrow"/>
                <w:sz w:val="22"/>
                <w:szCs w:val="22"/>
              </w:rPr>
              <w:t>čiastočne z</w:t>
            </w:r>
            <w:r w:rsidR="00D72297" w:rsidRPr="006538BE">
              <w:rPr>
                <w:rFonts w:ascii="Arial Narrow" w:hAnsi="Arial Narrow"/>
                <w:sz w:val="22"/>
                <w:szCs w:val="22"/>
              </w:rPr>
              <w:t xml:space="preserve">realizované protipovodňové opatrenia  </w:t>
            </w:r>
          </w:p>
          <w:p w14:paraId="19722353" w14:textId="180BD937" w:rsidR="00D72297" w:rsidRPr="005C4BED" w:rsidRDefault="00D72297" w:rsidP="005C4BED">
            <w:pPr>
              <w:suppressAutoHyphens/>
              <w:ind w:left="360"/>
              <w:rPr>
                <w:rFonts w:ascii="Arial Narrow" w:hAnsi="Arial Narrow"/>
                <w:b/>
              </w:rPr>
            </w:pPr>
          </w:p>
        </w:tc>
        <w:tc>
          <w:tcPr>
            <w:tcW w:w="6788" w:type="dxa"/>
            <w:tcBorders>
              <w:top w:val="single" w:sz="6" w:space="0" w:color="auto"/>
              <w:left w:val="single" w:sz="6" w:space="0" w:color="auto"/>
              <w:bottom w:val="single" w:sz="6" w:space="0" w:color="auto"/>
              <w:right w:val="single" w:sz="12" w:space="0" w:color="auto"/>
            </w:tcBorders>
          </w:tcPr>
          <w:p w14:paraId="4AC1F6E0" w14:textId="77777777" w:rsidR="00D72297" w:rsidRPr="006538BE" w:rsidRDefault="00D72297" w:rsidP="006538BE">
            <w:pPr>
              <w:spacing w:after="0" w:line="240" w:lineRule="auto"/>
              <w:jc w:val="both"/>
              <w:rPr>
                <w:rFonts w:ascii="Arial Narrow" w:hAnsi="Arial Narrow"/>
                <w:b/>
                <w:bCs/>
              </w:rPr>
            </w:pPr>
            <w:r w:rsidRPr="006538BE">
              <w:rPr>
                <w:rFonts w:ascii="Arial Narrow" w:hAnsi="Arial Narrow"/>
                <w:b/>
                <w:bCs/>
              </w:rPr>
              <w:t>Dopravná infraštruktúra</w:t>
            </w:r>
          </w:p>
          <w:p w14:paraId="0E28D368" w14:textId="521D0099" w:rsidR="00D72297" w:rsidRPr="006538BE" w:rsidRDefault="00D72297" w:rsidP="005C4BED">
            <w:pPr>
              <w:pStyle w:val="Odsekzoznamu"/>
              <w:numPr>
                <w:ilvl w:val="0"/>
                <w:numId w:val="89"/>
              </w:numPr>
              <w:suppressAutoHyphens/>
              <w:jc w:val="both"/>
              <w:rPr>
                <w:rFonts w:ascii="Arial Narrow" w:hAnsi="Arial Narrow"/>
                <w:sz w:val="22"/>
                <w:szCs w:val="22"/>
              </w:rPr>
            </w:pPr>
            <w:r w:rsidRPr="006538BE">
              <w:rPr>
                <w:rFonts w:ascii="Arial Narrow" w:hAnsi="Arial Narrow"/>
                <w:sz w:val="22"/>
                <w:szCs w:val="22"/>
              </w:rPr>
              <w:t xml:space="preserve">Vedenie dopravy cez centrum </w:t>
            </w:r>
            <w:r w:rsidR="006278AA">
              <w:rPr>
                <w:rFonts w:ascii="Arial Narrow" w:hAnsi="Arial Narrow"/>
                <w:sz w:val="22"/>
                <w:szCs w:val="22"/>
              </w:rPr>
              <w:t>obce</w:t>
            </w:r>
          </w:p>
          <w:p w14:paraId="08681FCA" w14:textId="0AAE1B74" w:rsidR="00D72297" w:rsidRDefault="00D72297" w:rsidP="005C4BED">
            <w:pPr>
              <w:pStyle w:val="Odsekzoznamu"/>
              <w:numPr>
                <w:ilvl w:val="0"/>
                <w:numId w:val="89"/>
              </w:numPr>
              <w:suppressAutoHyphens/>
              <w:jc w:val="both"/>
              <w:rPr>
                <w:rFonts w:ascii="Arial Narrow" w:hAnsi="Arial Narrow"/>
                <w:sz w:val="22"/>
                <w:szCs w:val="22"/>
              </w:rPr>
            </w:pPr>
            <w:r w:rsidRPr="006538BE">
              <w:rPr>
                <w:rFonts w:ascii="Arial Narrow" w:hAnsi="Arial Narrow"/>
                <w:sz w:val="22"/>
                <w:szCs w:val="22"/>
              </w:rPr>
              <w:t xml:space="preserve">Nedostatočné parkovacie plochy, chýbajúce záchytné parkovisko </w:t>
            </w:r>
          </w:p>
          <w:p w14:paraId="545FE5F7" w14:textId="2BCE4E67" w:rsidR="005F076F" w:rsidRPr="006538BE" w:rsidRDefault="005F076F" w:rsidP="005C4BED">
            <w:pPr>
              <w:pStyle w:val="Odsekzoznamu"/>
              <w:numPr>
                <w:ilvl w:val="0"/>
                <w:numId w:val="89"/>
              </w:numPr>
              <w:suppressAutoHyphens/>
              <w:jc w:val="both"/>
              <w:rPr>
                <w:rFonts w:ascii="Arial Narrow" w:hAnsi="Arial Narrow"/>
                <w:sz w:val="22"/>
                <w:szCs w:val="22"/>
              </w:rPr>
            </w:pPr>
            <w:r w:rsidRPr="006538BE">
              <w:rPr>
                <w:rFonts w:ascii="Arial Narrow" w:hAnsi="Arial Narrow"/>
                <w:sz w:val="22"/>
                <w:szCs w:val="22"/>
              </w:rPr>
              <w:t>Chýbajúce vybudované chodníky</w:t>
            </w:r>
          </w:p>
          <w:p w14:paraId="64348575" w14:textId="77777777" w:rsidR="00D72297" w:rsidRPr="006538BE" w:rsidRDefault="00D72297" w:rsidP="005C4BED">
            <w:pPr>
              <w:pStyle w:val="Odsekzoznamu"/>
              <w:numPr>
                <w:ilvl w:val="0"/>
                <w:numId w:val="89"/>
              </w:numPr>
              <w:suppressAutoHyphens/>
              <w:jc w:val="both"/>
              <w:rPr>
                <w:rFonts w:ascii="Arial Narrow" w:hAnsi="Arial Narrow"/>
                <w:sz w:val="22"/>
                <w:szCs w:val="22"/>
              </w:rPr>
            </w:pPr>
            <w:r w:rsidRPr="006538BE">
              <w:rPr>
                <w:rFonts w:ascii="Arial Narrow" w:hAnsi="Arial Narrow"/>
                <w:sz w:val="22"/>
                <w:szCs w:val="22"/>
              </w:rPr>
              <w:t>Chýbajúce vybudované cyklochodníky, cyklotrasy</w:t>
            </w:r>
          </w:p>
          <w:p w14:paraId="4DF0CC85" w14:textId="21BC8E90" w:rsidR="00D72297" w:rsidRDefault="00D72297" w:rsidP="005C4BED">
            <w:pPr>
              <w:pStyle w:val="Odsekzoznamu"/>
              <w:numPr>
                <w:ilvl w:val="0"/>
                <w:numId w:val="89"/>
              </w:numPr>
              <w:suppressAutoHyphens/>
              <w:jc w:val="both"/>
              <w:rPr>
                <w:rFonts w:ascii="Arial Narrow" w:hAnsi="Arial Narrow"/>
                <w:sz w:val="22"/>
                <w:szCs w:val="22"/>
              </w:rPr>
            </w:pPr>
            <w:r w:rsidRPr="006538BE">
              <w:rPr>
                <w:rFonts w:ascii="Arial Narrow" w:hAnsi="Arial Narrow"/>
                <w:sz w:val="22"/>
                <w:szCs w:val="22"/>
              </w:rPr>
              <w:t xml:space="preserve">Chýbajúce projekčné riešenia na </w:t>
            </w:r>
            <w:r w:rsidR="006278AA">
              <w:rPr>
                <w:rFonts w:ascii="Arial Narrow" w:hAnsi="Arial Narrow"/>
                <w:sz w:val="22"/>
                <w:szCs w:val="22"/>
              </w:rPr>
              <w:t>obecné</w:t>
            </w:r>
            <w:r w:rsidRPr="006538BE">
              <w:rPr>
                <w:rFonts w:ascii="Arial Narrow" w:hAnsi="Arial Narrow"/>
                <w:sz w:val="22"/>
                <w:szCs w:val="22"/>
              </w:rPr>
              <w:t xml:space="preserve"> cyklotrasy</w:t>
            </w:r>
          </w:p>
          <w:p w14:paraId="59B5EB33" w14:textId="13D7E46C" w:rsidR="005C4BED" w:rsidRPr="006538BE" w:rsidRDefault="005C4BED" w:rsidP="005C4BED">
            <w:pPr>
              <w:pStyle w:val="Odsekzoznamu"/>
              <w:numPr>
                <w:ilvl w:val="0"/>
                <w:numId w:val="89"/>
              </w:numPr>
              <w:suppressAutoHyphens/>
              <w:jc w:val="both"/>
              <w:rPr>
                <w:rFonts w:ascii="Arial Narrow" w:hAnsi="Arial Narrow"/>
                <w:sz w:val="22"/>
                <w:szCs w:val="22"/>
              </w:rPr>
            </w:pPr>
            <w:r>
              <w:rPr>
                <w:rFonts w:ascii="Arial Narrow" w:hAnsi="Arial Narrow"/>
                <w:sz w:val="22"/>
                <w:szCs w:val="22"/>
              </w:rPr>
              <w:t>chýbajúca časť miestn</w:t>
            </w:r>
            <w:r w:rsidR="003B5EF2">
              <w:rPr>
                <w:rFonts w:ascii="Arial Narrow" w:hAnsi="Arial Narrow"/>
                <w:sz w:val="22"/>
                <w:szCs w:val="22"/>
              </w:rPr>
              <w:t>y</w:t>
            </w:r>
            <w:r>
              <w:rPr>
                <w:rFonts w:ascii="Arial Narrow" w:hAnsi="Arial Narrow"/>
                <w:sz w:val="22"/>
                <w:szCs w:val="22"/>
              </w:rPr>
              <w:t>ch komunikácií</w:t>
            </w:r>
          </w:p>
          <w:p w14:paraId="29E2DD30" w14:textId="77777777" w:rsidR="00D72297" w:rsidRPr="006538BE" w:rsidRDefault="00D72297" w:rsidP="006538BE">
            <w:pPr>
              <w:spacing w:after="0" w:line="240" w:lineRule="auto"/>
              <w:jc w:val="both"/>
              <w:rPr>
                <w:rFonts w:ascii="Arial Narrow" w:hAnsi="Arial Narrow"/>
                <w:b/>
                <w:bCs/>
              </w:rPr>
            </w:pPr>
            <w:r w:rsidRPr="006538BE">
              <w:rPr>
                <w:rFonts w:ascii="Arial Narrow" w:hAnsi="Arial Narrow"/>
                <w:b/>
                <w:bCs/>
              </w:rPr>
              <w:t>Technická infraštruktúra</w:t>
            </w:r>
          </w:p>
          <w:p w14:paraId="19453463" w14:textId="77777777" w:rsidR="009236F3" w:rsidRPr="009236F3" w:rsidRDefault="009236F3" w:rsidP="005C4BED">
            <w:pPr>
              <w:pStyle w:val="Odsekzoznamu10"/>
              <w:numPr>
                <w:ilvl w:val="0"/>
                <w:numId w:val="89"/>
              </w:numPr>
              <w:suppressAutoHyphens/>
              <w:spacing w:after="0" w:line="240" w:lineRule="auto"/>
              <w:rPr>
                <w:rFonts w:ascii="Arial Narrow" w:hAnsi="Arial Narrow"/>
              </w:rPr>
            </w:pPr>
            <w:r w:rsidRPr="009236F3">
              <w:rPr>
                <w:rFonts w:ascii="Arial Narrow" w:hAnsi="Arial Narrow"/>
              </w:rPr>
              <w:t xml:space="preserve">neexistujúca kanalizácia </w:t>
            </w:r>
          </w:p>
          <w:p w14:paraId="21971FB6" w14:textId="1E57D5EB" w:rsidR="009236F3" w:rsidRDefault="009236F3" w:rsidP="005C4BED">
            <w:pPr>
              <w:pStyle w:val="Odsekzoznamu10"/>
              <w:numPr>
                <w:ilvl w:val="0"/>
                <w:numId w:val="89"/>
              </w:numPr>
              <w:suppressAutoHyphens/>
              <w:spacing w:after="0" w:line="240" w:lineRule="auto"/>
              <w:rPr>
                <w:rFonts w:ascii="Arial Narrow" w:hAnsi="Arial Narrow"/>
              </w:rPr>
            </w:pPr>
            <w:r w:rsidRPr="009236F3">
              <w:rPr>
                <w:rFonts w:ascii="Arial Narrow" w:hAnsi="Arial Narrow"/>
              </w:rPr>
              <w:t>nedobudovaný vodovod, absencia vodojemu</w:t>
            </w:r>
          </w:p>
          <w:p w14:paraId="2E1B5A6B" w14:textId="77777777" w:rsidR="009236F3" w:rsidRDefault="009236F3" w:rsidP="005C4BED">
            <w:pPr>
              <w:pStyle w:val="Odsekzoznamu"/>
              <w:numPr>
                <w:ilvl w:val="0"/>
                <w:numId w:val="89"/>
              </w:numPr>
              <w:suppressAutoHyphens/>
              <w:jc w:val="both"/>
              <w:rPr>
                <w:rFonts w:ascii="Arial Narrow" w:hAnsi="Arial Narrow"/>
                <w:bCs/>
                <w:sz w:val="22"/>
                <w:szCs w:val="22"/>
              </w:rPr>
            </w:pPr>
            <w:r>
              <w:rPr>
                <w:rFonts w:ascii="Arial Narrow" w:hAnsi="Arial Narrow"/>
                <w:bCs/>
                <w:sz w:val="22"/>
                <w:szCs w:val="22"/>
              </w:rPr>
              <w:t>chýbajúca ČOV</w:t>
            </w:r>
          </w:p>
          <w:p w14:paraId="2AB64900" w14:textId="22567395" w:rsidR="009236F3" w:rsidRPr="009236F3" w:rsidRDefault="009236F3" w:rsidP="005C4BED">
            <w:pPr>
              <w:pStyle w:val="Odsekzoznamu"/>
              <w:numPr>
                <w:ilvl w:val="0"/>
                <w:numId w:val="89"/>
              </w:numPr>
              <w:suppressAutoHyphens/>
              <w:jc w:val="both"/>
              <w:rPr>
                <w:rFonts w:ascii="Arial Narrow" w:hAnsi="Arial Narrow"/>
                <w:sz w:val="22"/>
                <w:szCs w:val="22"/>
              </w:rPr>
            </w:pPr>
            <w:r>
              <w:rPr>
                <w:rFonts w:ascii="Arial Narrow" w:hAnsi="Arial Narrow"/>
                <w:sz w:val="22"/>
                <w:szCs w:val="22"/>
              </w:rPr>
              <w:t>ne</w:t>
            </w:r>
            <w:r w:rsidRPr="006538BE">
              <w:rPr>
                <w:rFonts w:ascii="Arial Narrow" w:hAnsi="Arial Narrow"/>
                <w:sz w:val="22"/>
                <w:szCs w:val="22"/>
              </w:rPr>
              <w:t>dostatočné zdroje pitnej vody</w:t>
            </w:r>
          </w:p>
          <w:p w14:paraId="0CEE6E0A" w14:textId="77195321" w:rsidR="00D72297" w:rsidRPr="006538BE" w:rsidRDefault="00D72297" w:rsidP="005C4BED">
            <w:pPr>
              <w:pStyle w:val="Odsekzoznamu10"/>
              <w:numPr>
                <w:ilvl w:val="0"/>
                <w:numId w:val="89"/>
              </w:numPr>
              <w:suppressAutoHyphens/>
              <w:spacing w:after="0" w:line="240" w:lineRule="auto"/>
              <w:rPr>
                <w:rFonts w:ascii="Arial Narrow" w:hAnsi="Arial Narrow"/>
              </w:rPr>
            </w:pPr>
            <w:r w:rsidRPr="006538BE">
              <w:rPr>
                <w:rFonts w:ascii="Arial Narrow" w:hAnsi="Arial Narrow"/>
              </w:rPr>
              <w:t>Neexistuje dažďová kanalizácia</w:t>
            </w:r>
          </w:p>
          <w:p w14:paraId="32003FBD" w14:textId="2C0EA202" w:rsidR="00D72297" w:rsidRDefault="00D72297" w:rsidP="005C4BED">
            <w:pPr>
              <w:pStyle w:val="Odsekzoznamu10"/>
              <w:numPr>
                <w:ilvl w:val="0"/>
                <w:numId w:val="89"/>
              </w:numPr>
              <w:suppressAutoHyphens/>
              <w:spacing w:after="0" w:line="240" w:lineRule="auto"/>
              <w:rPr>
                <w:rFonts w:ascii="Arial Narrow" w:hAnsi="Arial Narrow"/>
              </w:rPr>
            </w:pPr>
            <w:r w:rsidRPr="006538BE">
              <w:rPr>
                <w:rFonts w:ascii="Arial Narrow" w:hAnsi="Arial Narrow"/>
              </w:rPr>
              <w:t>Nie je zabezpečený samostatný systém odvádzania vôd z povrchového toku</w:t>
            </w:r>
          </w:p>
          <w:p w14:paraId="4869E13F" w14:textId="2FEEAC20" w:rsidR="005C4BED" w:rsidRPr="005C4BED" w:rsidRDefault="005C4BED" w:rsidP="005C4BED">
            <w:pPr>
              <w:pStyle w:val="Odsekzoznamu"/>
              <w:numPr>
                <w:ilvl w:val="0"/>
                <w:numId w:val="89"/>
              </w:numPr>
              <w:suppressAutoHyphens/>
              <w:jc w:val="both"/>
              <w:rPr>
                <w:rFonts w:ascii="Arial Narrow" w:hAnsi="Arial Narrow"/>
                <w:sz w:val="22"/>
                <w:szCs w:val="22"/>
              </w:rPr>
            </w:pPr>
            <w:r>
              <w:rPr>
                <w:rFonts w:ascii="Arial Narrow" w:hAnsi="Arial Narrow"/>
                <w:sz w:val="22"/>
                <w:szCs w:val="22"/>
              </w:rPr>
              <w:t>ne</w:t>
            </w:r>
            <w:r w:rsidRPr="005F076F">
              <w:rPr>
                <w:rFonts w:ascii="Arial Narrow" w:hAnsi="Arial Narrow"/>
                <w:sz w:val="22"/>
                <w:szCs w:val="22"/>
              </w:rPr>
              <w:t>existujúca možnosť napojenia na optické siete</w:t>
            </w:r>
          </w:p>
          <w:p w14:paraId="05436AD8" w14:textId="4698896D" w:rsidR="00D72297" w:rsidRDefault="00D72297" w:rsidP="005C4BED">
            <w:pPr>
              <w:pStyle w:val="Odsekzoznamu"/>
              <w:numPr>
                <w:ilvl w:val="0"/>
                <w:numId w:val="89"/>
              </w:numPr>
              <w:suppressAutoHyphens/>
              <w:jc w:val="both"/>
              <w:rPr>
                <w:rFonts w:ascii="Arial Narrow" w:hAnsi="Arial Narrow"/>
                <w:bCs/>
                <w:sz w:val="22"/>
                <w:szCs w:val="22"/>
              </w:rPr>
            </w:pPr>
            <w:r w:rsidRPr="006538BE">
              <w:rPr>
                <w:rFonts w:ascii="Arial Narrow" w:hAnsi="Arial Narrow"/>
                <w:bCs/>
                <w:sz w:val="22"/>
                <w:szCs w:val="22"/>
              </w:rPr>
              <w:t>Nutná modernizácia zariadení na monitoring kamerovým systémom</w:t>
            </w:r>
          </w:p>
          <w:p w14:paraId="06668663" w14:textId="77777777" w:rsidR="00D72297" w:rsidRPr="006538BE" w:rsidRDefault="00D72297" w:rsidP="006538BE">
            <w:pPr>
              <w:spacing w:after="0" w:line="240" w:lineRule="auto"/>
              <w:rPr>
                <w:rFonts w:ascii="Arial Narrow" w:hAnsi="Arial Narrow"/>
                <w:b/>
                <w:bCs/>
              </w:rPr>
            </w:pPr>
            <w:r w:rsidRPr="006538BE">
              <w:rPr>
                <w:rFonts w:ascii="Arial Narrow" w:hAnsi="Arial Narrow"/>
                <w:b/>
                <w:bCs/>
              </w:rPr>
              <w:t>Bývanie</w:t>
            </w:r>
          </w:p>
          <w:p w14:paraId="263E33FF" w14:textId="77777777" w:rsidR="00D72297" w:rsidRPr="006538BE" w:rsidRDefault="00D72297" w:rsidP="005C4BED">
            <w:pPr>
              <w:pStyle w:val="Odsekzoznamu"/>
              <w:numPr>
                <w:ilvl w:val="0"/>
                <w:numId w:val="89"/>
              </w:numPr>
              <w:suppressAutoHyphens/>
              <w:rPr>
                <w:rFonts w:ascii="Arial Narrow" w:hAnsi="Arial Narrow"/>
                <w:sz w:val="22"/>
                <w:szCs w:val="22"/>
              </w:rPr>
            </w:pPr>
            <w:r w:rsidRPr="006538BE">
              <w:rPr>
                <w:rFonts w:ascii="Arial Narrow" w:hAnsi="Arial Narrow"/>
                <w:sz w:val="22"/>
                <w:szCs w:val="22"/>
              </w:rPr>
              <w:t>Zastaranosť inžinierskych sietí, nedostatok financií na ich rekonštrukciu</w:t>
            </w:r>
          </w:p>
          <w:p w14:paraId="17212F7C" w14:textId="77777777" w:rsidR="00D72297" w:rsidRPr="006538BE" w:rsidRDefault="00D72297" w:rsidP="005C4BED">
            <w:pPr>
              <w:pStyle w:val="Odsekzoznamu"/>
              <w:numPr>
                <w:ilvl w:val="0"/>
                <w:numId w:val="89"/>
              </w:numPr>
              <w:suppressAutoHyphens/>
              <w:rPr>
                <w:rFonts w:ascii="Arial Narrow" w:hAnsi="Arial Narrow"/>
                <w:sz w:val="22"/>
                <w:szCs w:val="22"/>
              </w:rPr>
            </w:pPr>
            <w:r w:rsidRPr="006538BE">
              <w:rPr>
                <w:rFonts w:ascii="Arial Narrow" w:hAnsi="Arial Narrow"/>
                <w:sz w:val="22"/>
                <w:szCs w:val="22"/>
              </w:rPr>
              <w:t>Nedostatok oddychových a pohybových zón</w:t>
            </w:r>
          </w:p>
          <w:p w14:paraId="531A3EEC" w14:textId="77777777" w:rsidR="00D72297" w:rsidRPr="006538BE" w:rsidRDefault="00D72297" w:rsidP="005C4BED">
            <w:pPr>
              <w:pStyle w:val="Odsekzoznamu"/>
              <w:numPr>
                <w:ilvl w:val="0"/>
                <w:numId w:val="89"/>
              </w:numPr>
              <w:suppressAutoHyphens/>
              <w:rPr>
                <w:rFonts w:ascii="Arial Narrow" w:hAnsi="Arial Narrow"/>
                <w:sz w:val="22"/>
                <w:szCs w:val="22"/>
              </w:rPr>
            </w:pPr>
            <w:r w:rsidRPr="006538BE">
              <w:rPr>
                <w:rFonts w:ascii="Arial Narrow" w:hAnsi="Arial Narrow"/>
                <w:sz w:val="22"/>
                <w:szCs w:val="22"/>
              </w:rPr>
              <w:t>Chýbajúce chodníky v lokalitách pri obytných domoch, v obytných častiach</w:t>
            </w:r>
          </w:p>
          <w:p w14:paraId="30ECBB2D" w14:textId="77777777" w:rsidR="00D72297" w:rsidRPr="006538BE" w:rsidRDefault="00D72297" w:rsidP="005C4BED">
            <w:pPr>
              <w:pStyle w:val="Odsekzoznamu"/>
              <w:numPr>
                <w:ilvl w:val="0"/>
                <w:numId w:val="89"/>
              </w:numPr>
              <w:suppressAutoHyphens/>
              <w:rPr>
                <w:rFonts w:ascii="Arial Narrow" w:hAnsi="Arial Narrow"/>
                <w:sz w:val="22"/>
                <w:szCs w:val="22"/>
              </w:rPr>
            </w:pPr>
            <w:r w:rsidRPr="006538BE">
              <w:rPr>
                <w:rFonts w:ascii="Arial Narrow" w:hAnsi="Arial Narrow"/>
                <w:sz w:val="22"/>
                <w:szCs w:val="22"/>
              </w:rPr>
              <w:t xml:space="preserve">Nedostatočná príprava nových areálov rodinných a bytových domov </w:t>
            </w:r>
          </w:p>
          <w:p w14:paraId="04D58637" w14:textId="77777777" w:rsidR="00D72297" w:rsidRPr="006538BE" w:rsidRDefault="00D72297" w:rsidP="005C4BED">
            <w:pPr>
              <w:pStyle w:val="Odsekzoznamu"/>
              <w:numPr>
                <w:ilvl w:val="0"/>
                <w:numId w:val="89"/>
              </w:numPr>
              <w:suppressAutoHyphens/>
              <w:rPr>
                <w:rFonts w:ascii="Arial Narrow" w:hAnsi="Arial Narrow"/>
                <w:b/>
                <w:bCs/>
                <w:sz w:val="22"/>
                <w:szCs w:val="22"/>
              </w:rPr>
            </w:pPr>
            <w:r w:rsidRPr="006538BE">
              <w:rPr>
                <w:rFonts w:ascii="Arial Narrow" w:hAnsi="Arial Narrow"/>
                <w:sz w:val="22"/>
                <w:szCs w:val="22"/>
              </w:rPr>
              <w:t>Nedostatočná príprava lokalít na výstavbu bytov nižšieho štandardu</w:t>
            </w:r>
          </w:p>
          <w:p w14:paraId="0E8AAFCB" w14:textId="77777777" w:rsidR="00D72297" w:rsidRPr="006538BE" w:rsidRDefault="00D72297" w:rsidP="006538BE">
            <w:pPr>
              <w:spacing w:after="0" w:line="240" w:lineRule="auto"/>
              <w:rPr>
                <w:rFonts w:ascii="Arial Narrow" w:hAnsi="Arial Narrow"/>
                <w:b/>
                <w:bCs/>
              </w:rPr>
            </w:pPr>
            <w:r w:rsidRPr="006538BE">
              <w:rPr>
                <w:rFonts w:ascii="Arial Narrow" w:hAnsi="Arial Narrow"/>
                <w:b/>
                <w:bCs/>
              </w:rPr>
              <w:t>Občianska vybavenosť</w:t>
            </w:r>
          </w:p>
          <w:p w14:paraId="23E10D2A" w14:textId="1F33F328" w:rsidR="00D72297" w:rsidRPr="005C4BED" w:rsidRDefault="00D72297" w:rsidP="005C4BED">
            <w:pPr>
              <w:pStyle w:val="Odsekzoznamu"/>
              <w:numPr>
                <w:ilvl w:val="0"/>
                <w:numId w:val="89"/>
              </w:numPr>
              <w:suppressAutoHyphens/>
              <w:jc w:val="both"/>
              <w:rPr>
                <w:rFonts w:ascii="Arial Narrow" w:hAnsi="Arial Narrow"/>
                <w:sz w:val="22"/>
                <w:szCs w:val="22"/>
              </w:rPr>
            </w:pPr>
            <w:r w:rsidRPr="006538BE">
              <w:rPr>
                <w:rFonts w:ascii="Arial Narrow" w:hAnsi="Arial Narrow"/>
                <w:sz w:val="22"/>
                <w:szCs w:val="22"/>
              </w:rPr>
              <w:t>Zlá dostupnosť  cintorínov, hlavne pre starších obyvateľov</w:t>
            </w:r>
          </w:p>
          <w:p w14:paraId="0BC2D688" w14:textId="77777777" w:rsidR="00D72297" w:rsidRPr="006538BE" w:rsidRDefault="00D72297" w:rsidP="006538BE">
            <w:pPr>
              <w:spacing w:after="0" w:line="240" w:lineRule="auto"/>
              <w:rPr>
                <w:rFonts w:ascii="Arial Narrow" w:hAnsi="Arial Narrow"/>
                <w:b/>
                <w:bCs/>
              </w:rPr>
            </w:pPr>
            <w:r w:rsidRPr="006538BE">
              <w:rPr>
                <w:rFonts w:ascii="Arial Narrow" w:hAnsi="Arial Narrow"/>
                <w:b/>
                <w:bCs/>
              </w:rPr>
              <w:t>Bezpečnosť a poriadok</w:t>
            </w:r>
          </w:p>
          <w:p w14:paraId="1FAC9C8C" w14:textId="77777777" w:rsidR="00D72297" w:rsidRPr="006538BE" w:rsidRDefault="00D72297" w:rsidP="005C4BED">
            <w:pPr>
              <w:pStyle w:val="Odsekzoznamu"/>
              <w:numPr>
                <w:ilvl w:val="0"/>
                <w:numId w:val="89"/>
              </w:numPr>
              <w:suppressAutoHyphens/>
              <w:jc w:val="both"/>
              <w:rPr>
                <w:rFonts w:ascii="Arial Narrow" w:hAnsi="Arial Narrow"/>
                <w:b/>
                <w:sz w:val="22"/>
                <w:szCs w:val="22"/>
              </w:rPr>
            </w:pPr>
            <w:r w:rsidRPr="006538BE">
              <w:rPr>
                <w:rFonts w:ascii="Arial Narrow" w:hAnsi="Arial Narrow"/>
                <w:sz w:val="22"/>
                <w:szCs w:val="22"/>
              </w:rPr>
              <w:t>Nedostatočne vyriešená protipovodňová ochrana</w:t>
            </w:r>
          </w:p>
          <w:p w14:paraId="3BFE759C" w14:textId="77777777" w:rsidR="00D72297" w:rsidRPr="006538BE" w:rsidRDefault="00D72297" w:rsidP="006538BE">
            <w:pPr>
              <w:spacing w:after="0" w:line="240" w:lineRule="auto"/>
              <w:jc w:val="both"/>
              <w:rPr>
                <w:rFonts w:ascii="Arial Narrow" w:hAnsi="Arial Narrow"/>
                <w:b/>
                <w:bCs/>
              </w:rPr>
            </w:pPr>
            <w:r w:rsidRPr="006538BE">
              <w:rPr>
                <w:rFonts w:ascii="Arial Narrow" w:hAnsi="Arial Narrow"/>
                <w:b/>
                <w:bCs/>
              </w:rPr>
              <w:t>Moderné technológie</w:t>
            </w:r>
          </w:p>
          <w:p w14:paraId="2BF2B7D7" w14:textId="77777777" w:rsidR="00D72297" w:rsidRPr="006538BE" w:rsidRDefault="00D72297" w:rsidP="005C4BED">
            <w:pPr>
              <w:pStyle w:val="Odsekzoznamu"/>
              <w:numPr>
                <w:ilvl w:val="0"/>
                <w:numId w:val="89"/>
              </w:numPr>
              <w:suppressAutoHyphens/>
              <w:jc w:val="both"/>
              <w:rPr>
                <w:rFonts w:ascii="Arial Narrow" w:hAnsi="Arial Narrow"/>
                <w:sz w:val="22"/>
                <w:szCs w:val="22"/>
              </w:rPr>
            </w:pPr>
            <w:r w:rsidRPr="006538BE">
              <w:rPr>
                <w:rFonts w:ascii="Arial Narrow" w:hAnsi="Arial Narrow"/>
                <w:sz w:val="22"/>
                <w:szCs w:val="22"/>
              </w:rPr>
              <w:t xml:space="preserve">Zvyšujúci sa počet motorových vozidiel a zvýšená dopravná záťaž v dôsledku tranzitnej dopravy; </w:t>
            </w:r>
          </w:p>
          <w:p w14:paraId="1983889A" w14:textId="77777777" w:rsidR="00D72297" w:rsidRPr="006538BE" w:rsidRDefault="00D72297" w:rsidP="005C4BED">
            <w:pPr>
              <w:pStyle w:val="Odsekzoznamu"/>
              <w:numPr>
                <w:ilvl w:val="0"/>
                <w:numId w:val="89"/>
              </w:numPr>
              <w:suppressAutoHyphens/>
              <w:jc w:val="both"/>
              <w:rPr>
                <w:rFonts w:ascii="Arial Narrow" w:hAnsi="Arial Narrow"/>
                <w:sz w:val="22"/>
                <w:szCs w:val="22"/>
              </w:rPr>
            </w:pPr>
            <w:r w:rsidRPr="006538BE">
              <w:rPr>
                <w:rFonts w:ascii="Arial Narrow" w:hAnsi="Arial Narrow"/>
                <w:sz w:val="22"/>
                <w:szCs w:val="22"/>
              </w:rPr>
              <w:lastRenderedPageBreak/>
              <w:t xml:space="preserve">Zvyšovanie znečisťovania ovzdušia automobilovou dopravou; </w:t>
            </w:r>
          </w:p>
          <w:p w14:paraId="63C6E339" w14:textId="77777777" w:rsidR="00D72297" w:rsidRPr="006538BE" w:rsidRDefault="00D72297" w:rsidP="005C4BED">
            <w:pPr>
              <w:pStyle w:val="Odsekzoznamu"/>
              <w:numPr>
                <w:ilvl w:val="0"/>
                <w:numId w:val="89"/>
              </w:numPr>
              <w:suppressAutoHyphens/>
              <w:jc w:val="both"/>
              <w:rPr>
                <w:rFonts w:ascii="Arial Narrow" w:hAnsi="Arial Narrow"/>
                <w:sz w:val="22"/>
                <w:szCs w:val="22"/>
              </w:rPr>
            </w:pPr>
            <w:r w:rsidRPr="006538BE">
              <w:rPr>
                <w:rFonts w:ascii="Arial Narrow" w:hAnsi="Arial Narrow"/>
                <w:sz w:val="22"/>
                <w:szCs w:val="22"/>
              </w:rPr>
              <w:t xml:space="preserve">Pomalé zavádzanie moderných informačných systémov pre zvýšenie bezpečnosti v meste a nedostatočná podpora pri realizácii bezpečnosti na verejných priestranstvách; </w:t>
            </w:r>
          </w:p>
          <w:p w14:paraId="6007E091" w14:textId="77777777" w:rsidR="006538BE" w:rsidRDefault="00D72297" w:rsidP="005C4BED">
            <w:pPr>
              <w:pStyle w:val="Odsekzoznamu"/>
              <w:numPr>
                <w:ilvl w:val="0"/>
                <w:numId w:val="89"/>
              </w:numPr>
              <w:suppressAutoHyphens/>
              <w:jc w:val="both"/>
              <w:rPr>
                <w:rFonts w:ascii="Arial Narrow" w:hAnsi="Arial Narrow"/>
                <w:sz w:val="22"/>
                <w:szCs w:val="22"/>
              </w:rPr>
            </w:pPr>
            <w:r w:rsidRPr="006538BE">
              <w:rPr>
                <w:rFonts w:ascii="Arial Narrow" w:hAnsi="Arial Narrow"/>
                <w:sz w:val="22"/>
                <w:szCs w:val="22"/>
              </w:rPr>
              <w:t>Nedostatok finančných zdrojov na zlepšovanie stavu životného prostredia;</w:t>
            </w:r>
          </w:p>
          <w:p w14:paraId="15C55D1A" w14:textId="77777777" w:rsidR="00D72297" w:rsidRPr="005C4BED" w:rsidRDefault="00D72297" w:rsidP="005C4BED">
            <w:pPr>
              <w:pStyle w:val="Odsekzoznamu"/>
              <w:numPr>
                <w:ilvl w:val="0"/>
                <w:numId w:val="89"/>
              </w:numPr>
              <w:suppressAutoHyphens/>
              <w:jc w:val="both"/>
              <w:rPr>
                <w:rFonts w:ascii="Arial Narrow" w:hAnsi="Arial Narrow"/>
                <w:sz w:val="22"/>
                <w:szCs w:val="22"/>
              </w:rPr>
            </w:pPr>
            <w:r w:rsidRPr="006538BE">
              <w:rPr>
                <w:rFonts w:ascii="Arial Narrow" w:hAnsi="Arial Narrow"/>
                <w:bCs/>
                <w:sz w:val="22"/>
                <w:szCs w:val="22"/>
                <w:lang w:eastAsia="cs-CZ"/>
              </w:rPr>
              <w:t>Rozhodovacie procesy v relevantných oblastiach vo väčšine prípadov neprebiehajú na základe reálnych zozbieraných dát v čase.</w:t>
            </w:r>
          </w:p>
          <w:p w14:paraId="3D35ABE2" w14:textId="77777777" w:rsidR="005C4BED" w:rsidRDefault="005C4BED" w:rsidP="005C4BED">
            <w:pPr>
              <w:suppressAutoHyphens/>
              <w:jc w:val="both"/>
              <w:rPr>
                <w:rFonts w:ascii="Arial Narrow" w:hAnsi="Arial Narrow"/>
              </w:rPr>
            </w:pPr>
          </w:p>
          <w:p w14:paraId="293EF2DE" w14:textId="1DAE27B2" w:rsidR="005C4BED" w:rsidRPr="005C4BED" w:rsidRDefault="005C4BED" w:rsidP="005C4BED">
            <w:pPr>
              <w:suppressAutoHyphens/>
              <w:jc w:val="both"/>
              <w:rPr>
                <w:rFonts w:ascii="Arial Narrow" w:hAnsi="Arial Narrow"/>
              </w:rPr>
            </w:pPr>
          </w:p>
        </w:tc>
      </w:tr>
      <w:tr w:rsidR="00D72297" w:rsidRPr="003B04C5" w14:paraId="41CB6837" w14:textId="77777777" w:rsidTr="007C1381">
        <w:tc>
          <w:tcPr>
            <w:tcW w:w="6780" w:type="dxa"/>
            <w:tcBorders>
              <w:top w:val="single" w:sz="6" w:space="0" w:color="auto"/>
              <w:left w:val="single" w:sz="12" w:space="0" w:color="auto"/>
              <w:bottom w:val="single" w:sz="6" w:space="0" w:color="auto"/>
              <w:right w:val="single" w:sz="6" w:space="0" w:color="auto"/>
            </w:tcBorders>
            <w:shd w:val="clear" w:color="auto" w:fill="92CDDC" w:themeFill="accent5" w:themeFillTint="99"/>
          </w:tcPr>
          <w:p w14:paraId="3B36E2EC"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lastRenderedPageBreak/>
              <w:t>Príležitosti</w:t>
            </w:r>
          </w:p>
        </w:tc>
        <w:tc>
          <w:tcPr>
            <w:tcW w:w="6788" w:type="dxa"/>
            <w:tcBorders>
              <w:top w:val="single" w:sz="6" w:space="0" w:color="auto"/>
              <w:left w:val="single" w:sz="6" w:space="0" w:color="auto"/>
              <w:bottom w:val="single" w:sz="6" w:space="0" w:color="auto"/>
              <w:right w:val="single" w:sz="12" w:space="0" w:color="auto"/>
            </w:tcBorders>
            <w:shd w:val="clear" w:color="auto" w:fill="92CDDC" w:themeFill="accent5" w:themeFillTint="99"/>
          </w:tcPr>
          <w:p w14:paraId="43AC3DCB"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Ohrozenia</w:t>
            </w:r>
          </w:p>
        </w:tc>
      </w:tr>
      <w:tr w:rsidR="00D72297" w:rsidRPr="003B04C5" w14:paraId="3BBADEAE" w14:textId="77777777" w:rsidTr="00161803">
        <w:tc>
          <w:tcPr>
            <w:tcW w:w="6780" w:type="dxa"/>
            <w:tcBorders>
              <w:top w:val="single" w:sz="6" w:space="0" w:color="auto"/>
              <w:left w:val="single" w:sz="12" w:space="0" w:color="auto"/>
              <w:bottom w:val="single" w:sz="12" w:space="0" w:color="auto"/>
              <w:right w:val="single" w:sz="6" w:space="0" w:color="auto"/>
            </w:tcBorders>
          </w:tcPr>
          <w:p w14:paraId="3369ED28" w14:textId="77777777" w:rsidR="00D72297" w:rsidRPr="006538BE" w:rsidRDefault="00D72297" w:rsidP="00D72297">
            <w:pPr>
              <w:spacing w:after="0" w:line="240" w:lineRule="auto"/>
              <w:jc w:val="both"/>
              <w:rPr>
                <w:rFonts w:ascii="Arial Narrow" w:hAnsi="Arial Narrow"/>
                <w:b/>
                <w:bCs/>
              </w:rPr>
            </w:pPr>
            <w:r w:rsidRPr="006538BE">
              <w:rPr>
                <w:rFonts w:ascii="Arial Narrow" w:hAnsi="Arial Narrow"/>
                <w:b/>
                <w:bCs/>
              </w:rPr>
              <w:t>Technická infraštruktúra</w:t>
            </w:r>
          </w:p>
          <w:p w14:paraId="01BBF5F2" w14:textId="77777777" w:rsidR="00D72297" w:rsidRPr="006538BE" w:rsidRDefault="00D72297" w:rsidP="001C00F9">
            <w:pPr>
              <w:pStyle w:val="Odsekzoznamu"/>
              <w:numPr>
                <w:ilvl w:val="0"/>
                <w:numId w:val="94"/>
              </w:numPr>
              <w:suppressAutoHyphens/>
              <w:jc w:val="both"/>
              <w:rPr>
                <w:rFonts w:ascii="Arial Narrow" w:hAnsi="Arial Narrow"/>
                <w:sz w:val="22"/>
                <w:szCs w:val="22"/>
              </w:rPr>
            </w:pPr>
            <w:r w:rsidRPr="006538BE">
              <w:rPr>
                <w:rFonts w:ascii="Arial Narrow" w:hAnsi="Arial Narrow"/>
                <w:sz w:val="22"/>
                <w:szCs w:val="22"/>
              </w:rPr>
              <w:t>Podpora investícií z externých zdrojov EŠIF, ministerstiev</w:t>
            </w:r>
          </w:p>
          <w:p w14:paraId="22D6F34C" w14:textId="77777777" w:rsidR="00D72297" w:rsidRPr="006538BE" w:rsidRDefault="00D72297" w:rsidP="001C00F9">
            <w:pPr>
              <w:pStyle w:val="Odsekzoznamu10"/>
              <w:numPr>
                <w:ilvl w:val="0"/>
                <w:numId w:val="94"/>
              </w:numPr>
              <w:suppressAutoHyphens/>
              <w:spacing w:after="0" w:line="240" w:lineRule="auto"/>
              <w:jc w:val="both"/>
              <w:rPr>
                <w:rFonts w:ascii="Arial Narrow" w:hAnsi="Arial Narrow"/>
              </w:rPr>
            </w:pPr>
            <w:r w:rsidRPr="006538BE">
              <w:rPr>
                <w:rFonts w:ascii="Arial Narrow" w:hAnsi="Arial Narrow"/>
              </w:rPr>
              <w:t>Inovácie (finančne dostupné) v oblasti TI</w:t>
            </w:r>
          </w:p>
          <w:p w14:paraId="2B406ECC" w14:textId="12123833" w:rsidR="00D72297" w:rsidRPr="006538BE" w:rsidRDefault="00D72297" w:rsidP="001C00F9">
            <w:pPr>
              <w:pStyle w:val="Odsekzoznamu10"/>
              <w:numPr>
                <w:ilvl w:val="0"/>
                <w:numId w:val="94"/>
              </w:numPr>
              <w:suppressAutoHyphens/>
              <w:spacing w:after="0" w:line="240" w:lineRule="auto"/>
              <w:jc w:val="both"/>
              <w:rPr>
                <w:rFonts w:ascii="Arial Narrow" w:hAnsi="Arial Narrow"/>
              </w:rPr>
            </w:pPr>
            <w:r w:rsidRPr="006538BE">
              <w:rPr>
                <w:rFonts w:ascii="Arial Narrow" w:hAnsi="Arial Narrow"/>
              </w:rPr>
              <w:t>Využívanie obnoviteľných a alternatívnych zdrojov energie v </w:t>
            </w:r>
            <w:r w:rsidR="006278AA">
              <w:rPr>
                <w:rFonts w:ascii="Arial Narrow" w:hAnsi="Arial Narrow"/>
              </w:rPr>
              <w:t>obci</w:t>
            </w:r>
          </w:p>
          <w:p w14:paraId="61E75DD3" w14:textId="77777777" w:rsidR="00D72297" w:rsidRPr="006538BE" w:rsidRDefault="00D72297" w:rsidP="001C00F9">
            <w:pPr>
              <w:pStyle w:val="Odsekzoznamu10"/>
              <w:numPr>
                <w:ilvl w:val="0"/>
                <w:numId w:val="94"/>
              </w:numPr>
              <w:suppressAutoHyphens/>
              <w:spacing w:after="0" w:line="240" w:lineRule="auto"/>
              <w:jc w:val="both"/>
              <w:rPr>
                <w:rFonts w:ascii="Arial Narrow" w:hAnsi="Arial Narrow"/>
              </w:rPr>
            </w:pPr>
            <w:r w:rsidRPr="006538BE">
              <w:rPr>
                <w:rFonts w:ascii="Arial Narrow" w:hAnsi="Arial Narrow"/>
              </w:rPr>
              <w:t xml:space="preserve">Rozširovanie e- služieb v SR </w:t>
            </w:r>
          </w:p>
          <w:p w14:paraId="04076011" w14:textId="77777777" w:rsidR="00D72297" w:rsidRPr="006538BE" w:rsidRDefault="00D72297" w:rsidP="001C00F9">
            <w:pPr>
              <w:pStyle w:val="Odsekzoznamu10"/>
              <w:numPr>
                <w:ilvl w:val="0"/>
                <w:numId w:val="94"/>
              </w:numPr>
              <w:suppressAutoHyphens/>
              <w:spacing w:after="0" w:line="240" w:lineRule="auto"/>
              <w:jc w:val="both"/>
              <w:rPr>
                <w:rFonts w:ascii="Arial Narrow" w:hAnsi="Arial Narrow"/>
              </w:rPr>
            </w:pPr>
            <w:r w:rsidRPr="006538BE">
              <w:rPr>
                <w:rFonts w:ascii="Arial Narrow" w:hAnsi="Arial Narrow"/>
              </w:rPr>
              <w:t>Rozširovanie cintorína</w:t>
            </w:r>
          </w:p>
          <w:p w14:paraId="29FD1BAF" w14:textId="2D12E15A" w:rsidR="00D72297" w:rsidRPr="006538BE" w:rsidRDefault="005C4BED" w:rsidP="001C00F9">
            <w:pPr>
              <w:pStyle w:val="Odsekzoznamu10"/>
              <w:numPr>
                <w:ilvl w:val="0"/>
                <w:numId w:val="94"/>
              </w:numPr>
              <w:suppressAutoHyphens/>
              <w:spacing w:after="0" w:line="240" w:lineRule="auto"/>
              <w:jc w:val="both"/>
              <w:rPr>
                <w:rFonts w:ascii="Arial Narrow" w:hAnsi="Arial Narrow"/>
              </w:rPr>
            </w:pPr>
            <w:r>
              <w:rPr>
                <w:rFonts w:ascii="Arial Narrow" w:hAnsi="Arial Narrow"/>
              </w:rPr>
              <w:t>Zavedenie</w:t>
            </w:r>
            <w:r w:rsidR="00D72297" w:rsidRPr="006538BE">
              <w:rPr>
                <w:rFonts w:ascii="Arial Narrow" w:hAnsi="Arial Narrow"/>
              </w:rPr>
              <w:t xml:space="preserve"> kamerového systému</w:t>
            </w:r>
          </w:p>
          <w:p w14:paraId="39F5C5CA" w14:textId="77777777" w:rsidR="00D72297" w:rsidRPr="006538BE" w:rsidRDefault="00D72297" w:rsidP="00D72297">
            <w:pPr>
              <w:pStyle w:val="Odsekzoznamu10"/>
              <w:spacing w:after="0" w:line="240" w:lineRule="auto"/>
              <w:ind w:left="0"/>
              <w:jc w:val="both"/>
              <w:rPr>
                <w:rFonts w:ascii="Arial Narrow" w:hAnsi="Arial Narrow"/>
                <w:b/>
                <w:bCs/>
              </w:rPr>
            </w:pPr>
            <w:r w:rsidRPr="006538BE">
              <w:rPr>
                <w:rFonts w:ascii="Arial Narrow" w:hAnsi="Arial Narrow"/>
                <w:b/>
                <w:bCs/>
              </w:rPr>
              <w:t>Dopravná infraštruktúra</w:t>
            </w:r>
          </w:p>
          <w:p w14:paraId="50CAC07B" w14:textId="3C567E99" w:rsidR="00D72297" w:rsidRPr="006538BE" w:rsidRDefault="00D72297" w:rsidP="001C00F9">
            <w:pPr>
              <w:pStyle w:val="Odsekzoznamu10"/>
              <w:numPr>
                <w:ilvl w:val="0"/>
                <w:numId w:val="95"/>
              </w:numPr>
              <w:suppressAutoHyphens/>
              <w:spacing w:after="0" w:line="240" w:lineRule="auto"/>
              <w:jc w:val="both"/>
              <w:rPr>
                <w:rFonts w:ascii="Arial Narrow" w:hAnsi="Arial Narrow"/>
                <w:bCs/>
              </w:rPr>
            </w:pPr>
            <w:r w:rsidRPr="006538BE">
              <w:rPr>
                <w:rFonts w:ascii="Arial Narrow" w:hAnsi="Arial Narrow"/>
                <w:bCs/>
              </w:rPr>
              <w:t xml:space="preserve">Dopracovanie regulácie parkovania v </w:t>
            </w:r>
            <w:r w:rsidR="006278AA">
              <w:rPr>
                <w:rFonts w:ascii="Arial Narrow" w:hAnsi="Arial Narrow"/>
                <w:bCs/>
              </w:rPr>
              <w:t>obci</w:t>
            </w:r>
          </w:p>
          <w:p w14:paraId="0D470C92" w14:textId="77777777" w:rsidR="00D72297" w:rsidRPr="006538BE" w:rsidRDefault="00D72297" w:rsidP="001C00F9">
            <w:pPr>
              <w:pStyle w:val="Odsekzoznamu10"/>
              <w:numPr>
                <w:ilvl w:val="0"/>
                <w:numId w:val="95"/>
              </w:numPr>
              <w:suppressAutoHyphens/>
              <w:spacing w:after="0" w:line="240" w:lineRule="auto"/>
              <w:jc w:val="both"/>
              <w:rPr>
                <w:rFonts w:ascii="Arial Narrow" w:hAnsi="Arial Narrow"/>
                <w:b/>
                <w:bCs/>
              </w:rPr>
            </w:pPr>
            <w:r w:rsidRPr="006538BE">
              <w:rPr>
                <w:rFonts w:ascii="Arial Narrow" w:hAnsi="Arial Narrow"/>
              </w:rPr>
              <w:t>Budovanie záchytných parkovísk</w:t>
            </w:r>
          </w:p>
          <w:p w14:paraId="70B9822E" w14:textId="77777777" w:rsidR="00D72297" w:rsidRPr="006538BE" w:rsidRDefault="00D72297" w:rsidP="001C00F9">
            <w:pPr>
              <w:pStyle w:val="Odsekzoznamu10"/>
              <w:numPr>
                <w:ilvl w:val="0"/>
                <w:numId w:val="95"/>
              </w:numPr>
              <w:suppressAutoHyphens/>
              <w:spacing w:after="0" w:line="240" w:lineRule="auto"/>
              <w:jc w:val="both"/>
              <w:rPr>
                <w:rFonts w:ascii="Arial Narrow" w:hAnsi="Arial Narrow"/>
                <w:b/>
                <w:bCs/>
              </w:rPr>
            </w:pPr>
            <w:r w:rsidRPr="006538BE">
              <w:rPr>
                <w:rFonts w:ascii="Arial Narrow" w:hAnsi="Arial Narrow"/>
              </w:rPr>
              <w:t xml:space="preserve">Uskutočňovanie výmeny povrchov ciest  </w:t>
            </w:r>
          </w:p>
          <w:p w14:paraId="17C4013F" w14:textId="77777777" w:rsidR="00D72297" w:rsidRPr="006538BE" w:rsidRDefault="00D72297" w:rsidP="001C00F9">
            <w:pPr>
              <w:pStyle w:val="Odsekzoznamu10"/>
              <w:numPr>
                <w:ilvl w:val="0"/>
                <w:numId w:val="95"/>
              </w:numPr>
              <w:suppressAutoHyphens/>
              <w:spacing w:after="0" w:line="240" w:lineRule="auto"/>
              <w:jc w:val="both"/>
              <w:rPr>
                <w:rFonts w:ascii="Arial Narrow" w:hAnsi="Arial Narrow"/>
                <w:b/>
                <w:bCs/>
              </w:rPr>
            </w:pPr>
            <w:r w:rsidRPr="006538BE">
              <w:rPr>
                <w:rFonts w:ascii="Arial Narrow" w:hAnsi="Arial Narrow"/>
              </w:rPr>
              <w:t>Spracovávanie projektových dokumentácií cyklistických trás</w:t>
            </w:r>
          </w:p>
          <w:p w14:paraId="5750A7C4" w14:textId="77777777" w:rsidR="00D72297" w:rsidRPr="006538BE" w:rsidRDefault="00D72297" w:rsidP="00D72297">
            <w:pPr>
              <w:pStyle w:val="Odsekzoznamu10"/>
              <w:spacing w:after="0" w:line="240" w:lineRule="auto"/>
              <w:ind w:left="0"/>
              <w:jc w:val="both"/>
              <w:rPr>
                <w:rFonts w:ascii="Arial Narrow" w:hAnsi="Arial Narrow"/>
                <w:b/>
                <w:bCs/>
              </w:rPr>
            </w:pPr>
            <w:r w:rsidRPr="006538BE">
              <w:rPr>
                <w:rFonts w:ascii="Arial Narrow" w:hAnsi="Arial Narrow"/>
                <w:b/>
                <w:bCs/>
              </w:rPr>
              <w:t>Moderné technológie</w:t>
            </w:r>
          </w:p>
          <w:p w14:paraId="4C40FFC4" w14:textId="77777777" w:rsidR="00D72297" w:rsidRPr="006538BE" w:rsidRDefault="00D72297" w:rsidP="001C00F9">
            <w:pPr>
              <w:pStyle w:val="Odsekzoznamu"/>
              <w:numPr>
                <w:ilvl w:val="0"/>
                <w:numId w:val="84"/>
              </w:numPr>
              <w:suppressAutoHyphens/>
              <w:jc w:val="both"/>
              <w:rPr>
                <w:rFonts w:ascii="Arial Narrow" w:hAnsi="Arial Narrow"/>
                <w:sz w:val="22"/>
                <w:szCs w:val="22"/>
              </w:rPr>
            </w:pPr>
            <w:r w:rsidRPr="006538BE">
              <w:rPr>
                <w:rFonts w:ascii="Arial Narrow" w:hAnsi="Arial Narrow"/>
                <w:sz w:val="22"/>
                <w:szCs w:val="22"/>
              </w:rPr>
              <w:t xml:space="preserve">sprístupňovanie informácií v reálnom čase cestujúcim, dopravcom, používateľom komunikácií a parkovacích miest; </w:t>
            </w:r>
          </w:p>
          <w:p w14:paraId="74A0DBD1" w14:textId="77777777" w:rsidR="00D72297" w:rsidRPr="006538BE" w:rsidRDefault="00D72297" w:rsidP="001C00F9">
            <w:pPr>
              <w:pStyle w:val="Odsekzoznamu"/>
              <w:numPr>
                <w:ilvl w:val="0"/>
                <w:numId w:val="84"/>
              </w:numPr>
              <w:suppressAutoHyphens/>
              <w:jc w:val="both"/>
              <w:rPr>
                <w:rFonts w:ascii="Arial Narrow" w:hAnsi="Arial Narrow"/>
                <w:sz w:val="22"/>
                <w:szCs w:val="22"/>
              </w:rPr>
            </w:pPr>
            <w:r w:rsidRPr="006538BE">
              <w:rPr>
                <w:rFonts w:ascii="Arial Narrow" w:hAnsi="Arial Narrow"/>
                <w:sz w:val="22"/>
                <w:szCs w:val="22"/>
              </w:rPr>
              <w:t>posúdenie stupňa vyťaženia dopravnej infraštruktúry v priestore a v čase;</w:t>
            </w:r>
          </w:p>
          <w:p w14:paraId="42F732EA" w14:textId="77777777" w:rsidR="00D72297" w:rsidRPr="006538BE" w:rsidRDefault="00D72297" w:rsidP="001C00F9">
            <w:pPr>
              <w:pStyle w:val="Odsekzoznamu"/>
              <w:numPr>
                <w:ilvl w:val="0"/>
                <w:numId w:val="84"/>
              </w:numPr>
              <w:suppressAutoHyphens/>
              <w:jc w:val="both"/>
              <w:rPr>
                <w:rFonts w:ascii="Arial Narrow" w:hAnsi="Arial Narrow"/>
                <w:sz w:val="22"/>
                <w:szCs w:val="22"/>
              </w:rPr>
            </w:pPr>
            <w:r w:rsidRPr="006538BE">
              <w:rPr>
                <w:rFonts w:ascii="Arial Narrow" w:hAnsi="Arial Narrow"/>
                <w:sz w:val="22"/>
                <w:szCs w:val="22"/>
              </w:rPr>
              <w:t>posúdenie jednotlivých miest v kontexte s okolím, teda alternatívnymi obchádzkovými trasami a ich vyťažením;</w:t>
            </w:r>
          </w:p>
          <w:p w14:paraId="20690F14" w14:textId="77777777" w:rsidR="00D72297" w:rsidRPr="006538BE" w:rsidRDefault="00D72297" w:rsidP="001C00F9">
            <w:pPr>
              <w:pStyle w:val="Odsekzoznamu"/>
              <w:numPr>
                <w:ilvl w:val="0"/>
                <w:numId w:val="84"/>
              </w:numPr>
              <w:suppressAutoHyphens/>
              <w:jc w:val="both"/>
              <w:rPr>
                <w:rFonts w:ascii="Arial Narrow" w:hAnsi="Arial Narrow"/>
                <w:sz w:val="22"/>
                <w:szCs w:val="22"/>
              </w:rPr>
            </w:pPr>
            <w:r w:rsidRPr="006538BE">
              <w:rPr>
                <w:rFonts w:ascii="Arial Narrow" w:hAnsi="Arial Narrow"/>
                <w:sz w:val="22"/>
                <w:szCs w:val="22"/>
              </w:rPr>
              <w:t>rozhodnutie o rozvoji a budovaní dopravnej infraštruktúry a parkovísk;</w:t>
            </w:r>
          </w:p>
          <w:p w14:paraId="79744475" w14:textId="77777777" w:rsidR="00D72297" w:rsidRPr="006538BE" w:rsidRDefault="00D72297" w:rsidP="00D72297">
            <w:pPr>
              <w:pStyle w:val="Odsekzoznamu10"/>
              <w:spacing w:after="0" w:line="240" w:lineRule="auto"/>
              <w:ind w:left="0"/>
              <w:jc w:val="both"/>
              <w:rPr>
                <w:rFonts w:ascii="Arial Narrow" w:hAnsi="Arial Narrow"/>
                <w:b/>
                <w:bCs/>
              </w:rPr>
            </w:pPr>
            <w:r w:rsidRPr="006538BE">
              <w:rPr>
                <w:rFonts w:ascii="Arial Narrow" w:hAnsi="Arial Narrow"/>
                <w:b/>
                <w:bCs/>
              </w:rPr>
              <w:t>Bývanie a služby občanom</w:t>
            </w:r>
          </w:p>
          <w:p w14:paraId="7C7346AB" w14:textId="4A8B005A" w:rsidR="00D72297" w:rsidRPr="006538BE" w:rsidRDefault="00D72297" w:rsidP="001C00F9">
            <w:pPr>
              <w:pStyle w:val="Odsekzoznamu10"/>
              <w:numPr>
                <w:ilvl w:val="0"/>
                <w:numId w:val="96"/>
              </w:numPr>
              <w:suppressAutoHyphens/>
              <w:spacing w:after="0" w:line="240" w:lineRule="auto"/>
              <w:jc w:val="both"/>
              <w:rPr>
                <w:rFonts w:ascii="Arial Narrow" w:hAnsi="Arial Narrow"/>
              </w:rPr>
            </w:pPr>
            <w:r w:rsidRPr="006538BE">
              <w:rPr>
                <w:rFonts w:ascii="Arial Narrow" w:hAnsi="Arial Narrow"/>
              </w:rPr>
              <w:t xml:space="preserve">Revitalizácia zelene v obytných priestoroch, rozširovanie verejnej zelene, </w:t>
            </w:r>
          </w:p>
          <w:p w14:paraId="6D6B0C39" w14:textId="77777777" w:rsidR="00D72297" w:rsidRPr="006538BE" w:rsidRDefault="00D72297" w:rsidP="001C00F9">
            <w:pPr>
              <w:pStyle w:val="Odsekzoznamu"/>
              <w:numPr>
                <w:ilvl w:val="0"/>
                <w:numId w:val="96"/>
              </w:numPr>
              <w:suppressAutoHyphens/>
              <w:jc w:val="both"/>
              <w:rPr>
                <w:rFonts w:ascii="Arial Narrow" w:hAnsi="Arial Narrow"/>
                <w:b/>
                <w:bCs/>
                <w:sz w:val="22"/>
                <w:szCs w:val="22"/>
              </w:rPr>
            </w:pPr>
            <w:r w:rsidRPr="006538BE">
              <w:rPr>
                <w:rFonts w:ascii="Arial Narrow" w:hAnsi="Arial Narrow"/>
                <w:sz w:val="22"/>
                <w:szCs w:val="22"/>
              </w:rPr>
              <w:t>Povinná energetická certifikácia objektov</w:t>
            </w:r>
          </w:p>
          <w:p w14:paraId="3EC0DB85" w14:textId="77777777" w:rsidR="00D72297" w:rsidRPr="006538BE" w:rsidRDefault="00D72297" w:rsidP="001C00F9">
            <w:pPr>
              <w:pStyle w:val="Odsekzoznamu"/>
              <w:numPr>
                <w:ilvl w:val="0"/>
                <w:numId w:val="96"/>
              </w:numPr>
              <w:suppressAutoHyphens/>
              <w:rPr>
                <w:rFonts w:ascii="Arial Narrow" w:hAnsi="Arial Narrow"/>
                <w:b/>
                <w:bCs/>
                <w:sz w:val="22"/>
                <w:szCs w:val="22"/>
              </w:rPr>
            </w:pPr>
            <w:r w:rsidRPr="006538BE">
              <w:rPr>
                <w:rFonts w:ascii="Arial Narrow" w:hAnsi="Arial Narrow"/>
                <w:sz w:val="22"/>
                <w:szCs w:val="22"/>
              </w:rPr>
              <w:lastRenderedPageBreak/>
              <w:t>Možnosť čerpať financie na rozvoj bývania (dotácie a úverové programy zo štátneho rozpočtu a z fondov EÚ), na komunitné</w:t>
            </w:r>
            <w:r w:rsidRPr="006538BE">
              <w:rPr>
                <w:rFonts w:ascii="Arial Narrow" w:hAnsi="Arial Narrow"/>
                <w:b/>
                <w:bCs/>
                <w:sz w:val="22"/>
                <w:szCs w:val="22"/>
              </w:rPr>
              <w:t xml:space="preserve"> </w:t>
            </w:r>
            <w:r w:rsidRPr="006538BE">
              <w:rPr>
                <w:rFonts w:ascii="Arial Narrow" w:hAnsi="Arial Narrow"/>
                <w:sz w:val="22"/>
                <w:szCs w:val="22"/>
              </w:rPr>
              <w:t>aktivity pre úpravu okolia, zelene , na opravu systematických chýb obytných domov</w:t>
            </w:r>
            <w:r w:rsidRPr="006538BE">
              <w:rPr>
                <w:rFonts w:ascii="Arial Narrow" w:hAnsi="Arial Narrow"/>
                <w:b/>
                <w:bCs/>
                <w:sz w:val="22"/>
                <w:szCs w:val="22"/>
              </w:rPr>
              <w:t xml:space="preserve"> </w:t>
            </w:r>
            <w:r w:rsidRPr="006538BE">
              <w:rPr>
                <w:rFonts w:ascii="Arial Narrow" w:hAnsi="Arial Narrow"/>
                <w:sz w:val="22"/>
                <w:szCs w:val="22"/>
              </w:rPr>
              <w:t>(výhodné pôžičky a granty zo ŠFRB) a na znižovanie energetickej náročnosti domov</w:t>
            </w:r>
          </w:p>
          <w:p w14:paraId="41008BF6" w14:textId="77777777" w:rsidR="00D72297" w:rsidRPr="00F82EE7" w:rsidRDefault="00D72297" w:rsidP="001C00F9">
            <w:pPr>
              <w:pStyle w:val="Odsekzoznamu"/>
              <w:numPr>
                <w:ilvl w:val="0"/>
                <w:numId w:val="29"/>
              </w:numPr>
              <w:rPr>
                <w:rFonts w:ascii="Arial Narrow" w:hAnsi="Arial Narrow"/>
                <w:b/>
                <w:bCs/>
                <w:sz w:val="22"/>
                <w:szCs w:val="22"/>
              </w:rPr>
            </w:pPr>
            <w:r w:rsidRPr="006538BE">
              <w:rPr>
                <w:rFonts w:ascii="Arial Narrow" w:hAnsi="Arial Narrow"/>
                <w:sz w:val="22"/>
                <w:szCs w:val="22"/>
              </w:rPr>
              <w:t>Budovanie zelených parkovísk</w:t>
            </w:r>
          </w:p>
          <w:p w14:paraId="07B25E0D" w14:textId="162FC0B5" w:rsidR="00F82EE7" w:rsidRPr="006538BE" w:rsidRDefault="00F82EE7" w:rsidP="00F82EE7">
            <w:pPr>
              <w:pStyle w:val="Odsekzoznamu"/>
              <w:rPr>
                <w:rFonts w:ascii="Arial Narrow" w:hAnsi="Arial Narrow"/>
                <w:b/>
                <w:bCs/>
                <w:sz w:val="22"/>
                <w:szCs w:val="22"/>
              </w:rPr>
            </w:pPr>
          </w:p>
        </w:tc>
        <w:tc>
          <w:tcPr>
            <w:tcW w:w="6788" w:type="dxa"/>
            <w:tcBorders>
              <w:top w:val="single" w:sz="6" w:space="0" w:color="auto"/>
              <w:left w:val="single" w:sz="6" w:space="0" w:color="auto"/>
              <w:bottom w:val="single" w:sz="12" w:space="0" w:color="auto"/>
              <w:right w:val="single" w:sz="12" w:space="0" w:color="auto"/>
            </w:tcBorders>
          </w:tcPr>
          <w:p w14:paraId="60CEDF4E" w14:textId="77777777" w:rsidR="00D72297" w:rsidRPr="006538BE" w:rsidRDefault="00D72297" w:rsidP="00D72297">
            <w:pPr>
              <w:spacing w:after="0" w:line="240" w:lineRule="auto"/>
              <w:jc w:val="both"/>
              <w:rPr>
                <w:rFonts w:ascii="Arial Narrow" w:hAnsi="Arial Narrow"/>
                <w:b/>
                <w:bCs/>
              </w:rPr>
            </w:pPr>
            <w:r w:rsidRPr="006538BE">
              <w:rPr>
                <w:rFonts w:ascii="Arial Narrow" w:hAnsi="Arial Narrow"/>
                <w:b/>
                <w:bCs/>
              </w:rPr>
              <w:lastRenderedPageBreak/>
              <w:t>Technická infraštruktúra</w:t>
            </w:r>
          </w:p>
          <w:p w14:paraId="7B599138" w14:textId="77777777" w:rsidR="00D72297" w:rsidRPr="006538BE" w:rsidRDefault="00D72297" w:rsidP="001C00F9">
            <w:pPr>
              <w:pStyle w:val="Odsekzoznamu10"/>
              <w:numPr>
                <w:ilvl w:val="0"/>
                <w:numId w:val="97"/>
              </w:numPr>
              <w:suppressAutoHyphens/>
              <w:spacing w:after="0" w:line="240" w:lineRule="auto"/>
              <w:jc w:val="both"/>
              <w:rPr>
                <w:rFonts w:ascii="Arial Narrow" w:hAnsi="Arial Narrow"/>
              </w:rPr>
            </w:pPr>
            <w:r w:rsidRPr="006538BE">
              <w:rPr>
                <w:rFonts w:ascii="Arial Narrow" w:hAnsi="Arial Narrow"/>
              </w:rPr>
              <w:t xml:space="preserve">Zmena klimatických podmienok spolu s dôsledkami na stave TI </w:t>
            </w:r>
          </w:p>
          <w:p w14:paraId="36250209" w14:textId="77777777" w:rsidR="00D72297" w:rsidRPr="006538BE" w:rsidRDefault="00D72297" w:rsidP="001C00F9">
            <w:pPr>
              <w:pStyle w:val="Odsekzoznamu10"/>
              <w:numPr>
                <w:ilvl w:val="0"/>
                <w:numId w:val="97"/>
              </w:numPr>
              <w:suppressAutoHyphens/>
              <w:spacing w:after="0" w:line="240" w:lineRule="auto"/>
              <w:jc w:val="both"/>
              <w:rPr>
                <w:rFonts w:ascii="Arial Narrow" w:hAnsi="Arial Narrow"/>
              </w:rPr>
            </w:pPr>
            <w:r w:rsidRPr="006538BE">
              <w:rPr>
                <w:rFonts w:ascii="Arial Narrow" w:hAnsi="Arial Narrow"/>
              </w:rPr>
              <w:t>Prírodné katastrofy (zosuv, povodne)</w:t>
            </w:r>
          </w:p>
          <w:p w14:paraId="44CBF44D" w14:textId="77777777" w:rsidR="00D72297" w:rsidRPr="006538BE" w:rsidRDefault="00D72297" w:rsidP="00D72297">
            <w:pPr>
              <w:pStyle w:val="Odsekzoznamu10"/>
              <w:spacing w:after="0" w:line="240" w:lineRule="auto"/>
              <w:ind w:left="0"/>
              <w:jc w:val="both"/>
              <w:rPr>
                <w:rFonts w:ascii="Arial Narrow" w:hAnsi="Arial Narrow"/>
                <w:b/>
                <w:bCs/>
              </w:rPr>
            </w:pPr>
            <w:r w:rsidRPr="006538BE">
              <w:rPr>
                <w:rFonts w:ascii="Arial Narrow" w:hAnsi="Arial Narrow"/>
                <w:b/>
                <w:bCs/>
              </w:rPr>
              <w:t>Dopravná infraštruktúra</w:t>
            </w:r>
          </w:p>
          <w:p w14:paraId="5F68106D" w14:textId="77777777" w:rsidR="00D72297" w:rsidRPr="006538BE" w:rsidRDefault="00D72297" w:rsidP="001C00F9">
            <w:pPr>
              <w:pStyle w:val="Odsekzoznamu10"/>
              <w:numPr>
                <w:ilvl w:val="0"/>
                <w:numId w:val="98"/>
              </w:numPr>
              <w:suppressAutoHyphens/>
              <w:spacing w:after="0" w:line="240" w:lineRule="auto"/>
              <w:jc w:val="both"/>
              <w:rPr>
                <w:rFonts w:ascii="Arial Narrow" w:hAnsi="Arial Narrow"/>
                <w:b/>
                <w:bCs/>
              </w:rPr>
            </w:pPr>
            <w:r w:rsidRPr="006538BE">
              <w:rPr>
                <w:rFonts w:ascii="Arial Narrow" w:hAnsi="Arial Narrow"/>
              </w:rPr>
              <w:t>Nedostatok financií na rekonštrukciu dopravnej infraštruktúry, Inžinierskych sietí, technickej infraštruktúry</w:t>
            </w:r>
          </w:p>
          <w:p w14:paraId="364B195D" w14:textId="77777777" w:rsidR="00D72297" w:rsidRPr="006538BE" w:rsidRDefault="00D72297" w:rsidP="001C00F9">
            <w:pPr>
              <w:pStyle w:val="Odsekzoznamu10"/>
              <w:numPr>
                <w:ilvl w:val="0"/>
                <w:numId w:val="98"/>
              </w:numPr>
              <w:suppressAutoHyphens/>
              <w:spacing w:after="0" w:line="240" w:lineRule="auto"/>
              <w:jc w:val="both"/>
              <w:rPr>
                <w:rFonts w:ascii="Arial Narrow" w:hAnsi="Arial Narrow"/>
                <w:b/>
                <w:bCs/>
              </w:rPr>
            </w:pPr>
            <w:r w:rsidRPr="006538BE">
              <w:rPr>
                <w:rFonts w:ascii="Arial Narrow" w:hAnsi="Arial Narrow"/>
              </w:rPr>
              <w:t>Neustále sa zvyšujúci počet automobilov</w:t>
            </w:r>
          </w:p>
          <w:p w14:paraId="7A18D09C" w14:textId="77777777" w:rsidR="00D72297" w:rsidRPr="006538BE" w:rsidRDefault="00D72297" w:rsidP="001C00F9">
            <w:pPr>
              <w:pStyle w:val="Odsekzoznamu10"/>
              <w:numPr>
                <w:ilvl w:val="0"/>
                <w:numId w:val="98"/>
              </w:numPr>
              <w:suppressAutoHyphens/>
              <w:spacing w:after="0" w:line="240" w:lineRule="auto"/>
              <w:jc w:val="both"/>
              <w:rPr>
                <w:rFonts w:ascii="Arial Narrow" w:hAnsi="Arial Narrow"/>
                <w:b/>
                <w:bCs/>
              </w:rPr>
            </w:pPr>
            <w:r w:rsidRPr="006538BE">
              <w:rPr>
                <w:rFonts w:ascii="Arial Narrow" w:hAnsi="Arial Narrow"/>
              </w:rPr>
              <w:t>Nevysporiadané majetkovo-právne vzťahy v súvislosti s výstavbou cyklochodníkov, cyklotrás</w:t>
            </w:r>
          </w:p>
          <w:p w14:paraId="2507E9FC" w14:textId="77777777" w:rsidR="00D72297" w:rsidRPr="006538BE" w:rsidRDefault="00D72297" w:rsidP="00D72297">
            <w:pPr>
              <w:spacing w:after="0" w:line="240" w:lineRule="auto"/>
              <w:rPr>
                <w:rFonts w:ascii="Arial Narrow" w:hAnsi="Arial Narrow"/>
                <w:b/>
                <w:bCs/>
              </w:rPr>
            </w:pPr>
            <w:r w:rsidRPr="006538BE">
              <w:rPr>
                <w:rFonts w:ascii="Arial Narrow" w:hAnsi="Arial Narrow"/>
                <w:b/>
                <w:bCs/>
              </w:rPr>
              <w:t>Bývanie a služby občanom</w:t>
            </w:r>
          </w:p>
          <w:p w14:paraId="3BA81F05" w14:textId="77777777" w:rsidR="00D72297" w:rsidRPr="006538BE" w:rsidRDefault="00D72297" w:rsidP="00D72297">
            <w:pPr>
              <w:spacing w:after="0" w:line="240" w:lineRule="auto"/>
              <w:rPr>
                <w:rFonts w:ascii="Arial Narrow" w:hAnsi="Arial Narrow"/>
                <w:b/>
                <w:bCs/>
              </w:rPr>
            </w:pPr>
            <w:r w:rsidRPr="006538BE">
              <w:rPr>
                <w:rFonts w:ascii="Arial Narrow" w:hAnsi="Arial Narrow"/>
              </w:rPr>
              <w:t xml:space="preserve">Proces starnutia obyvateľstva, pokles pôrodnosti a nízky podiel detskej zložky </w:t>
            </w:r>
          </w:p>
        </w:tc>
      </w:tr>
    </w:tbl>
    <w:p w14:paraId="0AFD8737" w14:textId="77777777" w:rsidR="00984859" w:rsidRDefault="00984859" w:rsidP="00855016">
      <w:pPr>
        <w:spacing w:after="0" w:line="240" w:lineRule="auto"/>
        <w:rPr>
          <w:rFonts w:ascii="Arial Narrow" w:hAnsi="Arial Narrow"/>
          <w:b/>
          <w:bCs/>
        </w:rPr>
      </w:pPr>
    </w:p>
    <w:p w14:paraId="54D6C663" w14:textId="77777777" w:rsidR="00AD613C" w:rsidRDefault="00AD613C" w:rsidP="00855016">
      <w:pPr>
        <w:spacing w:after="0" w:line="240" w:lineRule="auto"/>
        <w:rPr>
          <w:rFonts w:ascii="Arial Narrow" w:hAnsi="Arial Narrow"/>
          <w:b/>
          <w:bCs/>
        </w:rPr>
      </w:pPr>
    </w:p>
    <w:p w14:paraId="76238398" w14:textId="77777777" w:rsidR="00AD613C" w:rsidRDefault="00AD613C" w:rsidP="00855016">
      <w:pPr>
        <w:spacing w:after="0" w:line="240" w:lineRule="auto"/>
        <w:rPr>
          <w:rFonts w:ascii="Arial Narrow" w:hAnsi="Arial Narrow"/>
          <w:b/>
          <w:bCs/>
        </w:rPr>
      </w:pPr>
    </w:p>
    <w:p w14:paraId="799BD0E1" w14:textId="77777777" w:rsidR="00AD613C" w:rsidRDefault="00AD613C" w:rsidP="00855016">
      <w:pPr>
        <w:spacing w:after="0" w:line="240" w:lineRule="auto"/>
        <w:rPr>
          <w:rFonts w:ascii="Arial Narrow" w:hAnsi="Arial Narrow"/>
          <w:b/>
          <w:bCs/>
        </w:rPr>
      </w:pPr>
    </w:p>
    <w:p w14:paraId="1E145C0E" w14:textId="77777777" w:rsidR="00AD613C" w:rsidRDefault="00AD613C" w:rsidP="00855016">
      <w:pPr>
        <w:spacing w:after="0" w:line="240" w:lineRule="auto"/>
        <w:rPr>
          <w:rFonts w:ascii="Arial Narrow" w:hAnsi="Arial Narrow"/>
          <w:b/>
          <w:bCs/>
        </w:rPr>
      </w:pPr>
    </w:p>
    <w:p w14:paraId="6FFFAC73" w14:textId="77777777" w:rsidR="00AD613C" w:rsidRDefault="00AD613C" w:rsidP="00855016">
      <w:pPr>
        <w:spacing w:after="0" w:line="240" w:lineRule="auto"/>
        <w:rPr>
          <w:rFonts w:ascii="Arial Narrow" w:hAnsi="Arial Narrow"/>
          <w:b/>
          <w:bCs/>
        </w:rPr>
      </w:pPr>
    </w:p>
    <w:p w14:paraId="76C6D412" w14:textId="77777777" w:rsidR="00AD613C" w:rsidRDefault="00AD613C" w:rsidP="00855016">
      <w:pPr>
        <w:spacing w:after="0" w:line="240" w:lineRule="auto"/>
        <w:rPr>
          <w:rFonts w:ascii="Arial Narrow" w:hAnsi="Arial Narrow"/>
          <w:b/>
          <w:bCs/>
        </w:rPr>
      </w:pPr>
    </w:p>
    <w:p w14:paraId="79E42BA1" w14:textId="77777777" w:rsidR="00AD613C" w:rsidRDefault="00AD613C" w:rsidP="00855016">
      <w:pPr>
        <w:spacing w:after="0" w:line="240" w:lineRule="auto"/>
        <w:rPr>
          <w:rFonts w:ascii="Arial Narrow" w:hAnsi="Arial Narrow"/>
          <w:b/>
          <w:bCs/>
        </w:rPr>
      </w:pPr>
    </w:p>
    <w:p w14:paraId="38B5CAB3" w14:textId="77777777" w:rsidR="00AD613C" w:rsidRDefault="00AD613C" w:rsidP="00855016">
      <w:pPr>
        <w:spacing w:after="0" w:line="240" w:lineRule="auto"/>
        <w:rPr>
          <w:rFonts w:ascii="Arial Narrow" w:hAnsi="Arial Narrow"/>
          <w:b/>
          <w:bCs/>
        </w:rPr>
      </w:pPr>
    </w:p>
    <w:p w14:paraId="4D50DF97" w14:textId="77777777" w:rsidR="00AD613C" w:rsidRDefault="00AD613C" w:rsidP="00855016">
      <w:pPr>
        <w:spacing w:after="0" w:line="240" w:lineRule="auto"/>
        <w:rPr>
          <w:rFonts w:ascii="Arial Narrow" w:hAnsi="Arial Narrow"/>
          <w:b/>
          <w:bCs/>
        </w:rPr>
      </w:pPr>
    </w:p>
    <w:p w14:paraId="054047BA" w14:textId="77777777" w:rsidR="00AD613C" w:rsidRDefault="00AD613C" w:rsidP="00855016">
      <w:pPr>
        <w:spacing w:after="0" w:line="240" w:lineRule="auto"/>
        <w:rPr>
          <w:rFonts w:ascii="Arial Narrow" w:hAnsi="Arial Narrow"/>
          <w:b/>
          <w:bCs/>
        </w:rPr>
      </w:pPr>
    </w:p>
    <w:p w14:paraId="0D49CF79" w14:textId="77777777" w:rsidR="00AD613C" w:rsidRDefault="00AD613C" w:rsidP="00855016">
      <w:pPr>
        <w:spacing w:after="0" w:line="240" w:lineRule="auto"/>
        <w:rPr>
          <w:rFonts w:ascii="Arial Narrow" w:hAnsi="Arial Narrow"/>
          <w:b/>
          <w:bCs/>
        </w:rPr>
      </w:pPr>
    </w:p>
    <w:p w14:paraId="662E4213" w14:textId="77777777" w:rsidR="00AD613C" w:rsidRDefault="00AD613C" w:rsidP="00855016">
      <w:pPr>
        <w:spacing w:after="0" w:line="240" w:lineRule="auto"/>
        <w:rPr>
          <w:rFonts w:ascii="Arial Narrow" w:hAnsi="Arial Narrow"/>
          <w:b/>
          <w:bCs/>
        </w:rPr>
      </w:pPr>
    </w:p>
    <w:p w14:paraId="638B643C" w14:textId="77777777" w:rsidR="00AD613C" w:rsidRDefault="00AD613C" w:rsidP="00855016">
      <w:pPr>
        <w:spacing w:after="0" w:line="240" w:lineRule="auto"/>
        <w:rPr>
          <w:rFonts w:ascii="Arial Narrow" w:hAnsi="Arial Narrow"/>
          <w:b/>
          <w:bCs/>
        </w:rPr>
      </w:pPr>
    </w:p>
    <w:p w14:paraId="62B5FF29" w14:textId="77777777" w:rsidR="00AD613C" w:rsidRDefault="00AD613C" w:rsidP="00855016">
      <w:pPr>
        <w:spacing w:after="0" w:line="240" w:lineRule="auto"/>
        <w:rPr>
          <w:rFonts w:ascii="Arial Narrow" w:hAnsi="Arial Narrow"/>
          <w:b/>
          <w:bCs/>
        </w:rPr>
      </w:pPr>
    </w:p>
    <w:p w14:paraId="670A3FFE" w14:textId="77777777" w:rsidR="00AD613C" w:rsidRDefault="00AD613C" w:rsidP="00855016">
      <w:pPr>
        <w:spacing w:after="0" w:line="240" w:lineRule="auto"/>
        <w:rPr>
          <w:rFonts w:ascii="Arial Narrow" w:hAnsi="Arial Narrow"/>
          <w:b/>
          <w:bCs/>
        </w:rPr>
      </w:pPr>
    </w:p>
    <w:p w14:paraId="09A5E07A" w14:textId="77777777" w:rsidR="00AD613C" w:rsidRDefault="00AD613C" w:rsidP="00855016">
      <w:pPr>
        <w:spacing w:after="0" w:line="240" w:lineRule="auto"/>
        <w:rPr>
          <w:rFonts w:ascii="Arial Narrow" w:hAnsi="Arial Narrow"/>
          <w:b/>
          <w:bCs/>
        </w:rPr>
      </w:pPr>
    </w:p>
    <w:p w14:paraId="3B818DCB" w14:textId="77777777" w:rsidR="00AD613C" w:rsidRDefault="00AD613C" w:rsidP="00855016">
      <w:pPr>
        <w:spacing w:after="0" w:line="240" w:lineRule="auto"/>
        <w:rPr>
          <w:rFonts w:ascii="Arial Narrow" w:hAnsi="Arial Narrow"/>
          <w:b/>
          <w:bCs/>
        </w:rPr>
      </w:pPr>
    </w:p>
    <w:p w14:paraId="78710093" w14:textId="77777777" w:rsidR="00AD613C" w:rsidRDefault="00AD613C" w:rsidP="00855016">
      <w:pPr>
        <w:spacing w:after="0" w:line="240" w:lineRule="auto"/>
        <w:rPr>
          <w:rFonts w:ascii="Arial Narrow" w:hAnsi="Arial Narrow"/>
          <w:b/>
          <w:bCs/>
        </w:rPr>
      </w:pPr>
    </w:p>
    <w:p w14:paraId="24143FED" w14:textId="77777777" w:rsidR="00AD613C" w:rsidRDefault="00AD613C" w:rsidP="00855016">
      <w:pPr>
        <w:spacing w:after="0" w:line="240" w:lineRule="auto"/>
        <w:rPr>
          <w:rFonts w:ascii="Arial Narrow" w:hAnsi="Arial Narrow"/>
          <w:b/>
          <w:bCs/>
        </w:rPr>
      </w:pPr>
    </w:p>
    <w:p w14:paraId="6BE2E371" w14:textId="77777777" w:rsidR="00AD613C" w:rsidRDefault="00AD613C" w:rsidP="00855016">
      <w:pPr>
        <w:spacing w:after="0" w:line="240" w:lineRule="auto"/>
        <w:rPr>
          <w:rFonts w:ascii="Arial Narrow" w:hAnsi="Arial Narrow"/>
          <w:b/>
          <w:bCs/>
        </w:rPr>
      </w:pPr>
    </w:p>
    <w:p w14:paraId="7829146E" w14:textId="77777777" w:rsidR="00AD613C" w:rsidRDefault="00AD613C" w:rsidP="00855016">
      <w:pPr>
        <w:spacing w:after="0" w:line="240" w:lineRule="auto"/>
        <w:rPr>
          <w:rFonts w:ascii="Arial Narrow" w:hAnsi="Arial Narrow"/>
          <w:b/>
          <w:bCs/>
        </w:rPr>
      </w:pPr>
    </w:p>
    <w:p w14:paraId="6E77CE84" w14:textId="77777777" w:rsidR="00AD613C" w:rsidRDefault="00AD613C" w:rsidP="00855016">
      <w:pPr>
        <w:spacing w:after="0" w:line="240" w:lineRule="auto"/>
        <w:rPr>
          <w:rFonts w:ascii="Arial Narrow" w:hAnsi="Arial Narrow"/>
          <w:b/>
          <w:bCs/>
        </w:rPr>
      </w:pPr>
    </w:p>
    <w:p w14:paraId="359E4D2C" w14:textId="77777777" w:rsidR="00AD613C" w:rsidRDefault="00AD613C" w:rsidP="00855016">
      <w:pPr>
        <w:spacing w:after="0" w:line="240" w:lineRule="auto"/>
        <w:rPr>
          <w:rFonts w:ascii="Arial Narrow" w:hAnsi="Arial Narrow"/>
          <w:b/>
          <w:bCs/>
        </w:rPr>
      </w:pPr>
    </w:p>
    <w:p w14:paraId="3D90A48F" w14:textId="77777777" w:rsidR="00AD613C" w:rsidRDefault="00AD613C" w:rsidP="00855016">
      <w:pPr>
        <w:spacing w:after="0" w:line="240" w:lineRule="auto"/>
        <w:rPr>
          <w:rFonts w:ascii="Arial Narrow" w:hAnsi="Arial Narrow"/>
          <w:b/>
          <w:bCs/>
        </w:rPr>
      </w:pPr>
    </w:p>
    <w:p w14:paraId="0993FD23" w14:textId="77777777" w:rsidR="00AD613C" w:rsidRDefault="00AD613C" w:rsidP="00855016">
      <w:pPr>
        <w:spacing w:after="0" w:line="240" w:lineRule="auto"/>
        <w:rPr>
          <w:rFonts w:ascii="Arial Narrow" w:hAnsi="Arial Narrow"/>
          <w:b/>
          <w:bCs/>
        </w:rPr>
      </w:pPr>
    </w:p>
    <w:p w14:paraId="2212D469" w14:textId="77777777" w:rsidR="00AD613C" w:rsidRPr="003B04C5" w:rsidRDefault="00AD613C" w:rsidP="00855016">
      <w:pPr>
        <w:spacing w:after="0" w:line="240" w:lineRule="auto"/>
        <w:rPr>
          <w:rFonts w:ascii="Arial Narrow" w:hAnsi="Arial Narrow"/>
          <w:b/>
          <w:bCs/>
        </w:rPr>
      </w:pPr>
    </w:p>
    <w:tbl>
      <w:tblPr>
        <w:tblStyle w:val="Mriekatabu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68"/>
        <w:gridCol w:w="6780"/>
      </w:tblGrid>
      <w:tr w:rsidR="00984859" w:rsidRPr="003B04C5" w14:paraId="14BB405C" w14:textId="77777777" w:rsidTr="007C1381">
        <w:tc>
          <w:tcPr>
            <w:tcW w:w="13568" w:type="dxa"/>
            <w:gridSpan w:val="2"/>
            <w:shd w:val="clear" w:color="auto" w:fill="00B0F0"/>
          </w:tcPr>
          <w:p w14:paraId="3B38FFD4" w14:textId="77777777" w:rsidR="00984859" w:rsidRPr="003B04C5" w:rsidRDefault="00984859" w:rsidP="00984859">
            <w:pPr>
              <w:pStyle w:val="Odsekzoznamu10"/>
              <w:spacing w:after="0" w:line="240" w:lineRule="auto"/>
              <w:jc w:val="center"/>
              <w:rPr>
                <w:rFonts w:ascii="Arial Narrow" w:hAnsi="Arial Narrow"/>
                <w:b/>
                <w:bCs/>
                <w:sz w:val="24"/>
                <w:szCs w:val="28"/>
              </w:rPr>
            </w:pPr>
            <w:r w:rsidRPr="003B04C5">
              <w:rPr>
                <w:rFonts w:ascii="Arial Narrow" w:hAnsi="Arial Narrow"/>
                <w:b/>
                <w:bCs/>
                <w:sz w:val="24"/>
                <w:szCs w:val="28"/>
              </w:rPr>
              <w:lastRenderedPageBreak/>
              <w:t>SWOT analýza 7</w:t>
            </w:r>
            <w:r w:rsidR="001008C3" w:rsidRPr="003B04C5">
              <w:rPr>
                <w:rFonts w:ascii="Arial Narrow" w:hAnsi="Arial Narrow"/>
                <w:b/>
                <w:bCs/>
                <w:sz w:val="24"/>
                <w:szCs w:val="28"/>
              </w:rPr>
              <w:t xml:space="preserve"> Ekonomický rozvoj</w:t>
            </w:r>
          </w:p>
        </w:tc>
      </w:tr>
      <w:tr w:rsidR="00D72297" w:rsidRPr="003B04C5" w14:paraId="52D358E5" w14:textId="77777777" w:rsidTr="007C1381">
        <w:tc>
          <w:tcPr>
            <w:tcW w:w="6779" w:type="dxa"/>
            <w:shd w:val="clear" w:color="auto" w:fill="92CDDC" w:themeFill="accent5" w:themeFillTint="99"/>
          </w:tcPr>
          <w:p w14:paraId="6EA0C2D0"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Silné stránky</w:t>
            </w:r>
          </w:p>
        </w:tc>
        <w:tc>
          <w:tcPr>
            <w:tcW w:w="6789" w:type="dxa"/>
            <w:shd w:val="clear" w:color="auto" w:fill="92CDDC" w:themeFill="accent5" w:themeFillTint="99"/>
          </w:tcPr>
          <w:p w14:paraId="285EAB03"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Slabé stránky</w:t>
            </w:r>
          </w:p>
        </w:tc>
      </w:tr>
      <w:tr w:rsidR="00D72297" w:rsidRPr="003B04C5" w14:paraId="15A8D059" w14:textId="77777777" w:rsidTr="00161803">
        <w:tc>
          <w:tcPr>
            <w:tcW w:w="6779" w:type="dxa"/>
          </w:tcPr>
          <w:p w14:paraId="11063BFC" w14:textId="77777777" w:rsidR="00D72297" w:rsidRPr="00446EB5" w:rsidRDefault="00D72297" w:rsidP="00446EB5">
            <w:pPr>
              <w:spacing w:after="0" w:line="240" w:lineRule="auto"/>
              <w:jc w:val="both"/>
              <w:rPr>
                <w:rFonts w:ascii="Arial Narrow" w:hAnsi="Arial Narrow"/>
                <w:b/>
                <w:bCs/>
                <w:color w:val="000000"/>
              </w:rPr>
            </w:pPr>
            <w:r w:rsidRPr="00446EB5">
              <w:rPr>
                <w:rFonts w:ascii="Arial Narrow" w:hAnsi="Arial Narrow"/>
                <w:b/>
                <w:bCs/>
                <w:color w:val="000000"/>
              </w:rPr>
              <w:t xml:space="preserve">Aktivity samosprávy v oblasti podnikania: </w:t>
            </w:r>
          </w:p>
          <w:p w14:paraId="3737F083" w14:textId="1A4A7768" w:rsidR="00D72297" w:rsidRPr="00446EB5" w:rsidRDefault="00D72297" w:rsidP="001C00F9">
            <w:pPr>
              <w:pStyle w:val="Odsekzoznamu"/>
              <w:numPr>
                <w:ilvl w:val="0"/>
                <w:numId w:val="30"/>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 xml:space="preserve">Dobre hospodáriace </w:t>
            </w:r>
            <w:r w:rsidR="00EA71DA">
              <w:rPr>
                <w:rFonts w:ascii="Arial Narrow" w:hAnsi="Arial Narrow"/>
                <w:sz w:val="22"/>
                <w:szCs w:val="22"/>
                <w:lang w:eastAsia="cs-CZ"/>
              </w:rPr>
              <w:t>obec</w:t>
            </w:r>
          </w:p>
          <w:p w14:paraId="7812B3BE" w14:textId="76F7A413" w:rsidR="00D72297" w:rsidRPr="00446EB5" w:rsidRDefault="00D72297" w:rsidP="001C00F9">
            <w:pPr>
              <w:pStyle w:val="Odsekzoznamu"/>
              <w:numPr>
                <w:ilvl w:val="0"/>
                <w:numId w:val="30"/>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 xml:space="preserve">Spracované aktuálne rozvojové dokumenty </w:t>
            </w:r>
            <w:r w:rsidR="00EA71DA">
              <w:rPr>
                <w:rFonts w:ascii="Arial Narrow" w:hAnsi="Arial Narrow"/>
                <w:sz w:val="22"/>
                <w:szCs w:val="22"/>
                <w:lang w:eastAsia="cs-CZ"/>
              </w:rPr>
              <w:t>obce</w:t>
            </w:r>
            <w:r w:rsidRPr="00446EB5">
              <w:rPr>
                <w:rFonts w:ascii="Arial Narrow" w:hAnsi="Arial Narrow"/>
                <w:sz w:val="22"/>
                <w:szCs w:val="22"/>
                <w:lang w:eastAsia="cs-CZ"/>
              </w:rPr>
              <w:t xml:space="preserve"> (PR</w:t>
            </w:r>
            <w:r w:rsidR="00EA71DA">
              <w:rPr>
                <w:rFonts w:ascii="Arial Narrow" w:hAnsi="Arial Narrow"/>
                <w:sz w:val="22"/>
                <w:szCs w:val="22"/>
                <w:lang w:eastAsia="cs-CZ"/>
              </w:rPr>
              <w:t>O</w:t>
            </w:r>
            <w:r w:rsidRPr="00446EB5">
              <w:rPr>
                <w:rFonts w:ascii="Arial Narrow" w:hAnsi="Arial Narrow"/>
                <w:sz w:val="22"/>
                <w:szCs w:val="22"/>
                <w:lang w:eastAsia="cs-CZ"/>
              </w:rPr>
              <w:t>)</w:t>
            </w:r>
          </w:p>
          <w:p w14:paraId="00867E48" w14:textId="77777777" w:rsidR="00D72297" w:rsidRPr="00446EB5" w:rsidRDefault="00D72297" w:rsidP="001C00F9">
            <w:pPr>
              <w:pStyle w:val="Odsekzoznamu"/>
              <w:numPr>
                <w:ilvl w:val="0"/>
                <w:numId w:val="30"/>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Príprava ÚPD pre rozvojové lokality,</w:t>
            </w:r>
          </w:p>
          <w:p w14:paraId="263C2B21" w14:textId="77777777" w:rsidR="00D72297" w:rsidRPr="00446EB5" w:rsidRDefault="00D72297" w:rsidP="001C00F9">
            <w:pPr>
              <w:pStyle w:val="Odsekzoznamu"/>
              <w:numPr>
                <w:ilvl w:val="0"/>
                <w:numId w:val="30"/>
              </w:numPr>
              <w:jc w:val="both"/>
              <w:rPr>
                <w:rFonts w:ascii="Arial Narrow" w:hAnsi="Arial Narrow"/>
                <w:sz w:val="22"/>
                <w:szCs w:val="22"/>
              </w:rPr>
            </w:pPr>
            <w:r w:rsidRPr="00446EB5">
              <w:rPr>
                <w:rFonts w:ascii="Arial Narrow" w:hAnsi="Arial Narrow"/>
                <w:sz w:val="22"/>
                <w:szCs w:val="22"/>
                <w:lang w:eastAsia="cs-CZ"/>
              </w:rPr>
              <w:t>Nízke miestne dane a poplatky pre podnikateľov</w:t>
            </w:r>
          </w:p>
          <w:p w14:paraId="18A890E0" w14:textId="77777777" w:rsidR="00D72297" w:rsidRPr="00446EB5" w:rsidRDefault="00D72297" w:rsidP="00446EB5">
            <w:pPr>
              <w:spacing w:after="0" w:line="240" w:lineRule="auto"/>
              <w:jc w:val="both"/>
              <w:rPr>
                <w:rFonts w:ascii="Arial Narrow" w:hAnsi="Arial Narrow"/>
                <w:b/>
                <w:bCs/>
                <w:color w:val="000000"/>
              </w:rPr>
            </w:pPr>
            <w:r w:rsidRPr="00446EB5">
              <w:rPr>
                <w:rFonts w:ascii="Arial Narrow" w:hAnsi="Arial Narrow"/>
                <w:b/>
                <w:bCs/>
                <w:color w:val="000000"/>
              </w:rPr>
              <w:t>Trh práce:</w:t>
            </w:r>
          </w:p>
          <w:p w14:paraId="15CA97DA" w14:textId="5072C104" w:rsidR="00D72297" w:rsidRPr="00446EB5" w:rsidRDefault="00D72297" w:rsidP="001C00F9">
            <w:pPr>
              <w:pStyle w:val="Odsekzoznamu"/>
              <w:numPr>
                <w:ilvl w:val="0"/>
                <w:numId w:val="31"/>
              </w:numPr>
              <w:jc w:val="both"/>
              <w:rPr>
                <w:rFonts w:ascii="Arial Narrow" w:hAnsi="Arial Narrow"/>
                <w:sz w:val="22"/>
                <w:szCs w:val="22"/>
              </w:rPr>
            </w:pPr>
            <w:r w:rsidRPr="00446EB5">
              <w:rPr>
                <w:rFonts w:ascii="Arial Narrow" w:hAnsi="Arial Narrow"/>
                <w:sz w:val="22"/>
                <w:szCs w:val="22"/>
              </w:rPr>
              <w:t>Priaznivá vzdelanostná úroveň obyvateľstva v </w:t>
            </w:r>
            <w:r w:rsidR="00EA71DA">
              <w:rPr>
                <w:rFonts w:ascii="Arial Narrow" w:hAnsi="Arial Narrow"/>
                <w:sz w:val="22"/>
                <w:szCs w:val="22"/>
              </w:rPr>
              <w:t>obci</w:t>
            </w:r>
            <w:r w:rsidRPr="00446EB5">
              <w:rPr>
                <w:rFonts w:ascii="Arial Narrow" w:hAnsi="Arial Narrow"/>
                <w:sz w:val="22"/>
                <w:szCs w:val="22"/>
              </w:rPr>
              <w:t xml:space="preserve"> </w:t>
            </w:r>
          </w:p>
          <w:p w14:paraId="18303BB2" w14:textId="58043DC2" w:rsidR="00D72297" w:rsidRPr="00446EB5" w:rsidRDefault="00EA71DA" w:rsidP="001C00F9">
            <w:pPr>
              <w:pStyle w:val="Odsekzoznamu"/>
              <w:numPr>
                <w:ilvl w:val="0"/>
                <w:numId w:val="31"/>
              </w:numPr>
              <w:jc w:val="both"/>
              <w:rPr>
                <w:rFonts w:ascii="Arial Narrow" w:hAnsi="Arial Narrow"/>
                <w:sz w:val="22"/>
                <w:szCs w:val="22"/>
              </w:rPr>
            </w:pPr>
            <w:r w:rsidRPr="0008219C">
              <w:rPr>
                <w:rFonts w:ascii="Arial Narrow" w:hAnsi="Arial Narrow"/>
                <w:sz w:val="22"/>
                <w:szCs w:val="22"/>
              </w:rPr>
              <w:t xml:space="preserve">67,67 </w:t>
            </w:r>
            <w:r w:rsidR="00D72297" w:rsidRPr="0008219C">
              <w:rPr>
                <w:rFonts w:ascii="Arial Narrow" w:hAnsi="Arial Narrow"/>
                <w:sz w:val="22"/>
                <w:szCs w:val="22"/>
              </w:rPr>
              <w:t>% obyvateľov</w:t>
            </w:r>
            <w:r w:rsidR="00D72297" w:rsidRPr="00446EB5">
              <w:rPr>
                <w:rFonts w:ascii="Arial Narrow" w:hAnsi="Arial Narrow"/>
                <w:sz w:val="22"/>
                <w:szCs w:val="22"/>
              </w:rPr>
              <w:t xml:space="preserve"> </w:t>
            </w:r>
            <w:r>
              <w:rPr>
                <w:rFonts w:ascii="Arial Narrow" w:hAnsi="Arial Narrow"/>
                <w:sz w:val="22"/>
                <w:szCs w:val="22"/>
              </w:rPr>
              <w:t>obce</w:t>
            </w:r>
            <w:r w:rsidR="00D72297" w:rsidRPr="00446EB5">
              <w:rPr>
                <w:rFonts w:ascii="Arial Narrow" w:hAnsi="Arial Narrow"/>
                <w:sz w:val="22"/>
                <w:szCs w:val="22"/>
              </w:rPr>
              <w:t xml:space="preserve"> je ekonomicky aktívnych</w:t>
            </w:r>
          </w:p>
          <w:p w14:paraId="0D6EE9AB" w14:textId="77777777" w:rsidR="00D72297" w:rsidRPr="00446EB5" w:rsidRDefault="00D72297" w:rsidP="001C00F9">
            <w:pPr>
              <w:pStyle w:val="Odsekzoznamu"/>
              <w:numPr>
                <w:ilvl w:val="0"/>
                <w:numId w:val="31"/>
              </w:numPr>
              <w:jc w:val="both"/>
              <w:rPr>
                <w:rFonts w:ascii="Arial Narrow" w:hAnsi="Arial Narrow"/>
                <w:sz w:val="22"/>
                <w:szCs w:val="22"/>
              </w:rPr>
            </w:pPr>
            <w:r w:rsidRPr="00446EB5">
              <w:rPr>
                <w:rFonts w:ascii="Arial Narrow" w:hAnsi="Arial Narrow"/>
                <w:sz w:val="22"/>
                <w:szCs w:val="22"/>
              </w:rPr>
              <w:t>Tzv. lacná pracovná sila  - potenciál prílevu investorov</w:t>
            </w:r>
          </w:p>
          <w:p w14:paraId="518D8DB5" w14:textId="77777777" w:rsidR="00D72297" w:rsidRPr="00446EB5" w:rsidRDefault="00D72297" w:rsidP="00446EB5">
            <w:pPr>
              <w:autoSpaceDE w:val="0"/>
              <w:autoSpaceDN w:val="0"/>
              <w:adjustRightInd w:val="0"/>
              <w:spacing w:after="0" w:line="240" w:lineRule="auto"/>
              <w:rPr>
                <w:rFonts w:ascii="Arial Narrow" w:hAnsi="Arial Narrow"/>
                <w:lang w:eastAsia="cs-CZ"/>
              </w:rPr>
            </w:pPr>
            <w:r w:rsidRPr="00446EB5">
              <w:rPr>
                <w:rFonts w:ascii="Arial Narrow" w:hAnsi="Arial Narrow"/>
                <w:b/>
                <w:bCs/>
                <w:lang w:eastAsia="cs-CZ"/>
              </w:rPr>
              <w:t>Pôsobenie podnikateľských subjektov</w:t>
            </w:r>
            <w:r w:rsidRPr="00446EB5">
              <w:rPr>
                <w:rFonts w:ascii="Arial Narrow" w:hAnsi="Arial Narrow"/>
                <w:lang w:eastAsia="cs-CZ"/>
              </w:rPr>
              <w:t>:</w:t>
            </w:r>
          </w:p>
          <w:p w14:paraId="272E9C9D" w14:textId="77777777" w:rsidR="00D72297" w:rsidRPr="00446EB5" w:rsidRDefault="00D72297" w:rsidP="001C00F9">
            <w:pPr>
              <w:pStyle w:val="Odsekzoznamu"/>
              <w:numPr>
                <w:ilvl w:val="0"/>
                <w:numId w:val="33"/>
              </w:numPr>
              <w:jc w:val="both"/>
              <w:rPr>
                <w:rFonts w:ascii="Arial Narrow" w:hAnsi="Arial Narrow"/>
                <w:sz w:val="22"/>
                <w:szCs w:val="22"/>
              </w:rPr>
            </w:pPr>
            <w:r w:rsidRPr="00446EB5">
              <w:rPr>
                <w:rFonts w:ascii="Arial Narrow" w:hAnsi="Arial Narrow"/>
                <w:sz w:val="22"/>
                <w:szCs w:val="22"/>
              </w:rPr>
              <w:t xml:space="preserve">Rozvinuté malé a stredné podnikanie , </w:t>
            </w:r>
          </w:p>
          <w:p w14:paraId="69C3B496" w14:textId="77777777" w:rsidR="00D72297" w:rsidRPr="00EA71DA" w:rsidRDefault="00D72297" w:rsidP="00EA71DA">
            <w:pPr>
              <w:ind w:left="360"/>
              <w:jc w:val="both"/>
              <w:rPr>
                <w:rFonts w:ascii="Arial Narrow" w:hAnsi="Arial Narrow"/>
                <w:b/>
                <w:bCs/>
              </w:rPr>
            </w:pPr>
          </w:p>
        </w:tc>
        <w:tc>
          <w:tcPr>
            <w:tcW w:w="6789" w:type="dxa"/>
          </w:tcPr>
          <w:p w14:paraId="5EC0E244" w14:textId="0257CD24" w:rsidR="00F82EE7" w:rsidRDefault="00F82EE7" w:rsidP="001C00F9">
            <w:pPr>
              <w:pStyle w:val="Odsekzoznamu"/>
              <w:numPr>
                <w:ilvl w:val="0"/>
                <w:numId w:val="33"/>
              </w:numPr>
              <w:jc w:val="both"/>
              <w:rPr>
                <w:rFonts w:ascii="Arial Narrow" w:hAnsi="Arial Narrow"/>
                <w:bCs/>
                <w:color w:val="000000"/>
                <w:sz w:val="22"/>
                <w:szCs w:val="22"/>
              </w:rPr>
            </w:pPr>
            <w:r>
              <w:rPr>
                <w:rFonts w:ascii="Arial Narrow" w:hAnsi="Arial Narrow"/>
                <w:bCs/>
                <w:color w:val="000000"/>
                <w:sz w:val="22"/>
                <w:szCs w:val="22"/>
              </w:rPr>
              <w:t>Chýbajúci ú</w:t>
            </w:r>
            <w:r w:rsidRPr="00446EB5">
              <w:rPr>
                <w:rFonts w:ascii="Arial Narrow" w:hAnsi="Arial Narrow"/>
                <w:sz w:val="22"/>
                <w:szCs w:val="22"/>
                <w:lang w:eastAsia="cs-CZ"/>
              </w:rPr>
              <w:t xml:space="preserve">zemný plán </w:t>
            </w:r>
            <w:r>
              <w:rPr>
                <w:rFonts w:ascii="Arial Narrow" w:hAnsi="Arial Narrow"/>
                <w:sz w:val="22"/>
                <w:szCs w:val="22"/>
                <w:lang w:eastAsia="cs-CZ"/>
              </w:rPr>
              <w:t>obce</w:t>
            </w:r>
          </w:p>
          <w:p w14:paraId="13F3CA04" w14:textId="155E53C8" w:rsidR="00D72297" w:rsidRPr="00446EB5" w:rsidRDefault="00D72297" w:rsidP="001C00F9">
            <w:pPr>
              <w:pStyle w:val="Odsekzoznamu"/>
              <w:numPr>
                <w:ilvl w:val="0"/>
                <w:numId w:val="33"/>
              </w:numPr>
              <w:jc w:val="both"/>
              <w:rPr>
                <w:rFonts w:ascii="Arial Narrow" w:hAnsi="Arial Narrow"/>
                <w:bCs/>
                <w:color w:val="000000"/>
                <w:sz w:val="22"/>
                <w:szCs w:val="22"/>
              </w:rPr>
            </w:pPr>
            <w:r w:rsidRPr="00446EB5">
              <w:rPr>
                <w:rFonts w:ascii="Arial Narrow" w:hAnsi="Arial Narrow"/>
                <w:bCs/>
                <w:color w:val="000000"/>
                <w:sz w:val="22"/>
                <w:szCs w:val="22"/>
              </w:rPr>
              <w:t>Nedostatočná podpora podnikania v </w:t>
            </w:r>
            <w:r w:rsidR="00EA71DA">
              <w:rPr>
                <w:rFonts w:ascii="Arial Narrow" w:hAnsi="Arial Narrow"/>
                <w:bCs/>
                <w:color w:val="000000"/>
                <w:sz w:val="22"/>
                <w:szCs w:val="22"/>
              </w:rPr>
              <w:t>obci</w:t>
            </w:r>
          </w:p>
          <w:p w14:paraId="0A99C809" w14:textId="77777777" w:rsidR="00D72297" w:rsidRPr="00446EB5" w:rsidRDefault="00D72297" w:rsidP="001C00F9">
            <w:pPr>
              <w:pStyle w:val="Odsekzoznamu"/>
              <w:numPr>
                <w:ilvl w:val="0"/>
                <w:numId w:val="33"/>
              </w:numPr>
              <w:jc w:val="both"/>
              <w:rPr>
                <w:rFonts w:ascii="Arial Narrow" w:hAnsi="Arial Narrow"/>
                <w:bCs/>
                <w:color w:val="000000"/>
                <w:sz w:val="22"/>
                <w:szCs w:val="22"/>
              </w:rPr>
            </w:pPr>
            <w:r w:rsidRPr="00446EB5">
              <w:rPr>
                <w:rFonts w:ascii="Arial Narrow" w:hAnsi="Arial Narrow"/>
                <w:bCs/>
                <w:color w:val="000000"/>
                <w:sz w:val="22"/>
                <w:szCs w:val="22"/>
              </w:rPr>
              <w:t>Dopravná infraštruktúra nepostačujúca na prilákanie nových investorov</w:t>
            </w:r>
          </w:p>
          <w:p w14:paraId="489BA6CF" w14:textId="7D4C3D7E" w:rsidR="00D72297" w:rsidRPr="00446EB5" w:rsidRDefault="00D72297" w:rsidP="001C00F9">
            <w:pPr>
              <w:pStyle w:val="Odsekzoznamu"/>
              <w:numPr>
                <w:ilvl w:val="0"/>
                <w:numId w:val="33"/>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 xml:space="preserve">Nedostatočná propagácia </w:t>
            </w:r>
            <w:r w:rsidR="00EA71DA">
              <w:rPr>
                <w:rFonts w:ascii="Arial Narrow" w:hAnsi="Arial Narrow"/>
                <w:sz w:val="22"/>
                <w:szCs w:val="22"/>
                <w:lang w:eastAsia="cs-CZ"/>
              </w:rPr>
              <w:t>obce</w:t>
            </w:r>
            <w:r w:rsidRPr="00446EB5">
              <w:rPr>
                <w:rFonts w:ascii="Arial Narrow" w:hAnsi="Arial Narrow"/>
                <w:sz w:val="22"/>
                <w:szCs w:val="22"/>
                <w:lang w:eastAsia="cs-CZ"/>
              </w:rPr>
              <w:t xml:space="preserve"> navonok, </w:t>
            </w:r>
            <w:r w:rsidR="00EA71DA">
              <w:rPr>
                <w:rFonts w:ascii="Arial Narrow" w:hAnsi="Arial Narrow"/>
                <w:sz w:val="22"/>
                <w:szCs w:val="22"/>
                <w:lang w:eastAsia="cs-CZ"/>
              </w:rPr>
              <w:t>obce</w:t>
            </w:r>
            <w:r w:rsidRPr="00446EB5">
              <w:rPr>
                <w:rFonts w:ascii="Arial Narrow" w:hAnsi="Arial Narrow"/>
                <w:sz w:val="22"/>
                <w:szCs w:val="22"/>
                <w:lang w:eastAsia="cs-CZ"/>
              </w:rPr>
              <w:t xml:space="preserve"> ako územia vhodného pre investovanie, nevypracované komplexné investorské portfólio</w:t>
            </w:r>
          </w:p>
          <w:p w14:paraId="165B2D1E" w14:textId="18C8A116" w:rsidR="00D72297" w:rsidRPr="00446EB5" w:rsidRDefault="00D72297" w:rsidP="001C00F9">
            <w:pPr>
              <w:pStyle w:val="Odsekzoznamu"/>
              <w:numPr>
                <w:ilvl w:val="0"/>
                <w:numId w:val="33"/>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 xml:space="preserve">Nevyužívanie spoločnej propagácie </w:t>
            </w:r>
            <w:r w:rsidR="00EA71DA">
              <w:rPr>
                <w:rFonts w:ascii="Arial Narrow" w:hAnsi="Arial Narrow"/>
                <w:sz w:val="22"/>
                <w:szCs w:val="22"/>
                <w:lang w:eastAsia="cs-CZ"/>
              </w:rPr>
              <w:t>obce</w:t>
            </w:r>
            <w:r w:rsidRPr="00446EB5">
              <w:rPr>
                <w:rFonts w:ascii="Arial Narrow" w:hAnsi="Arial Narrow"/>
                <w:sz w:val="22"/>
                <w:szCs w:val="22"/>
                <w:lang w:eastAsia="cs-CZ"/>
              </w:rPr>
              <w:t xml:space="preserve"> a podnikov</w:t>
            </w:r>
          </w:p>
          <w:p w14:paraId="42DE8A2D" w14:textId="77777777" w:rsidR="00D72297" w:rsidRPr="00446EB5" w:rsidRDefault="00D72297" w:rsidP="001C00F9">
            <w:pPr>
              <w:pStyle w:val="Odsekzoznamu"/>
              <w:numPr>
                <w:ilvl w:val="0"/>
                <w:numId w:val="33"/>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Nedostatok motivácie pre začínajúcich podnikateľov</w:t>
            </w:r>
          </w:p>
          <w:p w14:paraId="6E67B59D" w14:textId="77777777" w:rsidR="00D72297" w:rsidRPr="00446EB5" w:rsidRDefault="00D72297" w:rsidP="00446EB5">
            <w:pPr>
              <w:spacing w:after="0" w:line="240" w:lineRule="auto"/>
              <w:jc w:val="both"/>
              <w:rPr>
                <w:rFonts w:ascii="Arial Narrow" w:hAnsi="Arial Narrow"/>
                <w:b/>
                <w:bCs/>
              </w:rPr>
            </w:pPr>
            <w:r w:rsidRPr="00446EB5">
              <w:rPr>
                <w:rFonts w:ascii="Arial Narrow" w:hAnsi="Arial Narrow"/>
                <w:b/>
                <w:bCs/>
                <w:color w:val="000000"/>
              </w:rPr>
              <w:t>Trh práce:</w:t>
            </w:r>
          </w:p>
          <w:p w14:paraId="1BAF3D00" w14:textId="77777777" w:rsidR="00D72297" w:rsidRPr="00446EB5" w:rsidRDefault="00D72297" w:rsidP="001C00F9">
            <w:pPr>
              <w:pStyle w:val="Odsekzoznamu"/>
              <w:numPr>
                <w:ilvl w:val="0"/>
                <w:numId w:val="35"/>
              </w:numPr>
              <w:jc w:val="both"/>
              <w:rPr>
                <w:rFonts w:ascii="Arial Narrow" w:hAnsi="Arial Narrow"/>
                <w:sz w:val="22"/>
                <w:szCs w:val="22"/>
              </w:rPr>
            </w:pPr>
            <w:r w:rsidRPr="00446EB5">
              <w:rPr>
                <w:rFonts w:ascii="Arial Narrow" w:hAnsi="Arial Narrow"/>
                <w:sz w:val="22"/>
                <w:szCs w:val="22"/>
              </w:rPr>
              <w:t>Pokles obyvateľov v predproduktívnom veku</w:t>
            </w:r>
          </w:p>
          <w:p w14:paraId="740D2209" w14:textId="77777777" w:rsidR="00D72297" w:rsidRPr="00446EB5" w:rsidRDefault="00D72297" w:rsidP="00446EB5">
            <w:pPr>
              <w:autoSpaceDE w:val="0"/>
              <w:autoSpaceDN w:val="0"/>
              <w:adjustRightInd w:val="0"/>
              <w:spacing w:after="0" w:line="240" w:lineRule="auto"/>
              <w:rPr>
                <w:rFonts w:ascii="Arial Narrow" w:hAnsi="Arial Narrow"/>
                <w:lang w:eastAsia="cs-CZ"/>
              </w:rPr>
            </w:pPr>
            <w:r w:rsidRPr="00446EB5">
              <w:rPr>
                <w:rFonts w:ascii="Arial Narrow" w:hAnsi="Arial Narrow"/>
                <w:b/>
                <w:bCs/>
                <w:lang w:eastAsia="cs-CZ"/>
              </w:rPr>
              <w:t>Problémy trhu práce</w:t>
            </w:r>
            <w:r w:rsidRPr="00446EB5">
              <w:rPr>
                <w:rFonts w:ascii="Arial Narrow" w:hAnsi="Arial Narrow"/>
                <w:lang w:eastAsia="cs-CZ"/>
              </w:rPr>
              <w:t xml:space="preserve">: </w:t>
            </w:r>
          </w:p>
          <w:p w14:paraId="36DFB845" w14:textId="77777777" w:rsidR="00D72297" w:rsidRPr="00446EB5" w:rsidRDefault="00D72297" w:rsidP="001C00F9">
            <w:pPr>
              <w:pStyle w:val="Odsekzoznamu"/>
              <w:numPr>
                <w:ilvl w:val="0"/>
                <w:numId w:val="36"/>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Nedostatok kvalifikovanej pracovnej sily pre moderné technológie,</w:t>
            </w:r>
          </w:p>
          <w:p w14:paraId="3FACF26D" w14:textId="77777777" w:rsidR="00D72297" w:rsidRPr="00446EB5" w:rsidRDefault="00D72297" w:rsidP="001C00F9">
            <w:pPr>
              <w:pStyle w:val="Odsekzoznamu"/>
              <w:numPr>
                <w:ilvl w:val="0"/>
                <w:numId w:val="36"/>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Ťažké uplatnenie znevýhodnených skupín obyvateľov (starší občania nad 50 rokov, absolventi škôl, občania so zmenenou pracovnou schopnosťou, občania s nízkou úrovňou vzdelania a dlhodobo nezamestnaní)</w:t>
            </w:r>
          </w:p>
          <w:p w14:paraId="68DD24C0" w14:textId="77777777" w:rsidR="00D72297" w:rsidRPr="00446EB5" w:rsidRDefault="00D72297" w:rsidP="001C00F9">
            <w:pPr>
              <w:pStyle w:val="Odsekzoznamu"/>
              <w:numPr>
                <w:ilvl w:val="0"/>
                <w:numId w:val="36"/>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Nevhodná štruktúra profesií na trhu</w:t>
            </w:r>
          </w:p>
          <w:p w14:paraId="06D7BBD6" w14:textId="77777777" w:rsidR="00D72297" w:rsidRPr="00446EB5" w:rsidRDefault="00D72297" w:rsidP="001C00F9">
            <w:pPr>
              <w:pStyle w:val="Odsekzoznamu"/>
              <w:numPr>
                <w:ilvl w:val="0"/>
                <w:numId w:val="36"/>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Nefungujúci systém celoživotného vzdelávania</w:t>
            </w:r>
          </w:p>
          <w:p w14:paraId="1D4DAB4E" w14:textId="77777777" w:rsidR="00D72297" w:rsidRPr="00446EB5" w:rsidRDefault="00D72297" w:rsidP="001C00F9">
            <w:pPr>
              <w:pStyle w:val="Odsekzoznamu"/>
              <w:numPr>
                <w:ilvl w:val="0"/>
                <w:numId w:val="36"/>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Štruktúra študijných učebných odborov nevyhovuje požiadavkám trhu práce</w:t>
            </w:r>
          </w:p>
          <w:p w14:paraId="47B18968" w14:textId="77777777" w:rsidR="00D72297" w:rsidRPr="00446EB5" w:rsidRDefault="00D72297" w:rsidP="001C00F9">
            <w:pPr>
              <w:pStyle w:val="Odsekzoznamu"/>
              <w:numPr>
                <w:ilvl w:val="0"/>
                <w:numId w:val="36"/>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Nedostatočné možnosti získania potrebnej praxe pre absolventov</w:t>
            </w:r>
          </w:p>
          <w:p w14:paraId="00F12BDC" w14:textId="77777777" w:rsidR="00D72297" w:rsidRPr="00446EB5" w:rsidRDefault="00D72297" w:rsidP="001C00F9">
            <w:pPr>
              <w:pStyle w:val="Odsekzoznamu"/>
              <w:numPr>
                <w:ilvl w:val="0"/>
                <w:numId w:val="36"/>
              </w:numPr>
              <w:autoSpaceDE w:val="0"/>
              <w:autoSpaceDN w:val="0"/>
              <w:adjustRightInd w:val="0"/>
              <w:rPr>
                <w:rFonts w:ascii="Arial Narrow" w:hAnsi="Arial Narrow"/>
                <w:sz w:val="22"/>
                <w:szCs w:val="22"/>
                <w:lang w:eastAsia="cs-CZ"/>
              </w:rPr>
            </w:pPr>
            <w:r w:rsidRPr="00446EB5">
              <w:rPr>
                <w:rFonts w:ascii="Arial Narrow" w:hAnsi="Arial Narrow"/>
                <w:b/>
                <w:bCs/>
                <w:sz w:val="22"/>
                <w:szCs w:val="22"/>
                <w:lang w:eastAsia="cs-CZ"/>
              </w:rPr>
              <w:t>Nedostatočná infraštruktúra pre podnikanie</w:t>
            </w:r>
            <w:r w:rsidRPr="00446EB5">
              <w:rPr>
                <w:rFonts w:ascii="Arial Narrow" w:hAnsi="Arial Narrow"/>
                <w:sz w:val="22"/>
                <w:szCs w:val="22"/>
                <w:lang w:eastAsia="cs-CZ"/>
              </w:rPr>
              <w:t xml:space="preserve">: </w:t>
            </w:r>
          </w:p>
          <w:p w14:paraId="1D2BDE73" w14:textId="77777777" w:rsidR="00D72297" w:rsidRPr="00446EB5" w:rsidRDefault="00D72297" w:rsidP="001C00F9">
            <w:pPr>
              <w:pStyle w:val="Odsekzoznamu"/>
              <w:numPr>
                <w:ilvl w:val="0"/>
                <w:numId w:val="36"/>
              </w:numPr>
              <w:autoSpaceDE w:val="0"/>
              <w:autoSpaceDN w:val="0"/>
              <w:adjustRightInd w:val="0"/>
              <w:rPr>
                <w:rFonts w:ascii="Arial Narrow" w:hAnsi="Arial Narrow"/>
                <w:color w:val="548DD4"/>
                <w:sz w:val="22"/>
                <w:szCs w:val="22"/>
                <w:lang w:eastAsia="cs-CZ"/>
              </w:rPr>
            </w:pPr>
            <w:r w:rsidRPr="00446EB5">
              <w:rPr>
                <w:rFonts w:ascii="Arial Narrow" w:hAnsi="Arial Narrow"/>
                <w:sz w:val="22"/>
                <w:szCs w:val="22"/>
                <w:lang w:eastAsia="cs-CZ"/>
              </w:rPr>
              <w:t>Neexistujúca inštitúcia združujúca podnikateľské  subjekty</w:t>
            </w:r>
          </w:p>
          <w:p w14:paraId="53B9256C" w14:textId="77777777" w:rsidR="00D72297" w:rsidRPr="00446EB5" w:rsidRDefault="00D72297" w:rsidP="00446EB5">
            <w:pPr>
              <w:autoSpaceDE w:val="0"/>
              <w:autoSpaceDN w:val="0"/>
              <w:adjustRightInd w:val="0"/>
              <w:spacing w:after="0" w:line="240" w:lineRule="auto"/>
              <w:rPr>
                <w:rFonts w:ascii="Arial Narrow" w:hAnsi="Arial Narrow"/>
                <w:lang w:eastAsia="cs-CZ"/>
              </w:rPr>
            </w:pPr>
            <w:r w:rsidRPr="00446EB5">
              <w:rPr>
                <w:rFonts w:ascii="Arial Narrow" w:hAnsi="Arial Narrow"/>
                <w:b/>
                <w:bCs/>
                <w:lang w:eastAsia="cs-CZ"/>
              </w:rPr>
              <w:t>Problémy podnikateľských subjektov</w:t>
            </w:r>
            <w:r w:rsidRPr="00446EB5">
              <w:rPr>
                <w:rFonts w:ascii="Arial Narrow" w:hAnsi="Arial Narrow"/>
                <w:lang w:eastAsia="cs-CZ"/>
              </w:rPr>
              <w:t xml:space="preserve">: </w:t>
            </w:r>
          </w:p>
          <w:p w14:paraId="4B6D3EE7" w14:textId="77777777" w:rsidR="00D72297" w:rsidRPr="00446EB5" w:rsidRDefault="00D72297" w:rsidP="001C00F9">
            <w:pPr>
              <w:pStyle w:val="Odsekzoznamu"/>
              <w:numPr>
                <w:ilvl w:val="0"/>
                <w:numId w:val="37"/>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Nízka konkurencieschopnosť výroby</w:t>
            </w:r>
          </w:p>
          <w:p w14:paraId="3912FAC3" w14:textId="633926D8" w:rsidR="00D72297" w:rsidRPr="00446EB5" w:rsidRDefault="00D72297" w:rsidP="001C00F9">
            <w:pPr>
              <w:pStyle w:val="Odsekzoznamu"/>
              <w:numPr>
                <w:ilvl w:val="0"/>
                <w:numId w:val="37"/>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 xml:space="preserve">Malý počet investícií pre výrobu v </w:t>
            </w:r>
            <w:r w:rsidR="00EA71DA">
              <w:rPr>
                <w:rFonts w:ascii="Arial Narrow" w:hAnsi="Arial Narrow"/>
                <w:sz w:val="22"/>
                <w:szCs w:val="22"/>
                <w:lang w:eastAsia="cs-CZ"/>
              </w:rPr>
              <w:t>obci</w:t>
            </w:r>
          </w:p>
          <w:p w14:paraId="0F8B44C9" w14:textId="77777777" w:rsidR="00D72297" w:rsidRPr="00446EB5" w:rsidRDefault="00D72297" w:rsidP="00446EB5">
            <w:pPr>
              <w:autoSpaceDE w:val="0"/>
              <w:autoSpaceDN w:val="0"/>
              <w:adjustRightInd w:val="0"/>
              <w:spacing w:after="0" w:line="240" w:lineRule="auto"/>
              <w:rPr>
                <w:rFonts w:ascii="Arial Narrow" w:hAnsi="Arial Narrow"/>
                <w:lang w:eastAsia="cs-CZ"/>
              </w:rPr>
            </w:pPr>
            <w:r w:rsidRPr="00446EB5">
              <w:rPr>
                <w:rFonts w:ascii="Arial Narrow" w:hAnsi="Arial Narrow"/>
                <w:b/>
                <w:bCs/>
                <w:lang w:eastAsia="cs-CZ"/>
              </w:rPr>
              <w:t>Nedostatočné podnikateľské prostredie</w:t>
            </w:r>
            <w:r w:rsidRPr="00446EB5">
              <w:rPr>
                <w:rFonts w:ascii="Arial Narrow" w:hAnsi="Arial Narrow"/>
                <w:lang w:eastAsia="cs-CZ"/>
              </w:rPr>
              <w:t xml:space="preserve">: </w:t>
            </w:r>
          </w:p>
          <w:p w14:paraId="6CDA818C" w14:textId="77777777" w:rsidR="00D72297" w:rsidRPr="00446EB5" w:rsidRDefault="00D72297" w:rsidP="001C00F9">
            <w:pPr>
              <w:pStyle w:val="Odsekzoznamu"/>
              <w:numPr>
                <w:ilvl w:val="0"/>
                <w:numId w:val="38"/>
              </w:numPr>
              <w:rPr>
                <w:rFonts w:ascii="Arial Narrow" w:hAnsi="Arial Narrow"/>
                <w:b/>
                <w:bCs/>
                <w:sz w:val="22"/>
                <w:szCs w:val="22"/>
              </w:rPr>
            </w:pPr>
            <w:r w:rsidRPr="00446EB5">
              <w:rPr>
                <w:rFonts w:ascii="Arial Narrow" w:hAnsi="Arial Narrow"/>
                <w:sz w:val="22"/>
                <w:szCs w:val="22"/>
                <w:lang w:eastAsia="cs-CZ"/>
              </w:rPr>
              <w:t>Nedostatok investičného kapitálu a vlastných zdrojov v podnikoch</w:t>
            </w:r>
          </w:p>
        </w:tc>
      </w:tr>
      <w:tr w:rsidR="00D72297" w:rsidRPr="003B04C5" w14:paraId="2CC1AF07" w14:textId="77777777" w:rsidTr="007C1381">
        <w:tc>
          <w:tcPr>
            <w:tcW w:w="6779" w:type="dxa"/>
            <w:shd w:val="clear" w:color="auto" w:fill="92CDDC" w:themeFill="accent5" w:themeFillTint="99"/>
          </w:tcPr>
          <w:p w14:paraId="084D9CCF"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Príležitosti</w:t>
            </w:r>
          </w:p>
        </w:tc>
        <w:tc>
          <w:tcPr>
            <w:tcW w:w="6789" w:type="dxa"/>
            <w:shd w:val="clear" w:color="auto" w:fill="92CDDC" w:themeFill="accent5" w:themeFillTint="99"/>
          </w:tcPr>
          <w:p w14:paraId="248566B3"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Ohrozenia</w:t>
            </w:r>
          </w:p>
        </w:tc>
      </w:tr>
      <w:tr w:rsidR="00D72297" w:rsidRPr="003B04C5" w14:paraId="57F09EF0" w14:textId="77777777" w:rsidTr="00161803">
        <w:tc>
          <w:tcPr>
            <w:tcW w:w="6779" w:type="dxa"/>
          </w:tcPr>
          <w:p w14:paraId="1D647CC2"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Využitie finančných prostriedkov z fondov EÚ pri riešení problémov zamestnávania ohrozených skupín</w:t>
            </w:r>
          </w:p>
          <w:p w14:paraId="3312D074"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lastRenderedPageBreak/>
              <w:t>Aktivity ÚPSVaR v oblasti rekvalifikačných kurzov, sprostredkovania zamestnania a poskytovania informácií, tiež udržania pracovných návykov dlhodobo nezamestnaných</w:t>
            </w:r>
          </w:p>
          <w:p w14:paraId="73D3D1E5"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Zvyšovanie flexibility trhu práce,</w:t>
            </w:r>
          </w:p>
          <w:p w14:paraId="202843A4"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Rozvoj domácich technologicky  orientovaných firiem, ktoré budú tvorcami pracovných miest v budúcnosti,</w:t>
            </w:r>
          </w:p>
          <w:p w14:paraId="43B7B163"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Rozvoj high-tech sektora, rozvoj informačných technológií v priemysle a službách môže spôsobiť lepší prístup k informáciám (poradenstvo, vzdelanie, zamestnanie)</w:t>
            </w:r>
          </w:p>
          <w:p w14:paraId="6618B3A8"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Vytváranie partnerstiev, sietí a klastrov podporujúcich inovačný rozvoj (najmä pre stavebný a odevný klaster)</w:t>
            </w:r>
          </w:p>
          <w:p w14:paraId="5CB11643"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Možnosť intenzívnej medzinárodnej spolupráce v oblasti VaV</w:t>
            </w:r>
          </w:p>
          <w:p w14:paraId="10AFE734"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Smerovanie politík EÚ (podpora výskumu, vývoja, rozvoja inovácií, informačných technológií, ...)</w:t>
            </w:r>
          </w:p>
          <w:p w14:paraId="474567B8"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Vytvorenie priaznivých podmienok pre začínajúcich malých a stredných podnikateľov</w:t>
            </w:r>
          </w:p>
          <w:p w14:paraId="03339417" w14:textId="77777777" w:rsidR="00D72297" w:rsidRPr="00446EB5" w:rsidRDefault="00D72297" w:rsidP="001C00F9">
            <w:pPr>
              <w:pStyle w:val="Odsekzoznamu"/>
              <w:numPr>
                <w:ilvl w:val="0"/>
                <w:numId w:val="34"/>
              </w:numPr>
              <w:rPr>
                <w:rFonts w:ascii="Arial Narrow" w:hAnsi="Arial Narrow"/>
                <w:b/>
                <w:bCs/>
                <w:sz w:val="22"/>
                <w:szCs w:val="22"/>
              </w:rPr>
            </w:pPr>
            <w:r w:rsidRPr="00446EB5">
              <w:rPr>
                <w:rFonts w:ascii="Arial Narrow" w:hAnsi="Arial Narrow"/>
                <w:sz w:val="22"/>
                <w:szCs w:val="22"/>
                <w:lang w:eastAsia="cs-CZ"/>
              </w:rPr>
              <w:t>Realizácia aktivít a vytvorenie priestorov na podporu miestnych remeselníkov, podnikateľských subjektov s cieľom prezentácie ich výrobkov, výstupov</w:t>
            </w:r>
          </w:p>
          <w:p w14:paraId="1519E018" w14:textId="5C05E9A4" w:rsidR="00D72297" w:rsidRPr="00446EB5" w:rsidRDefault="00C2399E" w:rsidP="001C00F9">
            <w:pPr>
              <w:pStyle w:val="Odsekzoznamu"/>
              <w:numPr>
                <w:ilvl w:val="0"/>
                <w:numId w:val="34"/>
              </w:numPr>
              <w:rPr>
                <w:rFonts w:ascii="Arial Narrow" w:hAnsi="Arial Narrow"/>
                <w:b/>
                <w:bCs/>
                <w:sz w:val="22"/>
                <w:szCs w:val="22"/>
              </w:rPr>
            </w:pPr>
            <w:r>
              <w:rPr>
                <w:rFonts w:ascii="Arial Narrow" w:hAnsi="Arial Narrow"/>
                <w:sz w:val="22"/>
                <w:szCs w:val="22"/>
                <w:lang w:eastAsia="cs-CZ"/>
              </w:rPr>
              <w:t>Z</w:t>
            </w:r>
            <w:r w:rsidR="00D72297" w:rsidRPr="00446EB5">
              <w:rPr>
                <w:rFonts w:ascii="Arial Narrow" w:hAnsi="Arial Narrow"/>
                <w:sz w:val="22"/>
                <w:szCs w:val="22"/>
                <w:lang w:eastAsia="cs-CZ"/>
              </w:rPr>
              <w:t>výšenie výstavby nájomných domov pre prilákanie mladých rodín so zamestnanými rodičmi, ktorí by dochádzali za prácou do iných miest (lacnejšie nájomné bývanie by bolo motiváciou sa sem prisťahovať, tým pádom sa zvýši zamestnanosť, príjmy do rozpočtu a súčasne aj kúpyschopnosť obyvateľstva)</w:t>
            </w:r>
          </w:p>
        </w:tc>
        <w:tc>
          <w:tcPr>
            <w:tcW w:w="6789" w:type="dxa"/>
          </w:tcPr>
          <w:p w14:paraId="263DF43E" w14:textId="1603BCE5"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lastRenderedPageBreak/>
              <w:t xml:space="preserve">Odchod kvalifikovanej pracovnej sily z </w:t>
            </w:r>
            <w:r w:rsidR="00EA71DA">
              <w:rPr>
                <w:rFonts w:ascii="Arial Narrow" w:hAnsi="Arial Narrow"/>
                <w:sz w:val="22"/>
                <w:szCs w:val="22"/>
                <w:lang w:eastAsia="cs-CZ"/>
              </w:rPr>
              <w:t>obce</w:t>
            </w:r>
            <w:r w:rsidRPr="00446EB5">
              <w:rPr>
                <w:rFonts w:ascii="Arial Narrow" w:hAnsi="Arial Narrow"/>
                <w:sz w:val="22"/>
                <w:szCs w:val="22"/>
                <w:lang w:eastAsia="cs-CZ"/>
              </w:rPr>
              <w:t xml:space="preserve"> do ekonomicky vyspelejších regiónov SR a do zahraničia</w:t>
            </w:r>
          </w:p>
          <w:p w14:paraId="31CFC73D"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lastRenderedPageBreak/>
              <w:t>Nepriaznivý demografický vývoj (prognóza mierneho poklesu počtu obyvateľov a výrazného starnutia obyvateľstva)</w:t>
            </w:r>
          </w:p>
          <w:p w14:paraId="0B1B4B67"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Nadbytok absolventov vyštudovaných v odboroch, o ktoré nie je na trhu práce záujem</w:t>
            </w:r>
          </w:p>
          <w:p w14:paraId="31285289"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Pretrvávanie nezáujmu o technické vzdelanie</w:t>
            </w:r>
          </w:p>
          <w:p w14:paraId="72F31A5F"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Vyšší dopyt zamestnávateľov po pracovnej sile s nižším vekom, ktorá je flexibilnejšia, mobilnejšia, s fyzickou silou a vyšším výkonom - najmä v robotníckych profesiách</w:t>
            </w:r>
          </w:p>
          <w:p w14:paraId="7347AF16"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Nezáujem investorov</w:t>
            </w:r>
          </w:p>
          <w:p w14:paraId="2014D382"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Nízka kúpna sila a nezabezpečenie odbytu výrobkov,</w:t>
            </w:r>
          </w:p>
          <w:p w14:paraId="5A02E716" w14:textId="77777777" w:rsidR="00D72297" w:rsidRPr="00446EB5" w:rsidRDefault="00D72297" w:rsidP="001C00F9">
            <w:pPr>
              <w:pStyle w:val="Odsekzoznamu"/>
              <w:numPr>
                <w:ilvl w:val="0"/>
                <w:numId w:val="34"/>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Nedostatočný, neprehľadný a komplikovaný systém podpory MSP zo strany štátu (množstvo aktérov, zložité väzby), vysoké odvodové zaťaženie</w:t>
            </w:r>
          </w:p>
          <w:p w14:paraId="7EF031D5" w14:textId="77777777" w:rsidR="00D72297" w:rsidRPr="00446EB5" w:rsidRDefault="00D72297" w:rsidP="001C00F9">
            <w:pPr>
              <w:pStyle w:val="Odsekzoznamu"/>
              <w:numPr>
                <w:ilvl w:val="0"/>
                <w:numId w:val="34"/>
              </w:numPr>
              <w:rPr>
                <w:rFonts w:ascii="Arial Narrow" w:hAnsi="Arial Narrow"/>
                <w:b/>
                <w:bCs/>
                <w:sz w:val="22"/>
                <w:szCs w:val="22"/>
              </w:rPr>
            </w:pPr>
            <w:r w:rsidRPr="00446EB5">
              <w:rPr>
                <w:rFonts w:ascii="Arial Narrow" w:hAnsi="Arial Narrow"/>
                <w:sz w:val="22"/>
                <w:szCs w:val="22"/>
                <w:lang w:eastAsia="cs-CZ"/>
              </w:rPr>
              <w:t>Vývoz domácich prírodných surovín do zahraničia namiesto výroby produktov s vyššou pridanou hodnotou</w:t>
            </w:r>
          </w:p>
          <w:p w14:paraId="5FB4B728" w14:textId="77777777" w:rsidR="00D72297" w:rsidRPr="00446EB5" w:rsidRDefault="00D72297" w:rsidP="001C00F9">
            <w:pPr>
              <w:pStyle w:val="Odsekzoznamu"/>
              <w:numPr>
                <w:ilvl w:val="0"/>
                <w:numId w:val="34"/>
              </w:numPr>
              <w:rPr>
                <w:rFonts w:ascii="Arial Narrow" w:hAnsi="Arial Narrow"/>
                <w:sz w:val="22"/>
                <w:szCs w:val="22"/>
                <w:lang w:eastAsia="cs-CZ"/>
              </w:rPr>
            </w:pPr>
            <w:r w:rsidRPr="00446EB5">
              <w:rPr>
                <w:rFonts w:ascii="Arial Narrow" w:hAnsi="Arial Narrow"/>
                <w:sz w:val="22"/>
                <w:szCs w:val="22"/>
                <w:lang w:eastAsia="cs-CZ"/>
              </w:rPr>
              <w:t>Inflácia, z toho plynúca Recesia a zvyšujúca sa Nezamestnanosť</w:t>
            </w:r>
          </w:p>
          <w:p w14:paraId="32E36042" w14:textId="77777777" w:rsidR="00D72297" w:rsidRPr="00446EB5" w:rsidRDefault="00D72297" w:rsidP="001C00F9">
            <w:pPr>
              <w:pStyle w:val="Odsekzoznamu"/>
              <w:numPr>
                <w:ilvl w:val="0"/>
                <w:numId w:val="34"/>
              </w:numPr>
              <w:rPr>
                <w:rFonts w:ascii="Arial Narrow" w:hAnsi="Arial Narrow"/>
                <w:b/>
                <w:bCs/>
                <w:sz w:val="22"/>
                <w:szCs w:val="22"/>
              </w:rPr>
            </w:pPr>
            <w:r w:rsidRPr="00446EB5">
              <w:rPr>
                <w:rFonts w:ascii="Arial Narrow" w:hAnsi="Arial Narrow"/>
                <w:sz w:val="22"/>
                <w:szCs w:val="22"/>
                <w:lang w:eastAsia="cs-CZ"/>
              </w:rPr>
              <w:t>Nestabilná politická situácia, Pandémia, Vojenský konflikt, Utečenecká kríza zo susedného štátu.</w:t>
            </w:r>
          </w:p>
        </w:tc>
      </w:tr>
    </w:tbl>
    <w:p w14:paraId="450E4AA8" w14:textId="77777777" w:rsidR="00984859" w:rsidRDefault="00984859" w:rsidP="00855016">
      <w:pPr>
        <w:spacing w:after="0" w:line="240" w:lineRule="auto"/>
        <w:rPr>
          <w:rFonts w:ascii="Arial Narrow" w:hAnsi="Arial Narrow"/>
          <w:b/>
          <w:bCs/>
        </w:rPr>
      </w:pPr>
    </w:p>
    <w:p w14:paraId="01591FC4" w14:textId="77777777" w:rsidR="00AD613C" w:rsidRDefault="00AD613C" w:rsidP="00855016">
      <w:pPr>
        <w:spacing w:after="0" w:line="240" w:lineRule="auto"/>
        <w:rPr>
          <w:rFonts w:ascii="Arial Narrow" w:hAnsi="Arial Narrow"/>
          <w:b/>
          <w:bCs/>
        </w:rPr>
      </w:pPr>
    </w:p>
    <w:p w14:paraId="30DE6994" w14:textId="77777777" w:rsidR="00AD613C" w:rsidRDefault="00AD613C" w:rsidP="00855016">
      <w:pPr>
        <w:spacing w:after="0" w:line="240" w:lineRule="auto"/>
        <w:rPr>
          <w:rFonts w:ascii="Arial Narrow" w:hAnsi="Arial Narrow"/>
          <w:b/>
          <w:bCs/>
        </w:rPr>
      </w:pPr>
    </w:p>
    <w:p w14:paraId="12AE2C40" w14:textId="77777777" w:rsidR="00AD613C" w:rsidRDefault="00AD613C" w:rsidP="00855016">
      <w:pPr>
        <w:spacing w:after="0" w:line="240" w:lineRule="auto"/>
        <w:rPr>
          <w:rFonts w:ascii="Arial Narrow" w:hAnsi="Arial Narrow"/>
          <w:b/>
          <w:bCs/>
        </w:rPr>
      </w:pPr>
    </w:p>
    <w:p w14:paraId="598ADBEF" w14:textId="77777777" w:rsidR="00AD613C" w:rsidRDefault="00AD613C" w:rsidP="00855016">
      <w:pPr>
        <w:spacing w:after="0" w:line="240" w:lineRule="auto"/>
        <w:rPr>
          <w:rFonts w:ascii="Arial Narrow" w:hAnsi="Arial Narrow"/>
          <w:b/>
          <w:bCs/>
        </w:rPr>
      </w:pPr>
    </w:p>
    <w:p w14:paraId="6F937496" w14:textId="77777777" w:rsidR="00AD613C" w:rsidRDefault="00AD613C" w:rsidP="00855016">
      <w:pPr>
        <w:spacing w:after="0" w:line="240" w:lineRule="auto"/>
        <w:rPr>
          <w:rFonts w:ascii="Arial Narrow" w:hAnsi="Arial Narrow"/>
          <w:b/>
          <w:bCs/>
        </w:rPr>
      </w:pPr>
    </w:p>
    <w:p w14:paraId="3C1B60A9" w14:textId="77777777" w:rsidR="00AD613C" w:rsidRDefault="00AD613C" w:rsidP="00855016">
      <w:pPr>
        <w:spacing w:after="0" w:line="240" w:lineRule="auto"/>
        <w:rPr>
          <w:rFonts w:ascii="Arial Narrow" w:hAnsi="Arial Narrow"/>
          <w:b/>
          <w:bCs/>
        </w:rPr>
      </w:pPr>
    </w:p>
    <w:p w14:paraId="2734C8AC" w14:textId="77777777" w:rsidR="00AD613C" w:rsidRDefault="00AD613C" w:rsidP="00855016">
      <w:pPr>
        <w:spacing w:after="0" w:line="240" w:lineRule="auto"/>
        <w:rPr>
          <w:rFonts w:ascii="Arial Narrow" w:hAnsi="Arial Narrow"/>
          <w:b/>
          <w:bCs/>
        </w:rPr>
      </w:pPr>
    </w:p>
    <w:p w14:paraId="2A7666C9" w14:textId="77777777" w:rsidR="00AD613C" w:rsidRDefault="00AD613C" w:rsidP="00855016">
      <w:pPr>
        <w:spacing w:after="0" w:line="240" w:lineRule="auto"/>
        <w:rPr>
          <w:rFonts w:ascii="Arial Narrow" w:hAnsi="Arial Narrow"/>
          <w:b/>
          <w:bCs/>
        </w:rPr>
      </w:pPr>
    </w:p>
    <w:p w14:paraId="3421B011" w14:textId="77777777" w:rsidR="00AD613C" w:rsidRPr="003B04C5" w:rsidRDefault="00AD613C" w:rsidP="00855016">
      <w:pPr>
        <w:spacing w:after="0" w:line="240" w:lineRule="auto"/>
        <w:rPr>
          <w:rFonts w:ascii="Arial Narrow" w:hAnsi="Arial Narrow"/>
          <w:b/>
          <w:bCs/>
        </w:rPr>
      </w:pPr>
    </w:p>
    <w:tbl>
      <w:tblPr>
        <w:tblStyle w:val="Mriekatabuky"/>
        <w:tblW w:w="0" w:type="auto"/>
        <w:tblLook w:val="04A0" w:firstRow="1" w:lastRow="0" w:firstColumn="1" w:lastColumn="0" w:noHBand="0" w:noVBand="1"/>
      </w:tblPr>
      <w:tblGrid>
        <w:gridCol w:w="6774"/>
        <w:gridCol w:w="6774"/>
      </w:tblGrid>
      <w:tr w:rsidR="00984859" w:rsidRPr="003B04C5" w14:paraId="19E74BBA" w14:textId="77777777" w:rsidTr="007C1381">
        <w:tc>
          <w:tcPr>
            <w:tcW w:w="13568" w:type="dxa"/>
            <w:gridSpan w:val="2"/>
            <w:tcBorders>
              <w:top w:val="single" w:sz="12" w:space="0" w:color="auto"/>
              <w:left w:val="single" w:sz="12" w:space="0" w:color="auto"/>
              <w:bottom w:val="single" w:sz="6" w:space="0" w:color="auto"/>
              <w:right w:val="single" w:sz="12" w:space="0" w:color="auto"/>
            </w:tcBorders>
            <w:shd w:val="clear" w:color="auto" w:fill="95B3D7" w:themeFill="accent1" w:themeFillTint="99"/>
          </w:tcPr>
          <w:p w14:paraId="5052F755" w14:textId="77777777" w:rsidR="00984859" w:rsidRPr="003B04C5" w:rsidRDefault="00984859" w:rsidP="00984859">
            <w:pPr>
              <w:pStyle w:val="Odsekzoznamu10"/>
              <w:spacing w:after="0" w:line="240" w:lineRule="auto"/>
              <w:jc w:val="center"/>
              <w:rPr>
                <w:rFonts w:ascii="Arial Narrow" w:hAnsi="Arial Narrow"/>
                <w:b/>
                <w:bCs/>
                <w:sz w:val="24"/>
                <w:szCs w:val="28"/>
              </w:rPr>
            </w:pPr>
            <w:r w:rsidRPr="003B04C5">
              <w:rPr>
                <w:rFonts w:ascii="Arial Narrow" w:hAnsi="Arial Narrow"/>
                <w:b/>
                <w:bCs/>
                <w:sz w:val="24"/>
                <w:szCs w:val="28"/>
              </w:rPr>
              <w:lastRenderedPageBreak/>
              <w:t>SWOT analýza 8</w:t>
            </w:r>
            <w:r w:rsidR="001008C3" w:rsidRPr="003B04C5">
              <w:rPr>
                <w:rFonts w:ascii="Arial Narrow" w:hAnsi="Arial Narrow"/>
                <w:b/>
                <w:bCs/>
                <w:sz w:val="24"/>
                <w:szCs w:val="28"/>
              </w:rPr>
              <w:t xml:space="preserve"> Cestovný ruch</w:t>
            </w:r>
          </w:p>
        </w:tc>
      </w:tr>
      <w:tr w:rsidR="00D72297" w:rsidRPr="003B04C5" w14:paraId="025883FA" w14:textId="77777777" w:rsidTr="007C1381">
        <w:tc>
          <w:tcPr>
            <w:tcW w:w="6784" w:type="dxa"/>
            <w:tcBorders>
              <w:top w:val="single" w:sz="6" w:space="0" w:color="auto"/>
              <w:left w:val="single" w:sz="12" w:space="0" w:color="auto"/>
              <w:bottom w:val="single" w:sz="6" w:space="0" w:color="auto"/>
              <w:right w:val="single" w:sz="6" w:space="0" w:color="auto"/>
            </w:tcBorders>
            <w:shd w:val="clear" w:color="auto" w:fill="B8CCE4" w:themeFill="accent1" w:themeFillTint="66"/>
          </w:tcPr>
          <w:p w14:paraId="5950DBDC"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Silné stránky</w:t>
            </w:r>
          </w:p>
        </w:tc>
        <w:tc>
          <w:tcPr>
            <w:tcW w:w="6784" w:type="dxa"/>
            <w:tcBorders>
              <w:top w:val="single" w:sz="6" w:space="0" w:color="auto"/>
              <w:left w:val="single" w:sz="6" w:space="0" w:color="auto"/>
              <w:bottom w:val="single" w:sz="6" w:space="0" w:color="auto"/>
              <w:right w:val="single" w:sz="12" w:space="0" w:color="auto"/>
            </w:tcBorders>
            <w:shd w:val="clear" w:color="auto" w:fill="B8CCE4" w:themeFill="accent1" w:themeFillTint="66"/>
          </w:tcPr>
          <w:p w14:paraId="0E0F7718"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Slabé stránky</w:t>
            </w:r>
          </w:p>
        </w:tc>
      </w:tr>
      <w:tr w:rsidR="00D72297" w:rsidRPr="003B04C5" w14:paraId="2783BAE2" w14:textId="77777777" w:rsidTr="00161803">
        <w:tc>
          <w:tcPr>
            <w:tcW w:w="6784" w:type="dxa"/>
            <w:tcBorders>
              <w:top w:val="single" w:sz="6" w:space="0" w:color="auto"/>
              <w:left w:val="single" w:sz="12" w:space="0" w:color="auto"/>
              <w:bottom w:val="single" w:sz="6" w:space="0" w:color="auto"/>
              <w:right w:val="single" w:sz="6" w:space="0" w:color="auto"/>
            </w:tcBorders>
          </w:tcPr>
          <w:p w14:paraId="5BA0D3D6" w14:textId="60BB50E9" w:rsidR="00D72297" w:rsidRPr="002413ED" w:rsidRDefault="00D72297" w:rsidP="001C00F9">
            <w:pPr>
              <w:pStyle w:val="Odsekzoznamu"/>
              <w:numPr>
                <w:ilvl w:val="0"/>
                <w:numId w:val="39"/>
              </w:numPr>
              <w:jc w:val="both"/>
              <w:rPr>
                <w:rFonts w:ascii="Arial Narrow" w:hAnsi="Arial Narrow"/>
                <w:sz w:val="22"/>
                <w:szCs w:val="22"/>
              </w:rPr>
            </w:pPr>
            <w:r w:rsidRPr="00446EB5">
              <w:rPr>
                <w:rFonts w:ascii="Arial Narrow" w:hAnsi="Arial Narrow"/>
                <w:bCs/>
                <w:sz w:val="22"/>
                <w:szCs w:val="22"/>
              </w:rPr>
              <w:t>Atraktívne prírodné prostredie v okolí (chránené územia, chránené druhy fauny a flóry, poľovníctvo)</w:t>
            </w:r>
          </w:p>
          <w:p w14:paraId="0D1BDD2E" w14:textId="25FB11ED" w:rsidR="002413ED" w:rsidRPr="00446EB5" w:rsidRDefault="002413ED" w:rsidP="001C00F9">
            <w:pPr>
              <w:pStyle w:val="Odsekzoznamu"/>
              <w:numPr>
                <w:ilvl w:val="0"/>
                <w:numId w:val="39"/>
              </w:numPr>
              <w:jc w:val="both"/>
              <w:rPr>
                <w:rFonts w:ascii="Arial Narrow" w:hAnsi="Arial Narrow"/>
                <w:sz w:val="22"/>
                <w:szCs w:val="22"/>
              </w:rPr>
            </w:pPr>
            <w:r w:rsidRPr="002413ED">
              <w:rPr>
                <w:rFonts w:ascii="Arial Narrow" w:hAnsi="Arial Narrow"/>
                <w:sz w:val="22"/>
                <w:szCs w:val="22"/>
              </w:rPr>
              <w:t>existencia obecnej chaty</w:t>
            </w:r>
          </w:p>
          <w:p w14:paraId="43EB8DDC" w14:textId="77777777" w:rsidR="00D72297" w:rsidRPr="00446EB5" w:rsidRDefault="00D72297" w:rsidP="001C00F9">
            <w:pPr>
              <w:pStyle w:val="Odsekzoznamu"/>
              <w:numPr>
                <w:ilvl w:val="0"/>
                <w:numId w:val="39"/>
              </w:numPr>
              <w:jc w:val="both"/>
              <w:rPr>
                <w:rFonts w:ascii="Arial Narrow" w:hAnsi="Arial Narrow"/>
                <w:sz w:val="22"/>
                <w:szCs w:val="22"/>
              </w:rPr>
            </w:pPr>
            <w:r w:rsidRPr="00446EB5">
              <w:rPr>
                <w:rFonts w:ascii="Arial Narrow" w:hAnsi="Arial Narrow"/>
                <w:sz w:val="22"/>
                <w:szCs w:val="22"/>
              </w:rPr>
              <w:t>Prírodné danosti územia</w:t>
            </w:r>
          </w:p>
          <w:p w14:paraId="37D995C0" w14:textId="0AFE5C18" w:rsidR="00D72297" w:rsidRPr="002413ED" w:rsidRDefault="00D72297" w:rsidP="002413ED">
            <w:pPr>
              <w:pStyle w:val="Odsekzoznamu"/>
              <w:numPr>
                <w:ilvl w:val="0"/>
                <w:numId w:val="39"/>
              </w:numPr>
              <w:jc w:val="both"/>
              <w:rPr>
                <w:rFonts w:ascii="Arial Narrow" w:hAnsi="Arial Narrow"/>
                <w:sz w:val="22"/>
                <w:szCs w:val="22"/>
              </w:rPr>
            </w:pPr>
            <w:r w:rsidRPr="00446EB5">
              <w:rPr>
                <w:rFonts w:ascii="Arial Narrow" w:hAnsi="Arial Narrow"/>
                <w:sz w:val="22"/>
                <w:szCs w:val="22"/>
              </w:rPr>
              <w:t>Výhodná geografická poloha a prírodný potenciál</w:t>
            </w:r>
          </w:p>
          <w:p w14:paraId="3152C3BD" w14:textId="77777777" w:rsidR="00D72297" w:rsidRPr="00446EB5" w:rsidRDefault="00D72297" w:rsidP="001C00F9">
            <w:pPr>
              <w:pStyle w:val="Odsekzoznamu"/>
              <w:numPr>
                <w:ilvl w:val="0"/>
                <w:numId w:val="39"/>
              </w:numPr>
              <w:jc w:val="both"/>
              <w:rPr>
                <w:rFonts w:ascii="Arial Narrow" w:hAnsi="Arial Narrow"/>
                <w:sz w:val="22"/>
                <w:szCs w:val="22"/>
              </w:rPr>
            </w:pPr>
            <w:r w:rsidRPr="00446EB5">
              <w:rPr>
                <w:rFonts w:ascii="Arial Narrow" w:hAnsi="Arial Narrow"/>
                <w:sz w:val="22"/>
                <w:szCs w:val="22"/>
              </w:rPr>
              <w:t>Tradícia usporadúvania kultúrno-spoločenských akcií</w:t>
            </w:r>
          </w:p>
          <w:p w14:paraId="4F2BED18" w14:textId="7B741AAF" w:rsidR="00D72297" w:rsidRPr="00446EB5" w:rsidRDefault="00D72297" w:rsidP="001C00F9">
            <w:pPr>
              <w:pStyle w:val="Odsekzoznamu"/>
              <w:numPr>
                <w:ilvl w:val="0"/>
                <w:numId w:val="39"/>
              </w:numPr>
              <w:rPr>
                <w:rFonts w:ascii="Arial Narrow" w:hAnsi="Arial Narrow"/>
                <w:bCs/>
                <w:sz w:val="22"/>
                <w:szCs w:val="22"/>
              </w:rPr>
            </w:pPr>
            <w:r w:rsidRPr="00446EB5">
              <w:rPr>
                <w:rFonts w:ascii="Arial Narrow" w:hAnsi="Arial Narrow"/>
                <w:bCs/>
                <w:sz w:val="22"/>
                <w:szCs w:val="22"/>
              </w:rPr>
              <w:t>Atrakcie v </w:t>
            </w:r>
            <w:r w:rsidR="00572E12">
              <w:rPr>
                <w:rFonts w:ascii="Arial Narrow" w:hAnsi="Arial Narrow"/>
                <w:bCs/>
                <w:sz w:val="22"/>
                <w:szCs w:val="22"/>
              </w:rPr>
              <w:t>obci</w:t>
            </w:r>
            <w:r w:rsidRPr="00446EB5">
              <w:rPr>
                <w:rFonts w:ascii="Arial Narrow" w:hAnsi="Arial Narrow"/>
                <w:bCs/>
                <w:sz w:val="22"/>
                <w:szCs w:val="22"/>
              </w:rPr>
              <w:t xml:space="preserve"> a okolí</w:t>
            </w:r>
          </w:p>
          <w:p w14:paraId="63339DD7" w14:textId="77777777" w:rsidR="00D72297" w:rsidRPr="00446EB5" w:rsidRDefault="00D72297" w:rsidP="001C00F9">
            <w:pPr>
              <w:pStyle w:val="Odsekzoznamu"/>
              <w:numPr>
                <w:ilvl w:val="0"/>
                <w:numId w:val="39"/>
              </w:numPr>
              <w:rPr>
                <w:rFonts w:ascii="Arial Narrow" w:hAnsi="Arial Narrow"/>
                <w:sz w:val="22"/>
                <w:szCs w:val="22"/>
              </w:rPr>
            </w:pPr>
            <w:r w:rsidRPr="00446EB5">
              <w:rPr>
                <w:rFonts w:ascii="Arial Narrow" w:hAnsi="Arial Narrow"/>
                <w:bCs/>
                <w:sz w:val="22"/>
                <w:szCs w:val="22"/>
              </w:rPr>
              <w:t>Fungujúca spolupráca na nadregionálnej úrovni</w:t>
            </w:r>
          </w:p>
          <w:p w14:paraId="4E3B1F11" w14:textId="77777777" w:rsidR="00D72297" w:rsidRPr="00446EB5" w:rsidRDefault="00D72297" w:rsidP="001C00F9">
            <w:pPr>
              <w:pStyle w:val="Odsekzoznamu"/>
              <w:numPr>
                <w:ilvl w:val="0"/>
                <w:numId w:val="39"/>
              </w:numPr>
              <w:jc w:val="both"/>
              <w:rPr>
                <w:rFonts w:ascii="Arial Narrow" w:hAnsi="Arial Narrow"/>
                <w:sz w:val="22"/>
                <w:szCs w:val="22"/>
                <w:lang w:eastAsia="cs-CZ"/>
              </w:rPr>
            </w:pPr>
            <w:r w:rsidRPr="00446EB5">
              <w:rPr>
                <w:rFonts w:ascii="Arial Narrow" w:hAnsi="Arial Narrow"/>
                <w:sz w:val="22"/>
                <w:szCs w:val="22"/>
                <w:lang w:eastAsia="cs-CZ"/>
              </w:rPr>
              <w:t xml:space="preserve">Ponuka turistických zaujímavostí a podujatí v meste a okolí </w:t>
            </w:r>
          </w:p>
          <w:p w14:paraId="4D23A079" w14:textId="77777777" w:rsidR="00D72297" w:rsidRPr="00446EB5" w:rsidRDefault="00D72297" w:rsidP="001C00F9">
            <w:pPr>
              <w:pStyle w:val="Odsekzoznamu"/>
              <w:numPr>
                <w:ilvl w:val="0"/>
                <w:numId w:val="39"/>
              </w:numPr>
              <w:jc w:val="both"/>
              <w:rPr>
                <w:rFonts w:ascii="Arial Narrow" w:hAnsi="Arial Narrow"/>
                <w:sz w:val="22"/>
                <w:szCs w:val="22"/>
                <w:lang w:eastAsia="cs-CZ"/>
              </w:rPr>
            </w:pPr>
            <w:r w:rsidRPr="00446EB5">
              <w:rPr>
                <w:rFonts w:ascii="Arial Narrow" w:hAnsi="Arial Narrow"/>
                <w:sz w:val="22"/>
                <w:szCs w:val="22"/>
                <w:lang w:eastAsia="cs-CZ"/>
              </w:rPr>
              <w:t>Fungujúce privátne ubytovanie v okolí</w:t>
            </w:r>
          </w:p>
          <w:p w14:paraId="6AD01EDE" w14:textId="77777777" w:rsidR="00D72297" w:rsidRPr="00446EB5" w:rsidRDefault="00D72297" w:rsidP="001C00F9">
            <w:pPr>
              <w:pStyle w:val="Odsekzoznamu"/>
              <w:numPr>
                <w:ilvl w:val="0"/>
                <w:numId w:val="39"/>
              </w:numPr>
              <w:jc w:val="both"/>
              <w:rPr>
                <w:rFonts w:ascii="Arial Narrow" w:hAnsi="Arial Narrow"/>
                <w:sz w:val="22"/>
                <w:szCs w:val="22"/>
                <w:lang w:eastAsia="cs-CZ"/>
              </w:rPr>
            </w:pPr>
            <w:r w:rsidRPr="00446EB5">
              <w:rPr>
                <w:rFonts w:ascii="Arial Narrow" w:hAnsi="Arial Narrow"/>
                <w:sz w:val="22"/>
                <w:szCs w:val="22"/>
                <w:lang w:eastAsia="cs-CZ"/>
              </w:rPr>
              <w:t xml:space="preserve">Existujúce kapacity na zriadenie ubytovania </w:t>
            </w:r>
          </w:p>
          <w:p w14:paraId="4D3D0D7A" w14:textId="651BA7C5" w:rsidR="00D72297" w:rsidRPr="00446EB5" w:rsidRDefault="00D72297" w:rsidP="001C00F9">
            <w:pPr>
              <w:pStyle w:val="Odsekzoznamu"/>
              <w:numPr>
                <w:ilvl w:val="0"/>
                <w:numId w:val="39"/>
              </w:numPr>
              <w:autoSpaceDE w:val="0"/>
              <w:autoSpaceDN w:val="0"/>
              <w:adjustRightInd w:val="0"/>
              <w:rPr>
                <w:rFonts w:ascii="Arial Narrow" w:hAnsi="Arial Narrow"/>
                <w:sz w:val="22"/>
                <w:szCs w:val="22"/>
                <w:lang w:eastAsia="cs-CZ"/>
              </w:rPr>
            </w:pPr>
            <w:r w:rsidRPr="00446EB5">
              <w:rPr>
                <w:rFonts w:ascii="Arial Narrow" w:hAnsi="Arial Narrow"/>
                <w:bCs/>
                <w:sz w:val="22"/>
                <w:szCs w:val="22"/>
                <w:lang w:eastAsia="cs-CZ"/>
              </w:rPr>
              <w:t xml:space="preserve">Záujem </w:t>
            </w:r>
            <w:r w:rsidR="00EA71DA">
              <w:rPr>
                <w:rFonts w:ascii="Arial Narrow" w:hAnsi="Arial Narrow"/>
                <w:bCs/>
                <w:sz w:val="22"/>
                <w:szCs w:val="22"/>
                <w:lang w:eastAsia="cs-CZ"/>
              </w:rPr>
              <w:t>obce</w:t>
            </w:r>
            <w:r w:rsidRPr="00446EB5">
              <w:rPr>
                <w:rFonts w:ascii="Arial Narrow" w:hAnsi="Arial Narrow"/>
                <w:bCs/>
                <w:sz w:val="22"/>
                <w:szCs w:val="22"/>
                <w:lang w:eastAsia="cs-CZ"/>
              </w:rPr>
              <w:t xml:space="preserve"> o rozvoj CR</w:t>
            </w:r>
          </w:p>
          <w:p w14:paraId="0254DEC6" w14:textId="77777777" w:rsidR="00D72297" w:rsidRPr="00EA71DA" w:rsidRDefault="00D72297" w:rsidP="00EA71DA">
            <w:pPr>
              <w:autoSpaceDE w:val="0"/>
              <w:autoSpaceDN w:val="0"/>
              <w:adjustRightInd w:val="0"/>
              <w:ind w:left="360"/>
              <w:rPr>
                <w:rFonts w:ascii="Arial Narrow" w:hAnsi="Arial Narrow"/>
                <w:b/>
                <w:bCs/>
              </w:rPr>
            </w:pPr>
          </w:p>
        </w:tc>
        <w:tc>
          <w:tcPr>
            <w:tcW w:w="6784" w:type="dxa"/>
            <w:tcBorders>
              <w:top w:val="single" w:sz="6" w:space="0" w:color="auto"/>
              <w:left w:val="single" w:sz="6" w:space="0" w:color="auto"/>
              <w:bottom w:val="single" w:sz="6" w:space="0" w:color="auto"/>
              <w:right w:val="single" w:sz="12" w:space="0" w:color="auto"/>
            </w:tcBorders>
          </w:tcPr>
          <w:p w14:paraId="0CF2FC45" w14:textId="77777777" w:rsidR="00D72297" w:rsidRPr="00446EB5" w:rsidRDefault="00D72297" w:rsidP="001C00F9">
            <w:pPr>
              <w:pStyle w:val="Odsekzoznamu"/>
              <w:numPr>
                <w:ilvl w:val="0"/>
                <w:numId w:val="39"/>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Nedostatočné využívanie potenciálu pre rozvoj cestovného ruchu</w:t>
            </w:r>
          </w:p>
          <w:p w14:paraId="60C4883B" w14:textId="77777777" w:rsidR="00D72297" w:rsidRPr="00446EB5" w:rsidRDefault="00D72297" w:rsidP="001C00F9">
            <w:pPr>
              <w:pStyle w:val="Odsekzoznamu"/>
              <w:numPr>
                <w:ilvl w:val="0"/>
                <w:numId w:val="39"/>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Nedostatok nemotorizovaných trás</w:t>
            </w:r>
          </w:p>
          <w:p w14:paraId="6EAB33DC" w14:textId="224EB22D" w:rsidR="00D72297" w:rsidRPr="00446EB5" w:rsidRDefault="00D72297" w:rsidP="001C00F9">
            <w:pPr>
              <w:pStyle w:val="Odsekzoznamu"/>
              <w:numPr>
                <w:ilvl w:val="0"/>
                <w:numId w:val="39"/>
              </w:numPr>
              <w:autoSpaceDE w:val="0"/>
              <w:autoSpaceDN w:val="0"/>
              <w:adjustRightInd w:val="0"/>
              <w:rPr>
                <w:rFonts w:ascii="Arial Narrow" w:hAnsi="Arial Narrow"/>
                <w:sz w:val="22"/>
                <w:szCs w:val="22"/>
                <w:lang w:eastAsia="cs-CZ"/>
              </w:rPr>
            </w:pPr>
            <w:r w:rsidRPr="00446EB5">
              <w:rPr>
                <w:rFonts w:ascii="Arial Narrow" w:hAnsi="Arial Narrow"/>
                <w:sz w:val="22"/>
                <w:szCs w:val="22"/>
              </w:rPr>
              <w:t xml:space="preserve">Chýbajúca vybudovaná cyklotrasa v súlade s Kostrovou sieťou </w:t>
            </w:r>
            <w:r w:rsidR="009351BD">
              <w:rPr>
                <w:rFonts w:ascii="Arial Narrow" w:hAnsi="Arial Narrow"/>
                <w:sz w:val="22"/>
                <w:szCs w:val="22"/>
              </w:rPr>
              <w:t>Ž</w:t>
            </w:r>
            <w:r w:rsidRPr="00446EB5">
              <w:rPr>
                <w:rFonts w:ascii="Arial Narrow" w:hAnsi="Arial Narrow"/>
                <w:sz w:val="22"/>
                <w:szCs w:val="22"/>
              </w:rPr>
              <w:t>SK</w:t>
            </w:r>
          </w:p>
          <w:p w14:paraId="38F17A2E" w14:textId="77777777" w:rsidR="00D72297" w:rsidRPr="00446EB5" w:rsidRDefault="00D72297" w:rsidP="001C00F9">
            <w:pPr>
              <w:pStyle w:val="Odsekzoznamu"/>
              <w:numPr>
                <w:ilvl w:val="0"/>
                <w:numId w:val="39"/>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 xml:space="preserve">Nedobudované letné a zimné rekreačné areály/oddychové zóny v meste a okolí </w:t>
            </w:r>
          </w:p>
          <w:p w14:paraId="22E908E9" w14:textId="77777777" w:rsidR="00D72297" w:rsidRPr="00446EB5" w:rsidRDefault="00D72297" w:rsidP="001C00F9">
            <w:pPr>
              <w:pStyle w:val="Odsekzoznamu"/>
              <w:numPr>
                <w:ilvl w:val="0"/>
                <w:numId w:val="39"/>
              </w:numPr>
              <w:jc w:val="both"/>
              <w:rPr>
                <w:rFonts w:ascii="Arial Narrow" w:hAnsi="Arial Narrow"/>
                <w:sz w:val="22"/>
                <w:szCs w:val="22"/>
                <w:lang w:eastAsia="cs-CZ"/>
              </w:rPr>
            </w:pPr>
            <w:r w:rsidRPr="00446EB5">
              <w:rPr>
                <w:rFonts w:ascii="Arial Narrow" w:hAnsi="Arial Narrow"/>
                <w:bCs/>
                <w:sz w:val="22"/>
                <w:szCs w:val="22"/>
                <w:lang w:eastAsia="cs-CZ"/>
              </w:rPr>
              <w:t>Nedostatočné využitie možností kultúrno-poznávacieho CR</w:t>
            </w:r>
          </w:p>
          <w:p w14:paraId="61079016" w14:textId="77777777" w:rsidR="00D72297" w:rsidRPr="00446EB5" w:rsidRDefault="00D72297" w:rsidP="001C00F9">
            <w:pPr>
              <w:pStyle w:val="Odsekzoznamu"/>
              <w:numPr>
                <w:ilvl w:val="0"/>
                <w:numId w:val="39"/>
              </w:numPr>
              <w:jc w:val="both"/>
              <w:rPr>
                <w:rFonts w:ascii="Arial Narrow" w:hAnsi="Arial Narrow"/>
                <w:sz w:val="22"/>
                <w:szCs w:val="22"/>
              </w:rPr>
            </w:pPr>
            <w:r w:rsidRPr="00446EB5">
              <w:rPr>
                <w:rFonts w:ascii="Arial Narrow" w:hAnsi="Arial Narrow"/>
                <w:sz w:val="22"/>
                <w:szCs w:val="22"/>
              </w:rPr>
              <w:t>Chýbajúce náučné chodníky</w:t>
            </w:r>
          </w:p>
          <w:p w14:paraId="7A2F73BB" w14:textId="77777777" w:rsidR="00D72297" w:rsidRPr="00446EB5" w:rsidRDefault="00D72297" w:rsidP="001C00F9">
            <w:pPr>
              <w:pStyle w:val="Odsekzoznamu"/>
              <w:numPr>
                <w:ilvl w:val="0"/>
                <w:numId w:val="39"/>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Nedostatočná doplnková ponuka služieb cestovného ruchu</w:t>
            </w:r>
          </w:p>
          <w:p w14:paraId="0977C1AD" w14:textId="77777777" w:rsidR="00D72297" w:rsidRPr="00446EB5" w:rsidRDefault="00D72297" w:rsidP="001C00F9">
            <w:pPr>
              <w:pStyle w:val="Odsekzoznamu"/>
              <w:numPr>
                <w:ilvl w:val="0"/>
                <w:numId w:val="39"/>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 xml:space="preserve">Nedostatočné využívanie kultúrneho a prírodného potenciálu, tradícií pre rozvoj cestovného ruchu, </w:t>
            </w:r>
          </w:p>
          <w:p w14:paraId="524DBD53" w14:textId="77777777" w:rsidR="00D72297" w:rsidRPr="00446EB5" w:rsidRDefault="00D72297" w:rsidP="001C00F9">
            <w:pPr>
              <w:pStyle w:val="Odsekzoznamu"/>
              <w:numPr>
                <w:ilvl w:val="0"/>
                <w:numId w:val="39"/>
              </w:numPr>
              <w:autoSpaceDE w:val="0"/>
              <w:autoSpaceDN w:val="0"/>
              <w:adjustRightInd w:val="0"/>
              <w:rPr>
                <w:rFonts w:ascii="Arial Narrow" w:hAnsi="Arial Narrow"/>
                <w:sz w:val="22"/>
                <w:szCs w:val="22"/>
              </w:rPr>
            </w:pPr>
            <w:r w:rsidRPr="00446EB5">
              <w:rPr>
                <w:rFonts w:ascii="Arial Narrow" w:hAnsi="Arial Narrow"/>
                <w:sz w:val="22"/>
                <w:szCs w:val="22"/>
                <w:lang w:eastAsia="cs-CZ"/>
              </w:rPr>
              <w:t>Chýbajúce propagačné materiály v slovenskom a cudzích jazykoch pre rôzne cieľové skupiny, inzercia v magazínoch a internetových portáloch CR</w:t>
            </w:r>
          </w:p>
          <w:p w14:paraId="39917A0B" w14:textId="77777777" w:rsidR="00D72297" w:rsidRPr="00446EB5" w:rsidRDefault="00D72297" w:rsidP="001C00F9">
            <w:pPr>
              <w:pStyle w:val="Odsekzoznamu"/>
              <w:numPr>
                <w:ilvl w:val="0"/>
                <w:numId w:val="39"/>
              </w:numPr>
              <w:autoSpaceDE w:val="0"/>
              <w:autoSpaceDN w:val="0"/>
              <w:adjustRightInd w:val="0"/>
              <w:rPr>
                <w:rFonts w:ascii="Arial Narrow" w:hAnsi="Arial Narrow"/>
                <w:sz w:val="22"/>
                <w:szCs w:val="22"/>
              </w:rPr>
            </w:pPr>
            <w:r w:rsidRPr="00446EB5">
              <w:rPr>
                <w:rFonts w:ascii="Arial Narrow" w:hAnsi="Arial Narrow"/>
                <w:sz w:val="22"/>
                <w:szCs w:val="22"/>
              </w:rPr>
              <w:t>Nezáujem domácich obyvateľov o propagáciu vlastného územia</w:t>
            </w:r>
          </w:p>
          <w:p w14:paraId="1D03C639" w14:textId="77777777" w:rsidR="00D72297" w:rsidRPr="00446EB5" w:rsidRDefault="00D72297" w:rsidP="001C00F9">
            <w:pPr>
              <w:pStyle w:val="Odsekzoznamu"/>
              <w:numPr>
                <w:ilvl w:val="0"/>
                <w:numId w:val="39"/>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Neatraktívna prezentácia a forma podujatí,  chýbajú animačné programy</w:t>
            </w:r>
          </w:p>
          <w:p w14:paraId="34D84476" w14:textId="77777777" w:rsidR="00D72297" w:rsidRPr="00446EB5" w:rsidRDefault="00D72297" w:rsidP="001C00F9">
            <w:pPr>
              <w:pStyle w:val="Odsekzoznamu"/>
              <w:numPr>
                <w:ilvl w:val="0"/>
                <w:numId w:val="39"/>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Chýba komplexná ponuka služieb a produktov cestovného ruchu v regióne pre rôzne cieľové skupiny návštevníkov, vrátane služieb vyššieho štandardu a zážitkových akcií pre rodiny s deťmi</w:t>
            </w:r>
          </w:p>
          <w:p w14:paraId="67C72ED8" w14:textId="77777777" w:rsidR="00D72297" w:rsidRPr="00446EB5" w:rsidRDefault="00D72297" w:rsidP="001C00F9">
            <w:pPr>
              <w:pStyle w:val="Odsekzoznamu"/>
              <w:numPr>
                <w:ilvl w:val="0"/>
                <w:numId w:val="39"/>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 xml:space="preserve">Neatraktívne služby (oddychové miesta, sociálno-hygienické zariadenia), </w:t>
            </w:r>
          </w:p>
          <w:p w14:paraId="5F5CF559" w14:textId="77777777" w:rsidR="00D72297" w:rsidRPr="00446EB5" w:rsidRDefault="00D72297" w:rsidP="001C00F9">
            <w:pPr>
              <w:pStyle w:val="Odsekzoznamu"/>
              <w:numPr>
                <w:ilvl w:val="0"/>
                <w:numId w:val="39"/>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 xml:space="preserve">Nevybudovaný integrovaný informačný systém cestovného ruchu (nedostatočné priestorové označenie, neprepojené informácie a rezervácie, slabo zmapované informačné objekty,) </w:t>
            </w:r>
          </w:p>
          <w:p w14:paraId="0C3D5238" w14:textId="77777777" w:rsidR="00D72297" w:rsidRPr="00446EB5" w:rsidRDefault="00D72297" w:rsidP="001C00F9">
            <w:pPr>
              <w:pStyle w:val="Odsekzoznamu"/>
              <w:numPr>
                <w:ilvl w:val="0"/>
                <w:numId w:val="39"/>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Obmedzené možnosti samosprávy pri priamom manažmente cestovného ruchu</w:t>
            </w:r>
          </w:p>
          <w:p w14:paraId="2787DDA0" w14:textId="3214B547" w:rsidR="00D72297" w:rsidRPr="00446EB5" w:rsidRDefault="00D72297" w:rsidP="001C00F9">
            <w:pPr>
              <w:pStyle w:val="Odsekzoznamu"/>
              <w:numPr>
                <w:ilvl w:val="0"/>
                <w:numId w:val="39"/>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 xml:space="preserve">Chýba jednotná vizuálna identita </w:t>
            </w:r>
            <w:r w:rsidR="002413ED">
              <w:rPr>
                <w:rFonts w:ascii="Arial Narrow" w:hAnsi="Arial Narrow"/>
                <w:sz w:val="22"/>
                <w:szCs w:val="22"/>
                <w:lang w:eastAsia="cs-CZ"/>
              </w:rPr>
              <w:t>obce</w:t>
            </w:r>
            <w:r w:rsidRPr="00446EB5">
              <w:rPr>
                <w:rFonts w:ascii="Arial Narrow" w:hAnsi="Arial Narrow"/>
                <w:sz w:val="22"/>
                <w:szCs w:val="22"/>
                <w:lang w:eastAsia="cs-CZ"/>
              </w:rPr>
              <w:t xml:space="preserve"> pri komunikácii s turistami,</w:t>
            </w:r>
            <w:r w:rsidRPr="00446EB5">
              <w:rPr>
                <w:rFonts w:ascii="Arial Narrow" w:hAnsi="Arial Narrow"/>
                <w:sz w:val="22"/>
                <w:szCs w:val="22"/>
              </w:rPr>
              <w:t xml:space="preserve"> </w:t>
            </w:r>
          </w:p>
          <w:p w14:paraId="224E0E35" w14:textId="4316EB73" w:rsidR="00D72297" w:rsidRPr="00446EB5" w:rsidRDefault="00D72297" w:rsidP="001C00F9">
            <w:pPr>
              <w:pStyle w:val="Odsekzoznamu"/>
              <w:numPr>
                <w:ilvl w:val="0"/>
                <w:numId w:val="39"/>
              </w:numPr>
              <w:rPr>
                <w:rFonts w:ascii="Arial Narrow" w:hAnsi="Arial Narrow"/>
                <w:b/>
                <w:bCs/>
                <w:sz w:val="22"/>
                <w:szCs w:val="22"/>
              </w:rPr>
            </w:pPr>
            <w:r w:rsidRPr="00446EB5">
              <w:rPr>
                <w:rFonts w:ascii="Arial Narrow" w:hAnsi="Arial Narrow"/>
                <w:sz w:val="22"/>
                <w:szCs w:val="22"/>
              </w:rPr>
              <w:t>Nedostatočné turistické značenie v </w:t>
            </w:r>
            <w:r w:rsidR="00EA71DA">
              <w:rPr>
                <w:rFonts w:ascii="Arial Narrow" w:hAnsi="Arial Narrow"/>
                <w:sz w:val="22"/>
                <w:szCs w:val="22"/>
              </w:rPr>
              <w:t>obci</w:t>
            </w:r>
          </w:p>
        </w:tc>
      </w:tr>
      <w:tr w:rsidR="00D72297" w:rsidRPr="003B04C5" w14:paraId="385B99A9" w14:textId="77777777" w:rsidTr="007C1381">
        <w:tc>
          <w:tcPr>
            <w:tcW w:w="6784" w:type="dxa"/>
            <w:tcBorders>
              <w:top w:val="single" w:sz="6" w:space="0" w:color="auto"/>
              <w:left w:val="single" w:sz="12" w:space="0" w:color="auto"/>
              <w:bottom w:val="single" w:sz="6" w:space="0" w:color="auto"/>
              <w:right w:val="single" w:sz="6" w:space="0" w:color="auto"/>
            </w:tcBorders>
            <w:shd w:val="clear" w:color="auto" w:fill="B8CCE4" w:themeFill="accent1" w:themeFillTint="66"/>
          </w:tcPr>
          <w:p w14:paraId="03A5295A"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Príležitosti</w:t>
            </w:r>
          </w:p>
        </w:tc>
        <w:tc>
          <w:tcPr>
            <w:tcW w:w="6784" w:type="dxa"/>
            <w:tcBorders>
              <w:top w:val="single" w:sz="6" w:space="0" w:color="auto"/>
              <w:left w:val="single" w:sz="6" w:space="0" w:color="auto"/>
              <w:bottom w:val="single" w:sz="6" w:space="0" w:color="auto"/>
              <w:right w:val="single" w:sz="12" w:space="0" w:color="auto"/>
            </w:tcBorders>
            <w:shd w:val="clear" w:color="auto" w:fill="B8CCE4" w:themeFill="accent1" w:themeFillTint="66"/>
          </w:tcPr>
          <w:p w14:paraId="72300C7A" w14:textId="77777777" w:rsidR="00D72297" w:rsidRPr="003B04C5" w:rsidRDefault="00D72297" w:rsidP="00D72297">
            <w:pPr>
              <w:spacing w:after="0" w:line="240" w:lineRule="auto"/>
              <w:jc w:val="center"/>
              <w:rPr>
                <w:rFonts w:ascii="Arial Narrow" w:hAnsi="Arial Narrow"/>
                <w:b/>
                <w:bCs/>
              </w:rPr>
            </w:pPr>
            <w:r>
              <w:rPr>
                <w:rFonts w:ascii="Arial Narrow" w:hAnsi="Arial Narrow"/>
                <w:b/>
                <w:bCs/>
              </w:rPr>
              <w:t>Ohrozenia</w:t>
            </w:r>
          </w:p>
        </w:tc>
      </w:tr>
      <w:tr w:rsidR="00D72297" w:rsidRPr="003B04C5" w14:paraId="3C83228E" w14:textId="77777777" w:rsidTr="00161803">
        <w:tc>
          <w:tcPr>
            <w:tcW w:w="6784" w:type="dxa"/>
            <w:tcBorders>
              <w:top w:val="single" w:sz="6" w:space="0" w:color="auto"/>
              <w:left w:val="single" w:sz="12" w:space="0" w:color="auto"/>
              <w:bottom w:val="single" w:sz="12" w:space="0" w:color="auto"/>
              <w:right w:val="single" w:sz="6" w:space="0" w:color="auto"/>
            </w:tcBorders>
          </w:tcPr>
          <w:p w14:paraId="2D22AD41" w14:textId="4ABFF17F" w:rsidR="00D72297" w:rsidRDefault="00D72297" w:rsidP="001C00F9">
            <w:pPr>
              <w:pStyle w:val="Odsekzoznamu"/>
              <w:numPr>
                <w:ilvl w:val="0"/>
                <w:numId w:val="40"/>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 xml:space="preserve">Propagácia </w:t>
            </w:r>
            <w:r w:rsidR="00572E12">
              <w:rPr>
                <w:rFonts w:ascii="Arial Narrow" w:hAnsi="Arial Narrow"/>
                <w:sz w:val="22"/>
                <w:szCs w:val="22"/>
                <w:lang w:eastAsia="cs-CZ"/>
              </w:rPr>
              <w:t>obce</w:t>
            </w:r>
            <w:r w:rsidRPr="00446EB5">
              <w:rPr>
                <w:rFonts w:ascii="Arial Narrow" w:hAnsi="Arial Narrow"/>
                <w:sz w:val="22"/>
                <w:szCs w:val="22"/>
                <w:lang w:eastAsia="cs-CZ"/>
              </w:rPr>
              <w:t xml:space="preserve"> </w:t>
            </w:r>
          </w:p>
          <w:p w14:paraId="40A061CA" w14:textId="5FE479AF" w:rsidR="000D1500" w:rsidRPr="00446EB5" w:rsidRDefault="00851C4B" w:rsidP="001C00F9">
            <w:pPr>
              <w:pStyle w:val="Odsekzoznamu"/>
              <w:numPr>
                <w:ilvl w:val="0"/>
                <w:numId w:val="40"/>
              </w:numPr>
              <w:autoSpaceDE w:val="0"/>
              <w:autoSpaceDN w:val="0"/>
              <w:adjustRightInd w:val="0"/>
              <w:rPr>
                <w:rFonts w:ascii="Arial Narrow" w:hAnsi="Arial Narrow"/>
                <w:sz w:val="22"/>
                <w:szCs w:val="22"/>
                <w:lang w:eastAsia="cs-CZ"/>
              </w:rPr>
            </w:pPr>
            <w:r w:rsidRPr="00851C4B">
              <w:rPr>
                <w:rFonts w:ascii="Arial Narrow" w:hAnsi="Arial Narrow"/>
                <w:sz w:val="22"/>
                <w:szCs w:val="22"/>
                <w:lang w:eastAsia="cs-CZ"/>
              </w:rPr>
              <w:t>Výstavba prístrešku pre turistov (Balážová)</w:t>
            </w:r>
          </w:p>
          <w:p w14:paraId="213C9AE7" w14:textId="77777777" w:rsidR="002413ED" w:rsidRPr="002413ED" w:rsidRDefault="002413ED" w:rsidP="002413ED">
            <w:pPr>
              <w:pStyle w:val="Odsekzoznamu"/>
              <w:numPr>
                <w:ilvl w:val="0"/>
                <w:numId w:val="40"/>
              </w:numPr>
              <w:rPr>
                <w:rFonts w:ascii="Arial Narrow" w:hAnsi="Arial Narrow"/>
                <w:sz w:val="22"/>
                <w:szCs w:val="22"/>
                <w:lang w:eastAsia="cs-CZ"/>
              </w:rPr>
            </w:pPr>
            <w:r w:rsidRPr="002413ED">
              <w:rPr>
                <w:rFonts w:ascii="Arial Narrow" w:hAnsi="Arial Narrow"/>
                <w:sz w:val="22"/>
                <w:szCs w:val="22"/>
                <w:lang w:eastAsia="cs-CZ"/>
              </w:rPr>
              <w:t>rekonštrukcia obecnej chaty a podpora vybavenia obecnej firmy</w:t>
            </w:r>
          </w:p>
          <w:p w14:paraId="69458898" w14:textId="70B5B917" w:rsidR="00D72297" w:rsidRPr="00446EB5" w:rsidRDefault="00D72297" w:rsidP="001C00F9">
            <w:pPr>
              <w:pStyle w:val="Odsekzoznamu"/>
              <w:numPr>
                <w:ilvl w:val="0"/>
                <w:numId w:val="40"/>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 xml:space="preserve">Poloha </w:t>
            </w:r>
            <w:r w:rsidR="00572E12">
              <w:rPr>
                <w:rFonts w:ascii="Arial Narrow" w:hAnsi="Arial Narrow"/>
                <w:sz w:val="22"/>
                <w:szCs w:val="22"/>
                <w:lang w:eastAsia="cs-CZ"/>
              </w:rPr>
              <w:t>obce</w:t>
            </w:r>
            <w:r w:rsidRPr="00446EB5">
              <w:rPr>
                <w:rFonts w:ascii="Arial Narrow" w:hAnsi="Arial Narrow"/>
                <w:sz w:val="22"/>
                <w:szCs w:val="22"/>
                <w:lang w:eastAsia="cs-CZ"/>
              </w:rPr>
              <w:t xml:space="preserve"> </w:t>
            </w:r>
          </w:p>
          <w:p w14:paraId="2B962E00" w14:textId="77777777" w:rsidR="00D72297" w:rsidRPr="00446EB5" w:rsidRDefault="00D72297" w:rsidP="001C00F9">
            <w:pPr>
              <w:pStyle w:val="Odsekzoznamu"/>
              <w:numPr>
                <w:ilvl w:val="0"/>
                <w:numId w:val="40"/>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lastRenderedPageBreak/>
              <w:t>Nové trendy v prístupe k oddychu, využívaniu dovoleniek (viac kratších dovoleniek a predĺžených víkendov za rok, wellness, spoločné aktívne využívanie voľného času rodín, gurmánstvo, zdravý životný štýl a pod.)</w:t>
            </w:r>
          </w:p>
          <w:p w14:paraId="3B6F765D" w14:textId="77777777" w:rsidR="00D72297" w:rsidRPr="00446EB5" w:rsidRDefault="00D72297" w:rsidP="001C00F9">
            <w:pPr>
              <w:pStyle w:val="Odsekzoznamu"/>
              <w:numPr>
                <w:ilvl w:val="0"/>
                <w:numId w:val="40"/>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Zvýšený záujem Slovákov o domácu a lacnejšiu turistiku v čase krízy, o poznávanie miestnej kultúry a tradícií,</w:t>
            </w:r>
          </w:p>
          <w:p w14:paraId="3E1CA8C0" w14:textId="77777777" w:rsidR="00D72297" w:rsidRPr="00446EB5" w:rsidRDefault="00D72297" w:rsidP="001C00F9">
            <w:pPr>
              <w:pStyle w:val="Odsekzoznamu"/>
              <w:numPr>
                <w:ilvl w:val="0"/>
                <w:numId w:val="40"/>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Dobudovanie Národného jednotného informačného systému cestovného ruchu (NUTIS), s prepojením na TIC miest</w:t>
            </w:r>
          </w:p>
          <w:p w14:paraId="6C8294DB" w14:textId="77777777" w:rsidR="00D72297" w:rsidRPr="00446EB5" w:rsidRDefault="00D72297" w:rsidP="001C00F9">
            <w:pPr>
              <w:pStyle w:val="Odsekzoznamu"/>
              <w:numPr>
                <w:ilvl w:val="0"/>
                <w:numId w:val="40"/>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Blízkosť a možná spolupráca s okolitými atraktívnymi regiónmi</w:t>
            </w:r>
          </w:p>
          <w:p w14:paraId="68957DDB" w14:textId="77777777" w:rsidR="00D72297" w:rsidRPr="00446EB5" w:rsidRDefault="00D72297" w:rsidP="001C00F9">
            <w:pPr>
              <w:pStyle w:val="Odsekzoznamu"/>
              <w:numPr>
                <w:ilvl w:val="0"/>
                <w:numId w:val="40"/>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Využitie partnerstiev na regionálnom, medziregionálnom alebo záujmovom princípe</w:t>
            </w:r>
          </w:p>
          <w:p w14:paraId="4A0A34C4" w14:textId="77777777" w:rsidR="00D72297" w:rsidRPr="00446EB5" w:rsidRDefault="00D72297" w:rsidP="001C00F9">
            <w:pPr>
              <w:pStyle w:val="Odsekzoznamu"/>
              <w:numPr>
                <w:ilvl w:val="0"/>
                <w:numId w:val="40"/>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Využitie informačných technológií pre rozvoj cestovného ruchu</w:t>
            </w:r>
          </w:p>
          <w:p w14:paraId="049726DD" w14:textId="77777777" w:rsidR="00D72297" w:rsidRPr="00446EB5" w:rsidRDefault="00D72297" w:rsidP="001C00F9">
            <w:pPr>
              <w:pStyle w:val="Odsekzoznamu"/>
              <w:numPr>
                <w:ilvl w:val="0"/>
                <w:numId w:val="40"/>
              </w:numPr>
              <w:rPr>
                <w:rFonts w:ascii="Arial Narrow" w:hAnsi="Arial Narrow"/>
                <w:b/>
                <w:bCs/>
                <w:sz w:val="22"/>
                <w:szCs w:val="22"/>
              </w:rPr>
            </w:pPr>
            <w:r w:rsidRPr="00446EB5">
              <w:rPr>
                <w:rFonts w:ascii="Arial Narrow" w:hAnsi="Arial Narrow"/>
                <w:sz w:val="22"/>
                <w:szCs w:val="22"/>
              </w:rPr>
              <w:t>Podpora investícií z externých zdrojov EŠIF, ministerstiev</w:t>
            </w:r>
          </w:p>
        </w:tc>
        <w:tc>
          <w:tcPr>
            <w:tcW w:w="6784" w:type="dxa"/>
            <w:tcBorders>
              <w:top w:val="single" w:sz="6" w:space="0" w:color="auto"/>
              <w:left w:val="single" w:sz="6" w:space="0" w:color="auto"/>
              <w:bottom w:val="single" w:sz="12" w:space="0" w:color="auto"/>
              <w:right w:val="single" w:sz="12" w:space="0" w:color="auto"/>
            </w:tcBorders>
          </w:tcPr>
          <w:p w14:paraId="35BA8FBA" w14:textId="77777777" w:rsidR="00D72297" w:rsidRPr="00446EB5" w:rsidRDefault="00D72297" w:rsidP="001C00F9">
            <w:pPr>
              <w:pStyle w:val="Odsekzoznamu"/>
              <w:numPr>
                <w:ilvl w:val="0"/>
                <w:numId w:val="40"/>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lastRenderedPageBreak/>
              <w:t>Nedobudovaná dopravná infraštruktúra,</w:t>
            </w:r>
          </w:p>
          <w:p w14:paraId="5128A930" w14:textId="77777777" w:rsidR="00D72297" w:rsidRPr="00446EB5" w:rsidRDefault="00D72297" w:rsidP="001C00F9">
            <w:pPr>
              <w:pStyle w:val="Odsekzoznamu"/>
              <w:numPr>
                <w:ilvl w:val="0"/>
                <w:numId w:val="40"/>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 xml:space="preserve">Nižší záujem zahraničnej tradičnej klientely z okolitých krajín (Poľsko, Maďarsko, Česko) vplyvom hospodárskej krízy, </w:t>
            </w:r>
          </w:p>
          <w:p w14:paraId="1FEF6F61" w14:textId="77777777" w:rsidR="00D72297" w:rsidRPr="00446EB5" w:rsidRDefault="00D72297" w:rsidP="001C00F9">
            <w:pPr>
              <w:pStyle w:val="Odsekzoznamu"/>
              <w:numPr>
                <w:ilvl w:val="0"/>
                <w:numId w:val="40"/>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lastRenderedPageBreak/>
              <w:t>Zníženie záujmu domácej klientely (turistov a občanov) o služby ubytovania a stravovania v čase krízy (rýchly rast cien produktov a služieb)</w:t>
            </w:r>
          </w:p>
          <w:p w14:paraId="3F90A704" w14:textId="4EC9D2BF" w:rsidR="00D72297" w:rsidRPr="00446EB5" w:rsidRDefault="00D72297" w:rsidP="001C00F9">
            <w:pPr>
              <w:pStyle w:val="Odsekzoznamu"/>
              <w:numPr>
                <w:ilvl w:val="0"/>
                <w:numId w:val="40"/>
              </w:numPr>
              <w:autoSpaceDE w:val="0"/>
              <w:autoSpaceDN w:val="0"/>
              <w:adjustRightInd w:val="0"/>
              <w:rPr>
                <w:rFonts w:ascii="Arial Narrow" w:hAnsi="Arial Narrow"/>
                <w:sz w:val="22"/>
                <w:szCs w:val="22"/>
                <w:lang w:eastAsia="cs-CZ"/>
              </w:rPr>
            </w:pPr>
            <w:r w:rsidRPr="00446EB5">
              <w:rPr>
                <w:rFonts w:ascii="Arial Narrow" w:hAnsi="Arial Narrow"/>
                <w:sz w:val="22"/>
                <w:szCs w:val="22"/>
                <w:lang w:eastAsia="cs-CZ"/>
              </w:rPr>
              <w:t>Pokračujúci odchod kvalifikovanej pracovnej sily z </w:t>
            </w:r>
            <w:r w:rsidR="00572E12">
              <w:rPr>
                <w:rFonts w:ascii="Arial Narrow" w:hAnsi="Arial Narrow"/>
                <w:sz w:val="22"/>
                <w:szCs w:val="22"/>
                <w:lang w:eastAsia="cs-CZ"/>
              </w:rPr>
              <w:t>obce</w:t>
            </w:r>
          </w:p>
          <w:p w14:paraId="2B6428EF" w14:textId="77777777" w:rsidR="00D72297" w:rsidRPr="00446EB5" w:rsidRDefault="00D72297" w:rsidP="00D72297">
            <w:pPr>
              <w:spacing w:after="0" w:line="240" w:lineRule="auto"/>
              <w:rPr>
                <w:rFonts w:ascii="Arial Narrow" w:hAnsi="Arial Narrow"/>
                <w:b/>
                <w:bCs/>
              </w:rPr>
            </w:pPr>
          </w:p>
        </w:tc>
      </w:tr>
    </w:tbl>
    <w:p w14:paraId="0DD1713D" w14:textId="77777777" w:rsidR="006921D0" w:rsidRPr="003B04C5" w:rsidRDefault="006921D0" w:rsidP="0050163A">
      <w:pPr>
        <w:rPr>
          <w:rFonts w:ascii="Arial Narrow" w:hAnsi="Arial Narrow"/>
        </w:rPr>
        <w:sectPr w:rsidR="006921D0" w:rsidRPr="003B04C5" w:rsidSect="006921D0">
          <w:pgSz w:w="16838" w:h="11906" w:orient="landscape"/>
          <w:pgMar w:top="1417" w:right="1417" w:bottom="1417" w:left="1843" w:header="708" w:footer="708" w:gutter="0"/>
          <w:cols w:space="708"/>
          <w:docGrid w:linePitch="360"/>
        </w:sectPr>
      </w:pPr>
    </w:p>
    <w:p w14:paraId="36F1E7DC" w14:textId="77777777" w:rsidR="00FC7B97" w:rsidRPr="003B04C5" w:rsidRDefault="00FC7B97" w:rsidP="00FC7B97">
      <w:pPr>
        <w:pStyle w:val="Nadpis1"/>
        <w:spacing w:line="240" w:lineRule="auto"/>
        <w:jc w:val="both"/>
        <w:rPr>
          <w:rFonts w:ascii="Arial Narrow" w:hAnsi="Arial Narrow"/>
        </w:rPr>
      </w:pPr>
      <w:bookmarkStart w:id="105" w:name="_Toc438129893"/>
      <w:bookmarkStart w:id="106" w:name="_Toc130883705"/>
      <w:bookmarkStart w:id="107" w:name="_Toc130906866"/>
      <w:bookmarkStart w:id="108" w:name="_Toc201649979"/>
      <w:bookmarkStart w:id="109" w:name="_Toc438129897"/>
      <w:bookmarkStart w:id="110" w:name="_Toc438129911"/>
      <w:r w:rsidRPr="003B04C5">
        <w:rPr>
          <w:rFonts w:ascii="Arial Narrow" w:hAnsi="Arial Narrow"/>
        </w:rPr>
        <w:lastRenderedPageBreak/>
        <w:t xml:space="preserve">3 </w:t>
      </w:r>
      <w:bookmarkEnd w:id="105"/>
      <w:r w:rsidRPr="003B04C5">
        <w:rPr>
          <w:rFonts w:ascii="Arial Narrow" w:hAnsi="Arial Narrow"/>
        </w:rPr>
        <w:t>Rozvojová stratégia</w:t>
      </w:r>
      <w:bookmarkEnd w:id="106"/>
      <w:bookmarkEnd w:id="107"/>
      <w:bookmarkEnd w:id="108"/>
    </w:p>
    <w:p w14:paraId="7958AD53" w14:textId="77777777" w:rsidR="00FC7B97" w:rsidRPr="003B04C5" w:rsidRDefault="00FC7B97" w:rsidP="00FC7B97">
      <w:pPr>
        <w:pStyle w:val="Nadpis2"/>
        <w:spacing w:line="240" w:lineRule="auto"/>
        <w:jc w:val="both"/>
        <w:rPr>
          <w:rFonts w:ascii="Arial Narrow" w:hAnsi="Arial Narrow"/>
          <w:lang w:eastAsia="en-US"/>
        </w:rPr>
      </w:pPr>
      <w:bookmarkStart w:id="111" w:name="_Toc130883706"/>
      <w:bookmarkStart w:id="112" w:name="_Toc130906867"/>
      <w:bookmarkStart w:id="113" w:name="_Toc201649980"/>
      <w:bookmarkStart w:id="114" w:name="_Toc438129894"/>
      <w:r w:rsidRPr="003B04C5">
        <w:rPr>
          <w:rFonts w:ascii="Arial Narrow" w:hAnsi="Arial Narrow"/>
          <w:lang w:eastAsia="en-US"/>
        </w:rPr>
        <w:t>3.1 Vízia rozvoja a hlavný cieľ</w:t>
      </w:r>
      <w:bookmarkEnd w:id="111"/>
      <w:bookmarkEnd w:id="112"/>
      <w:bookmarkEnd w:id="113"/>
    </w:p>
    <w:p w14:paraId="59FE3127" w14:textId="46677330" w:rsidR="00FC7B97" w:rsidRPr="003B04C5" w:rsidRDefault="00FC7B97" w:rsidP="00FC7B97">
      <w:pPr>
        <w:spacing w:line="240" w:lineRule="auto"/>
        <w:jc w:val="both"/>
        <w:rPr>
          <w:rFonts w:ascii="Arial Narrow" w:hAnsi="Arial Narrow"/>
        </w:rPr>
      </w:pPr>
      <w:r w:rsidRPr="00572E12">
        <w:rPr>
          <w:rFonts w:ascii="Arial Narrow" w:hAnsi="Arial Narrow"/>
        </w:rPr>
        <w:t xml:space="preserve">Strategická časť je postavená na hierarchii prijatých tvrdení o budúcom stave </w:t>
      </w:r>
      <w:r w:rsidR="006743B5" w:rsidRPr="00572E12">
        <w:rPr>
          <w:rFonts w:ascii="Arial Narrow" w:hAnsi="Arial Narrow"/>
        </w:rPr>
        <w:t>obce</w:t>
      </w:r>
      <w:r w:rsidRPr="00572E12">
        <w:rPr>
          <w:rFonts w:ascii="Arial Narrow" w:hAnsi="Arial Narrow"/>
        </w:rPr>
        <w:t xml:space="preserve">, a to od všeobecnej predstavy v podobe vízie po čiastkové špecifické ciele zaoberajúce sa parciálnymi oblasťami. Celý hierarchický systém stratégie vychádza jednak zo záverov analytického skúmania a jednak z možností, potenciálu a vnútorných zdrojov </w:t>
      </w:r>
      <w:r w:rsidR="005F4077">
        <w:rPr>
          <w:rFonts w:ascii="Arial Narrow" w:hAnsi="Arial Narrow"/>
        </w:rPr>
        <w:t>obce</w:t>
      </w:r>
      <w:r w:rsidRPr="00572E12">
        <w:rPr>
          <w:rFonts w:ascii="Arial Narrow" w:hAnsi="Arial Narrow"/>
        </w:rPr>
        <w:t>. Je založený</w:t>
      </w:r>
      <w:r w:rsidRPr="003B04C5">
        <w:rPr>
          <w:rFonts w:ascii="Arial Narrow" w:hAnsi="Arial Narrow"/>
        </w:rPr>
        <w:t xml:space="preserve"> na predpoklade maximálneho využitia ľudských a technologických zdrojov a primeraného a udržateľného využitia prírodných a kultúrno-historických zdrojov. Vytvára priestor pre participáciu, tvorbu partnerstiev a reťazcov a počíta s využívaním najnovších poznatkov, prístupov a technológií. </w:t>
      </w:r>
    </w:p>
    <w:p w14:paraId="07B08382" w14:textId="2BB5A1BB" w:rsidR="00FC7B97" w:rsidRPr="003B04C5" w:rsidRDefault="00FC7B97" w:rsidP="00FC7B97">
      <w:pPr>
        <w:spacing w:line="240" w:lineRule="auto"/>
        <w:jc w:val="both"/>
        <w:rPr>
          <w:rFonts w:ascii="Arial Narrow" w:hAnsi="Arial Narrow"/>
        </w:rPr>
      </w:pPr>
      <w:r w:rsidRPr="003B04C5">
        <w:rPr>
          <w:rFonts w:ascii="Arial Narrow" w:hAnsi="Arial Narrow"/>
        </w:rPr>
        <w:t>V</w:t>
      </w:r>
      <w:r w:rsidR="006743B5">
        <w:rPr>
          <w:rFonts w:ascii="Arial Narrow" w:hAnsi="Arial Narrow"/>
        </w:rPr>
        <w:t xml:space="preserve">ízia </w:t>
      </w:r>
      <w:r w:rsidRPr="003B04C5">
        <w:rPr>
          <w:rFonts w:ascii="Arial Narrow" w:hAnsi="Arial Narrow"/>
        </w:rPr>
        <w:t xml:space="preserve">a Strategické ciele definujú jasné smerovanie úsilia a kompetencií mesta a sociálno-ekonomických partnerov v dlhodobom horizonte. Ide o formuláciu predstavy o budúcnosti mesta, kvality života jeho obyvateľov, prírodného prostredia, ekonomiky, na ktorej sa všetky participujúce subjekty a aktéri zhodli a osvojili si ju. </w:t>
      </w:r>
    </w:p>
    <w:p w14:paraId="19B1B9A4" w14:textId="7FE700C8" w:rsidR="00FC7B97" w:rsidRPr="003B04C5" w:rsidRDefault="00FC7B97" w:rsidP="00FC7B97">
      <w:pPr>
        <w:spacing w:line="240" w:lineRule="auto"/>
        <w:jc w:val="both"/>
        <w:rPr>
          <w:rFonts w:ascii="Arial Narrow" w:hAnsi="Arial Narrow"/>
        </w:rPr>
      </w:pPr>
      <w:r w:rsidRPr="003B04C5">
        <w:rPr>
          <w:rFonts w:ascii="Arial Narrow" w:hAnsi="Arial Narrow"/>
        </w:rPr>
        <w:t xml:space="preserve">Vízia </w:t>
      </w:r>
      <w:r w:rsidR="006743B5">
        <w:rPr>
          <w:rFonts w:ascii="Arial Narrow" w:hAnsi="Arial Narrow"/>
        </w:rPr>
        <w:t>obce</w:t>
      </w:r>
      <w:r w:rsidRPr="003B04C5">
        <w:rPr>
          <w:rFonts w:ascii="Arial Narrow" w:hAnsi="Arial Narrow"/>
        </w:rPr>
        <w:t xml:space="preserve"> je v súlade s víziou rozvoja </w:t>
      </w:r>
      <w:r w:rsidR="00727E29">
        <w:rPr>
          <w:rFonts w:ascii="Arial Narrow" w:hAnsi="Arial Narrow"/>
        </w:rPr>
        <w:t>Žilin</w:t>
      </w:r>
      <w:r w:rsidRPr="003B04C5">
        <w:rPr>
          <w:rFonts w:ascii="Arial Narrow" w:hAnsi="Arial Narrow"/>
        </w:rPr>
        <w:t>ského kraja do roku 2030 a je v súlade taktiež s Víziou a stratégiou rozvoja Slovenska, ktorá vytvára jasnú predstavu, že v roku 2030 „Slovensko sú ľudia a regióny pre ich spokojný a plnohodnotný život“. V</w:t>
      </w:r>
      <w:r w:rsidR="006743B5">
        <w:rPr>
          <w:rFonts w:ascii="Arial Narrow" w:hAnsi="Arial Narrow"/>
        </w:rPr>
        <w:t>ízia</w:t>
      </w:r>
      <w:r w:rsidRPr="003B04C5">
        <w:rPr>
          <w:rFonts w:ascii="Arial Narrow" w:hAnsi="Arial Narrow"/>
        </w:rPr>
        <w:t xml:space="preserve"> rozvoja </w:t>
      </w:r>
      <w:r w:rsidR="00721175">
        <w:rPr>
          <w:rFonts w:ascii="Arial Narrow" w:hAnsi="Arial Narrow"/>
        </w:rPr>
        <w:t>Žilin</w:t>
      </w:r>
      <w:r w:rsidRPr="003B04C5">
        <w:rPr>
          <w:rFonts w:ascii="Arial Narrow" w:hAnsi="Arial Narrow"/>
        </w:rPr>
        <w:t xml:space="preserve">ského kraja do roku 2030: </w:t>
      </w:r>
      <w:r w:rsidR="00721175">
        <w:rPr>
          <w:rFonts w:ascii="Arial Narrow" w:hAnsi="Arial Narrow"/>
        </w:rPr>
        <w:t>Žilins</w:t>
      </w:r>
      <w:r w:rsidRPr="003B04C5">
        <w:rPr>
          <w:rFonts w:ascii="Arial Narrow" w:hAnsi="Arial Narrow"/>
        </w:rPr>
        <w:t xml:space="preserve">ký kraj – región poskytujúci svojim obyvateľom rovné šance a všestranné možnosti rozvoja, rozumne využívajúci svoj vnútorný potenciál pri podpore regionálnej ekonomiky s ohľadom na udržateľné využívanie zdrojov </w:t>
      </w:r>
    </w:p>
    <w:p w14:paraId="522B90E2" w14:textId="75658757" w:rsidR="00FC7B97" w:rsidRPr="003B04C5" w:rsidRDefault="00FC7B97" w:rsidP="00FC7B97">
      <w:pPr>
        <w:spacing w:line="240" w:lineRule="auto"/>
        <w:jc w:val="both"/>
        <w:rPr>
          <w:rFonts w:ascii="Arial Narrow" w:hAnsi="Arial Narrow"/>
        </w:rPr>
      </w:pPr>
      <w:r w:rsidRPr="003B04C5">
        <w:rPr>
          <w:rFonts w:ascii="Arial Narrow" w:hAnsi="Arial Narrow"/>
        </w:rPr>
        <w:t xml:space="preserve">Vychádzajúc zo záverov analytického zisťovania stavu jednotlivých oblastí a potrieb územia </w:t>
      </w:r>
      <w:r w:rsidR="006743B5">
        <w:rPr>
          <w:rFonts w:ascii="Arial Narrow" w:hAnsi="Arial Narrow"/>
        </w:rPr>
        <w:t>obce</w:t>
      </w:r>
      <w:r w:rsidRPr="003B04C5">
        <w:rPr>
          <w:rFonts w:ascii="Arial Narrow" w:hAnsi="Arial Narrow"/>
        </w:rPr>
        <w:t xml:space="preserve"> je na mieste konštatácia hlavného problému, ktorý zasahuje do všetkých aspektov života obyvateľov. Je ním relatívne „Nízka atraktivita územia pre obyvateľov a pre potenciálnych investorov“, čo ovplyvňuje demografický vývoj územia, dostupnosť kvalitných ľudských zdrojov v oblasti poskytovania služieb, v podnikateľskom sektore vyžadujúcom si rýchle prispôsobovanie sa trendom, inovatívnym prístupom, digitalizácii, automatizácii či robotizácii. Atraktivita územia spočíva aj vo vybavení územia dopravnou a ostatnou technickou infraštruktúrou, pričom územie mesta v tejto oblasti vykazuje neuspokojivý stav s dopadom na kvalitu života obyvateľov a na malý záujem investorov o rozvoj svojej činnosti na území </w:t>
      </w:r>
      <w:r w:rsidR="00721175">
        <w:rPr>
          <w:rFonts w:ascii="Arial Narrow" w:hAnsi="Arial Narrow"/>
        </w:rPr>
        <w:t>obce</w:t>
      </w:r>
      <w:r w:rsidRPr="003B04C5">
        <w:rPr>
          <w:rFonts w:ascii="Arial Narrow" w:hAnsi="Arial Narrow"/>
        </w:rPr>
        <w:t>.</w:t>
      </w:r>
    </w:p>
    <w:bookmarkEnd w:id="114"/>
    <w:p w14:paraId="09784779" w14:textId="77777777" w:rsidR="00FC7B97" w:rsidRPr="003B04C5" w:rsidRDefault="00FC7B97" w:rsidP="00980C4E">
      <w:pPr>
        <w:shd w:val="clear" w:color="auto" w:fill="92CDDC" w:themeFill="accent5" w:themeFillTint="99"/>
        <w:spacing w:line="240" w:lineRule="auto"/>
        <w:jc w:val="center"/>
        <w:rPr>
          <w:rFonts w:ascii="Arial Narrow" w:hAnsi="Arial Narrow"/>
          <w:b/>
          <w:sz w:val="32"/>
        </w:rPr>
      </w:pPr>
      <w:r w:rsidRPr="003B04C5">
        <w:rPr>
          <w:rFonts w:ascii="Arial Narrow" w:hAnsi="Arial Narrow"/>
          <w:b/>
          <w:sz w:val="32"/>
        </w:rPr>
        <w:t>VÍZIA</w:t>
      </w:r>
    </w:p>
    <w:p w14:paraId="665AB051" w14:textId="77777777" w:rsidR="00FC7B97" w:rsidRPr="003B04C5" w:rsidRDefault="00980C4E" w:rsidP="00980C4E">
      <w:pPr>
        <w:shd w:val="clear" w:color="auto" w:fill="92CDDC" w:themeFill="accent5" w:themeFillTint="99"/>
        <w:spacing w:line="240" w:lineRule="auto"/>
        <w:jc w:val="center"/>
        <w:rPr>
          <w:rFonts w:ascii="Arial Narrow" w:hAnsi="Arial Narrow"/>
          <w:b/>
          <w:sz w:val="32"/>
        </w:rPr>
      </w:pPr>
      <w:r w:rsidRPr="003B04C5">
        <w:rPr>
          <w:rFonts w:ascii="Arial Narrow" w:hAnsi="Arial Narrow"/>
          <w:b/>
          <w:sz w:val="32"/>
        </w:rPr>
        <w:t>„</w:t>
      </w:r>
      <w:r w:rsidR="00FC7B97" w:rsidRPr="003B04C5">
        <w:rPr>
          <w:rFonts w:ascii="Arial Narrow" w:hAnsi="Arial Narrow"/>
          <w:b/>
          <w:sz w:val="32"/>
        </w:rPr>
        <w:t xml:space="preserve">SMART a atraktívne miesto pre </w:t>
      </w:r>
      <w:r w:rsidR="0006407C">
        <w:rPr>
          <w:rFonts w:ascii="Arial Narrow" w:hAnsi="Arial Narrow"/>
          <w:b/>
          <w:sz w:val="32"/>
        </w:rPr>
        <w:t xml:space="preserve">život, </w:t>
      </w:r>
      <w:r w:rsidR="00FC7B97" w:rsidRPr="003B04C5">
        <w:rPr>
          <w:rFonts w:ascii="Arial Narrow" w:hAnsi="Arial Narrow"/>
          <w:b/>
          <w:sz w:val="32"/>
        </w:rPr>
        <w:t>oddych</w:t>
      </w:r>
      <w:r w:rsidR="0006407C">
        <w:rPr>
          <w:rFonts w:ascii="Arial Narrow" w:hAnsi="Arial Narrow"/>
          <w:b/>
          <w:sz w:val="32"/>
        </w:rPr>
        <w:t>,</w:t>
      </w:r>
      <w:r w:rsidR="00FC7B97" w:rsidRPr="003B04C5">
        <w:rPr>
          <w:rFonts w:ascii="Arial Narrow" w:hAnsi="Arial Narrow"/>
          <w:b/>
          <w:sz w:val="32"/>
        </w:rPr>
        <w:t xml:space="preserve"> šport a kultúru s rozvíjajúcim sa cestovným ruchom</w:t>
      </w:r>
      <w:r w:rsidRPr="003B04C5">
        <w:rPr>
          <w:rFonts w:ascii="Arial Narrow" w:hAnsi="Arial Narrow"/>
          <w:b/>
          <w:sz w:val="32"/>
        </w:rPr>
        <w:t>“</w:t>
      </w:r>
    </w:p>
    <w:p w14:paraId="402AF894" w14:textId="77777777" w:rsidR="00FC7B97" w:rsidRPr="003B04C5" w:rsidRDefault="00FC7B97" w:rsidP="00980C4E">
      <w:pPr>
        <w:shd w:val="clear" w:color="auto" w:fill="DAEEF3" w:themeFill="accent5" w:themeFillTint="33"/>
        <w:spacing w:line="240" w:lineRule="auto"/>
        <w:jc w:val="center"/>
        <w:rPr>
          <w:rFonts w:ascii="Arial Narrow" w:hAnsi="Arial Narrow"/>
          <w:b/>
          <w:sz w:val="24"/>
        </w:rPr>
      </w:pPr>
      <w:r w:rsidRPr="003B04C5">
        <w:rPr>
          <w:rFonts w:ascii="Arial Narrow" w:hAnsi="Arial Narrow"/>
          <w:b/>
          <w:sz w:val="24"/>
        </w:rPr>
        <w:t>Hlavný cieľ:</w:t>
      </w:r>
    </w:p>
    <w:p w14:paraId="4B8F27D9" w14:textId="3F5528E0" w:rsidR="00FC7B97" w:rsidRPr="003B04C5" w:rsidRDefault="00FC7B97" w:rsidP="00980C4E">
      <w:pPr>
        <w:shd w:val="clear" w:color="auto" w:fill="DAEEF3" w:themeFill="accent5" w:themeFillTint="33"/>
        <w:spacing w:line="240" w:lineRule="auto"/>
        <w:jc w:val="center"/>
        <w:rPr>
          <w:rFonts w:ascii="Arial Narrow" w:hAnsi="Arial Narrow"/>
          <w:sz w:val="24"/>
        </w:rPr>
      </w:pPr>
      <w:r w:rsidRPr="003B04C5">
        <w:rPr>
          <w:rFonts w:ascii="Arial Narrow" w:hAnsi="Arial Narrow"/>
          <w:b/>
          <w:sz w:val="28"/>
        </w:rPr>
        <w:t xml:space="preserve">Vytvárať podmienky pre vyvážený udržateľný rozvoj </w:t>
      </w:r>
      <w:r w:rsidR="006743B5">
        <w:rPr>
          <w:rFonts w:ascii="Arial Narrow" w:hAnsi="Arial Narrow"/>
          <w:b/>
          <w:sz w:val="28"/>
        </w:rPr>
        <w:t>obce</w:t>
      </w:r>
      <w:r w:rsidRPr="003B04C5">
        <w:rPr>
          <w:rFonts w:ascii="Arial Narrow" w:hAnsi="Arial Narrow"/>
          <w:b/>
          <w:sz w:val="28"/>
        </w:rPr>
        <w:t xml:space="preserve"> a zvyšovanie kvality života jeho obyvateľov i návštevníkov</w:t>
      </w:r>
    </w:p>
    <w:p w14:paraId="4DF880C1" w14:textId="4BAA2DC8" w:rsidR="00FC7B97" w:rsidRPr="003B04C5" w:rsidRDefault="006743B5" w:rsidP="00FC7B97">
      <w:pPr>
        <w:spacing w:line="240" w:lineRule="auto"/>
        <w:jc w:val="both"/>
        <w:rPr>
          <w:rFonts w:ascii="Arial Narrow" w:hAnsi="Arial Narrow"/>
        </w:rPr>
      </w:pPr>
      <w:r>
        <w:rPr>
          <w:rFonts w:ascii="Arial Narrow" w:hAnsi="Arial Narrow"/>
        </w:rPr>
        <w:t xml:space="preserve">Obec </w:t>
      </w:r>
      <w:r w:rsidR="005B55E4">
        <w:rPr>
          <w:rFonts w:ascii="Arial Narrow" w:hAnsi="Arial Narrow"/>
          <w:b/>
          <w:bCs/>
        </w:rPr>
        <w:t>S</w:t>
      </w:r>
      <w:r w:rsidR="0076137A">
        <w:rPr>
          <w:rFonts w:ascii="Arial Narrow" w:hAnsi="Arial Narrow"/>
          <w:b/>
          <w:bCs/>
        </w:rPr>
        <w:t>k</w:t>
      </w:r>
      <w:r w:rsidR="005B55E4">
        <w:rPr>
          <w:rFonts w:ascii="Arial Narrow" w:hAnsi="Arial Narrow"/>
          <w:b/>
          <w:bCs/>
        </w:rPr>
        <w:t>l</w:t>
      </w:r>
      <w:r w:rsidR="0076137A">
        <w:rPr>
          <w:rFonts w:ascii="Arial Narrow" w:hAnsi="Arial Narrow"/>
          <w:b/>
          <w:bCs/>
        </w:rPr>
        <w:t>abinský Podzámok</w:t>
      </w:r>
      <w:r w:rsidR="00FC7B97" w:rsidRPr="003B04C5">
        <w:rPr>
          <w:rFonts w:ascii="Arial Narrow" w:hAnsi="Arial Narrow"/>
        </w:rPr>
        <w:t xml:space="preserve"> smeruje všetko úsilie do všestranného rozvoja svojho územia, zvlášť reflektuje potreby svojich obyvateľov. Toto poslanie sa v svojej komplexnosti premieta do hlavného cieľa PR</w:t>
      </w:r>
      <w:r>
        <w:rPr>
          <w:rFonts w:ascii="Arial Narrow" w:hAnsi="Arial Narrow"/>
        </w:rPr>
        <w:t>O</w:t>
      </w:r>
      <w:r w:rsidR="00FC7B97" w:rsidRPr="003B04C5">
        <w:rPr>
          <w:rFonts w:ascii="Arial Narrow" w:hAnsi="Arial Narrow"/>
        </w:rPr>
        <w:t xml:space="preserve">, ktorý vytvára základ systému priorít, strategických a špecifických cieľov. </w:t>
      </w:r>
    </w:p>
    <w:p w14:paraId="51704C8C" w14:textId="016B1673" w:rsidR="00FC7B97" w:rsidRPr="003B04C5" w:rsidRDefault="00FC7B97" w:rsidP="00FC7B97">
      <w:pPr>
        <w:spacing w:line="240" w:lineRule="auto"/>
        <w:jc w:val="both"/>
        <w:rPr>
          <w:rFonts w:ascii="Arial Narrow" w:hAnsi="Arial Narrow" w:cs="Times New Roman"/>
          <w:b/>
          <w:sz w:val="24"/>
          <w:szCs w:val="24"/>
        </w:rPr>
      </w:pPr>
      <w:r w:rsidRPr="003B04C5">
        <w:rPr>
          <w:rFonts w:ascii="Arial Narrow" w:hAnsi="Arial Narrow"/>
        </w:rPr>
        <w:t xml:space="preserve">Hlavný cieľ tak agreguje všetky úrovne stratégie a všetky oblasti rozvoja </w:t>
      </w:r>
      <w:r w:rsidR="006743B5">
        <w:rPr>
          <w:rFonts w:ascii="Arial Narrow" w:hAnsi="Arial Narrow"/>
        </w:rPr>
        <w:t>obce</w:t>
      </w:r>
      <w:r w:rsidRPr="003B04C5">
        <w:rPr>
          <w:rFonts w:ascii="Arial Narrow" w:hAnsi="Arial Narrow"/>
        </w:rPr>
        <w:t xml:space="preserve"> (inovatívna a konkurencieschopná ekonomika, trh práce, zamestnanosť, cestovný ruch, sociálna oblasť, školstvo, kultúra, šport, zdravotníctvo, udržateľná doprava a energetika, životné prostredie a zmena klímy, dekarbonizácia) s dopadom na kvalitu života jeho obyvateľov.</w:t>
      </w:r>
    </w:p>
    <w:p w14:paraId="5C3567EE" w14:textId="77777777" w:rsidR="00FC7B97" w:rsidRPr="003B04C5" w:rsidRDefault="00FC7B97" w:rsidP="00FC7B97">
      <w:pPr>
        <w:pStyle w:val="Nadpis2"/>
        <w:spacing w:line="240" w:lineRule="auto"/>
        <w:jc w:val="both"/>
        <w:rPr>
          <w:rFonts w:ascii="Arial Narrow" w:hAnsi="Arial Narrow"/>
          <w:lang w:eastAsia="en-US"/>
        </w:rPr>
      </w:pPr>
      <w:bookmarkStart w:id="115" w:name="_Toc438129895"/>
      <w:bookmarkStart w:id="116" w:name="_Toc130883707"/>
      <w:bookmarkStart w:id="117" w:name="_Toc130906868"/>
      <w:bookmarkStart w:id="118" w:name="_Toc201649981"/>
      <w:r w:rsidRPr="003B04C5">
        <w:rPr>
          <w:rFonts w:ascii="Arial Narrow" w:hAnsi="Arial Narrow"/>
          <w:lang w:eastAsia="en-US"/>
        </w:rPr>
        <w:lastRenderedPageBreak/>
        <w:t xml:space="preserve">3.2 </w:t>
      </w:r>
      <w:bookmarkEnd w:id="115"/>
      <w:r w:rsidRPr="003B04C5">
        <w:rPr>
          <w:rFonts w:ascii="Arial Narrow" w:hAnsi="Arial Narrow"/>
          <w:lang w:eastAsia="en-US"/>
        </w:rPr>
        <w:t>Štruktúra priorít a ich väzby</w:t>
      </w:r>
      <w:bookmarkEnd w:id="116"/>
      <w:bookmarkEnd w:id="117"/>
      <w:bookmarkEnd w:id="118"/>
    </w:p>
    <w:p w14:paraId="07E103D6" w14:textId="2E2F7F98" w:rsidR="00FC7B97" w:rsidRPr="003B04C5" w:rsidRDefault="00FC7B97" w:rsidP="00FC7B97">
      <w:pPr>
        <w:spacing w:line="240" w:lineRule="auto"/>
        <w:jc w:val="both"/>
        <w:rPr>
          <w:rFonts w:ascii="Arial Narrow" w:hAnsi="Arial Narrow"/>
        </w:rPr>
      </w:pPr>
      <w:r w:rsidRPr="003B04C5">
        <w:rPr>
          <w:rFonts w:ascii="Arial Narrow" w:hAnsi="Arial Narrow"/>
        </w:rPr>
        <w:t xml:space="preserve">Strategická časť dokumentu stanovuje prioritné oblasti rozvoja </w:t>
      </w:r>
      <w:r w:rsidR="006743B5">
        <w:rPr>
          <w:rFonts w:ascii="Arial Narrow" w:hAnsi="Arial Narrow"/>
        </w:rPr>
        <w:t xml:space="preserve">obce </w:t>
      </w:r>
      <w:r w:rsidR="0004587C">
        <w:rPr>
          <w:rFonts w:ascii="Arial Narrow" w:hAnsi="Arial Narrow"/>
          <w:b/>
          <w:bCs/>
        </w:rPr>
        <w:t>S</w:t>
      </w:r>
      <w:r w:rsidR="00B35173">
        <w:rPr>
          <w:rFonts w:ascii="Arial Narrow" w:hAnsi="Arial Narrow"/>
          <w:b/>
          <w:bCs/>
        </w:rPr>
        <w:t>klabinský Podzámok</w:t>
      </w:r>
      <w:r w:rsidRPr="003B04C5">
        <w:rPr>
          <w:rFonts w:ascii="Arial Narrow" w:hAnsi="Arial Narrow"/>
        </w:rPr>
        <w:t>, ktoré sú následne rozpracované na úroveň špecifických cieľov, ktoré sa dosiahnu realizáciou jednotlivých opatrení prostredníctvom konkrétnych projektových zámerov.</w:t>
      </w:r>
    </w:p>
    <w:p w14:paraId="5E5CCB35" w14:textId="4106A1E7" w:rsidR="00FC7B97" w:rsidRPr="003B04C5" w:rsidRDefault="00FC7B97" w:rsidP="00FC7B97">
      <w:pPr>
        <w:spacing w:line="240" w:lineRule="auto"/>
        <w:jc w:val="both"/>
        <w:rPr>
          <w:rFonts w:ascii="Arial Narrow" w:hAnsi="Arial Narrow"/>
        </w:rPr>
      </w:pPr>
      <w:r w:rsidRPr="003B04C5">
        <w:rPr>
          <w:rFonts w:ascii="Arial Narrow" w:hAnsi="Arial Narrow"/>
        </w:rPr>
        <w:t>Rozvojová stratégia je členená do tematických oblastí – 3 hlavných priorít, ktoré tvoria zastrešenie strategických a špecifických cieľov a implementačný mechanizmus PR</w:t>
      </w:r>
      <w:r w:rsidR="006743B5">
        <w:rPr>
          <w:rFonts w:ascii="Arial Narrow" w:hAnsi="Arial Narrow"/>
        </w:rPr>
        <w:t>O</w:t>
      </w:r>
      <w:r w:rsidRPr="003B04C5">
        <w:rPr>
          <w:rFonts w:ascii="Arial Narrow" w:hAnsi="Arial Narrow"/>
        </w:rPr>
        <w:t xml:space="preserve">. Priorita je vnímaná ako oblasť, do ktorej je potrebné smerovať investície a opatrenia, ktoré povedú k eliminácii identifikovaných nedostatkov/problémov, pomôžu zlepšiť situáciu a prinesú rozvoj danej oblasti. Priority nadväzujú aj na ciele Politiky súdržnosti EÚ, Agendy 2030, Partnerskej dohody, OP Slovensko, PHSR </w:t>
      </w:r>
      <w:r w:rsidR="00911FEF">
        <w:rPr>
          <w:rFonts w:ascii="Arial Narrow" w:hAnsi="Arial Narrow"/>
        </w:rPr>
        <w:t>Ž</w:t>
      </w:r>
      <w:r w:rsidRPr="003B04C5">
        <w:rPr>
          <w:rFonts w:ascii="Arial Narrow" w:hAnsi="Arial Narrow"/>
        </w:rPr>
        <w:t>SK a na iné strategické dokumenty.</w:t>
      </w:r>
    </w:p>
    <w:p w14:paraId="28EC9F60" w14:textId="77777777" w:rsidR="00FC7B97" w:rsidRPr="003B04C5" w:rsidRDefault="00FC7B97" w:rsidP="00FC7B97">
      <w:pPr>
        <w:spacing w:line="240" w:lineRule="auto"/>
        <w:jc w:val="both"/>
        <w:rPr>
          <w:rFonts w:ascii="Arial Narrow" w:hAnsi="Arial Narrow"/>
        </w:rPr>
      </w:pPr>
      <w:r w:rsidRPr="003B04C5">
        <w:rPr>
          <w:rFonts w:ascii="Arial Narrow" w:hAnsi="Arial Narrow"/>
        </w:rPr>
        <w:t xml:space="preserve">Stratégia je stanovená na časové obdobie do roku 2030. </w:t>
      </w:r>
    </w:p>
    <w:p w14:paraId="18AAE7AA" w14:textId="77777777" w:rsidR="00FC7B97" w:rsidRPr="003B04C5" w:rsidRDefault="00FC7B97" w:rsidP="00980C4E">
      <w:pPr>
        <w:pStyle w:val="Nadpis2"/>
        <w:spacing w:line="240" w:lineRule="auto"/>
        <w:jc w:val="both"/>
        <w:rPr>
          <w:rFonts w:ascii="Arial Narrow" w:hAnsi="Arial Narrow"/>
          <w:lang w:eastAsia="en-US"/>
        </w:rPr>
      </w:pPr>
      <w:bookmarkStart w:id="119" w:name="_Toc130883708"/>
      <w:bookmarkStart w:id="120" w:name="_Toc130906869"/>
      <w:bookmarkStart w:id="121" w:name="_Toc201649982"/>
      <w:r w:rsidRPr="003B04C5">
        <w:rPr>
          <w:rFonts w:ascii="Arial Narrow" w:hAnsi="Arial Narrow"/>
          <w:lang w:eastAsia="en-US"/>
        </w:rPr>
        <w:t>3.3.Systém cieľov, ich súvislosti, indikátorov a strom cieľov</w:t>
      </w:r>
      <w:bookmarkEnd w:id="119"/>
      <w:bookmarkEnd w:id="120"/>
      <w:bookmarkEnd w:id="121"/>
      <w:r w:rsidR="00980C4E" w:rsidRPr="003B04C5">
        <w:rPr>
          <w:rFonts w:ascii="Arial Narrow" w:hAnsi="Arial Narrow"/>
          <w:b w:val="0"/>
        </w:rPr>
        <w:tab/>
      </w:r>
    </w:p>
    <w:tbl>
      <w:tblPr>
        <w:tblStyle w:val="Mriekatabu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60"/>
        <w:gridCol w:w="1714"/>
        <w:gridCol w:w="1699"/>
        <w:gridCol w:w="1991"/>
        <w:gridCol w:w="1778"/>
      </w:tblGrid>
      <w:tr w:rsidR="00FC7B97" w:rsidRPr="003B04C5" w14:paraId="091FA7A9" w14:textId="77777777" w:rsidTr="00013702">
        <w:trPr>
          <w:trHeight w:val="283"/>
        </w:trPr>
        <w:tc>
          <w:tcPr>
            <w:tcW w:w="9062" w:type="dxa"/>
            <w:gridSpan w:val="5"/>
            <w:shd w:val="clear" w:color="auto" w:fill="D9D9D9" w:themeFill="background1" w:themeFillShade="D9"/>
          </w:tcPr>
          <w:p w14:paraId="6F862AAA" w14:textId="77777777" w:rsidR="00FC7B97" w:rsidRPr="003B04C5" w:rsidRDefault="00FC7B97" w:rsidP="001C00F9">
            <w:pPr>
              <w:pStyle w:val="Odsekzoznamu"/>
              <w:numPr>
                <w:ilvl w:val="0"/>
                <w:numId w:val="70"/>
              </w:numPr>
              <w:jc w:val="both"/>
              <w:rPr>
                <w:rFonts w:ascii="Arial Narrow" w:hAnsi="Arial Narrow"/>
                <w:b/>
              </w:rPr>
            </w:pPr>
            <w:r w:rsidRPr="003B04C5">
              <w:rPr>
                <w:rFonts w:ascii="Arial Narrow" w:hAnsi="Arial Narrow" w:cs="Calibri"/>
                <w:b/>
              </w:rPr>
              <w:t>Rozvojová stratégia</w:t>
            </w:r>
          </w:p>
        </w:tc>
      </w:tr>
      <w:tr w:rsidR="00FC7B97" w:rsidRPr="003B04C5" w14:paraId="3B83A6A7" w14:textId="77777777" w:rsidTr="00013702">
        <w:tc>
          <w:tcPr>
            <w:tcW w:w="9062" w:type="dxa"/>
            <w:gridSpan w:val="5"/>
            <w:shd w:val="clear" w:color="auto" w:fill="F2F2F2" w:themeFill="background1" w:themeFillShade="F2"/>
          </w:tcPr>
          <w:p w14:paraId="1E6FA117" w14:textId="7A81EA49" w:rsidR="00FC7B97" w:rsidRPr="003B04C5" w:rsidRDefault="00FC7B97" w:rsidP="00FC7B97">
            <w:pPr>
              <w:spacing w:line="240" w:lineRule="auto"/>
              <w:jc w:val="both"/>
              <w:rPr>
                <w:rFonts w:ascii="Arial Narrow" w:hAnsi="Arial Narrow"/>
                <w:b/>
                <w:sz w:val="24"/>
              </w:rPr>
            </w:pPr>
            <w:r w:rsidRPr="003B04C5">
              <w:rPr>
                <w:rFonts w:ascii="Arial Narrow" w:hAnsi="Arial Narrow"/>
                <w:b/>
                <w:sz w:val="24"/>
              </w:rPr>
              <w:t>Hlavný cieľ:</w:t>
            </w:r>
            <w:r w:rsidRPr="003B04C5">
              <w:rPr>
                <w:rFonts w:ascii="Arial Narrow" w:hAnsi="Arial Narrow"/>
                <w:b/>
                <w:color w:val="31849B" w:themeColor="accent5" w:themeShade="BF"/>
                <w:sz w:val="24"/>
              </w:rPr>
              <w:t xml:space="preserve"> </w:t>
            </w:r>
            <w:r w:rsidRPr="003B04C5">
              <w:rPr>
                <w:rFonts w:ascii="Arial Narrow" w:hAnsi="Arial Narrow"/>
                <w:b/>
                <w:sz w:val="24"/>
              </w:rPr>
              <w:t xml:space="preserve">Vytvárať podmienky pre vyvážený udržateľný rozvoj </w:t>
            </w:r>
            <w:r w:rsidR="00F33DE7">
              <w:rPr>
                <w:rFonts w:ascii="Arial Narrow" w:hAnsi="Arial Narrow"/>
                <w:b/>
                <w:sz w:val="24"/>
              </w:rPr>
              <w:t>obce</w:t>
            </w:r>
            <w:r w:rsidRPr="003B04C5">
              <w:rPr>
                <w:rFonts w:ascii="Arial Narrow" w:hAnsi="Arial Narrow"/>
                <w:b/>
                <w:sz w:val="24"/>
              </w:rPr>
              <w:t xml:space="preserve"> a zvyšovanie kvality života jeho obyvateľov i návštevníkov</w:t>
            </w:r>
          </w:p>
        </w:tc>
      </w:tr>
      <w:tr w:rsidR="00FC7B97" w:rsidRPr="003B04C5" w14:paraId="569BB6F5" w14:textId="77777777" w:rsidTr="00D0736B">
        <w:tc>
          <w:tcPr>
            <w:tcW w:w="3579" w:type="dxa"/>
            <w:gridSpan w:val="2"/>
            <w:shd w:val="clear" w:color="auto" w:fill="3AA072"/>
          </w:tcPr>
          <w:p w14:paraId="449D3075" w14:textId="77777777" w:rsidR="00FC7B97" w:rsidRPr="003B04C5" w:rsidRDefault="00FC7B97" w:rsidP="00FC7B97">
            <w:pPr>
              <w:spacing w:line="240" w:lineRule="auto"/>
              <w:jc w:val="both"/>
              <w:rPr>
                <w:rFonts w:ascii="Arial Narrow" w:hAnsi="Arial Narrow"/>
                <w:b/>
                <w:lang w:eastAsia="en-US"/>
              </w:rPr>
            </w:pPr>
            <w:r w:rsidRPr="003B04C5">
              <w:rPr>
                <w:rFonts w:ascii="Arial Narrow" w:hAnsi="Arial Narrow"/>
                <w:b/>
              </w:rPr>
              <w:t>Priorita 1.</w:t>
            </w:r>
            <w:r w:rsidRPr="003B04C5">
              <w:rPr>
                <w:rFonts w:ascii="Arial Narrow" w:hAnsi="Arial Narrow"/>
                <w:b/>
                <w:lang w:eastAsia="en-US"/>
              </w:rPr>
              <w:t xml:space="preserve"> Environmentálna</w:t>
            </w:r>
          </w:p>
          <w:p w14:paraId="5D58BF89" w14:textId="77777777" w:rsidR="00FC7B97" w:rsidRPr="003B04C5" w:rsidRDefault="00FC7B97" w:rsidP="00FC7B97">
            <w:pPr>
              <w:spacing w:line="240" w:lineRule="auto"/>
              <w:jc w:val="both"/>
              <w:rPr>
                <w:rFonts w:ascii="Arial Narrow" w:hAnsi="Arial Narrow"/>
              </w:rPr>
            </w:pPr>
            <w:r w:rsidRPr="003B04C5">
              <w:rPr>
                <w:rFonts w:ascii="Arial Narrow" w:hAnsi="Arial Narrow"/>
                <w:lang w:eastAsia="en-US"/>
              </w:rPr>
              <w:t>Zabezpečiť ochranu životného prostredia vo všetkých jeho zložkách, hospodárne využívanie prírodných zdrojov a efektívne nakladanie s energiou.</w:t>
            </w:r>
          </w:p>
        </w:tc>
        <w:tc>
          <w:tcPr>
            <w:tcW w:w="1705" w:type="dxa"/>
            <w:shd w:val="clear" w:color="auto" w:fill="FFFF00"/>
          </w:tcPr>
          <w:p w14:paraId="30B8CC1A" w14:textId="77777777" w:rsidR="00FC7B97" w:rsidRPr="003B04C5" w:rsidRDefault="00FC7B97" w:rsidP="00980C4E">
            <w:pPr>
              <w:spacing w:line="240" w:lineRule="auto"/>
              <w:rPr>
                <w:rFonts w:ascii="Arial Narrow" w:hAnsi="Arial Narrow"/>
                <w:b/>
                <w:lang w:eastAsia="en-US"/>
              </w:rPr>
            </w:pPr>
            <w:r w:rsidRPr="003B04C5">
              <w:rPr>
                <w:rFonts w:ascii="Arial Narrow" w:hAnsi="Arial Narrow"/>
                <w:b/>
              </w:rPr>
              <w:t xml:space="preserve">Priorita 2. </w:t>
            </w:r>
            <w:r w:rsidRPr="003B04C5">
              <w:rPr>
                <w:rFonts w:ascii="Arial Narrow" w:hAnsi="Arial Narrow"/>
                <w:b/>
                <w:lang w:eastAsia="en-US"/>
              </w:rPr>
              <w:t>Sociálna</w:t>
            </w:r>
          </w:p>
          <w:p w14:paraId="3C7AD969" w14:textId="77777777" w:rsidR="00FC7B97" w:rsidRPr="003B04C5" w:rsidRDefault="00FC7B97" w:rsidP="00980C4E">
            <w:pPr>
              <w:spacing w:line="240" w:lineRule="auto"/>
              <w:rPr>
                <w:rFonts w:ascii="Arial Narrow" w:hAnsi="Arial Narrow"/>
              </w:rPr>
            </w:pPr>
            <w:r w:rsidRPr="003B04C5">
              <w:rPr>
                <w:rFonts w:ascii="Arial Narrow" w:hAnsi="Arial Narrow"/>
              </w:rPr>
              <w:t>Zabezpečiť dostupnosť a udržateľnosť kvalitnej, modernej a efektívnej občianskej infraštruktúry, služieb a bývania pre zdravý a plnohodnotný život komunít.</w:t>
            </w:r>
          </w:p>
        </w:tc>
        <w:tc>
          <w:tcPr>
            <w:tcW w:w="3778" w:type="dxa"/>
            <w:gridSpan w:val="2"/>
            <w:shd w:val="clear" w:color="auto" w:fill="00B0F0"/>
          </w:tcPr>
          <w:p w14:paraId="4FF3746D" w14:textId="77777777" w:rsidR="00FC7B97" w:rsidRPr="003B04C5" w:rsidRDefault="00FC7B97" w:rsidP="00FC7B97">
            <w:pPr>
              <w:spacing w:line="240" w:lineRule="auto"/>
              <w:jc w:val="both"/>
              <w:rPr>
                <w:rFonts w:ascii="Arial Narrow" w:hAnsi="Arial Narrow"/>
                <w:b/>
                <w:lang w:eastAsia="en-US"/>
              </w:rPr>
            </w:pPr>
            <w:r w:rsidRPr="003B04C5">
              <w:rPr>
                <w:rFonts w:ascii="Arial Narrow" w:hAnsi="Arial Narrow"/>
                <w:b/>
              </w:rPr>
              <w:t xml:space="preserve">Priorita 3. </w:t>
            </w:r>
            <w:r w:rsidRPr="003B04C5">
              <w:rPr>
                <w:rFonts w:ascii="Arial Narrow" w:hAnsi="Arial Narrow"/>
                <w:b/>
                <w:lang w:eastAsia="en-US"/>
              </w:rPr>
              <w:t>Hospodárska</w:t>
            </w:r>
          </w:p>
          <w:p w14:paraId="49C646EC" w14:textId="77777777" w:rsidR="00FC7B97" w:rsidRPr="003B04C5" w:rsidRDefault="00FC7B97" w:rsidP="00FC7B97">
            <w:pPr>
              <w:spacing w:line="240" w:lineRule="auto"/>
              <w:jc w:val="both"/>
              <w:rPr>
                <w:rFonts w:ascii="Arial Narrow" w:hAnsi="Arial Narrow"/>
              </w:rPr>
            </w:pPr>
            <w:r w:rsidRPr="003B04C5">
              <w:rPr>
                <w:rFonts w:ascii="Arial Narrow" w:hAnsi="Arial Narrow"/>
              </w:rPr>
              <w:t>Zabezpečiť inovatívne a efektívne zhodnocovanie zdrojov, kvalitatívny rozvoj populácie, so špeciálnym dôrazom na vzdelanie, zdravie, kultúru, rozvoj občianskej spoločnosti a právneho štátu, priblíženie správy vecí verejných občanom a sociálna inklúzia a dostupné, kvalitné a efektívne služby s dôrazom na cestovný ruch a prílev investorov.</w:t>
            </w:r>
          </w:p>
        </w:tc>
      </w:tr>
      <w:tr w:rsidR="00FC7B97" w:rsidRPr="003B04C5" w14:paraId="59B232BC" w14:textId="77777777" w:rsidTr="00F00C8C">
        <w:tc>
          <w:tcPr>
            <w:tcW w:w="1860" w:type="dxa"/>
            <w:shd w:val="clear" w:color="auto" w:fill="00CC99"/>
          </w:tcPr>
          <w:p w14:paraId="2EC6AC12"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Strategický cieľ 1.1.</w:t>
            </w:r>
          </w:p>
          <w:p w14:paraId="16C40AEE" w14:textId="77777777" w:rsidR="00FC7B97" w:rsidRPr="003B04C5" w:rsidRDefault="00FC7B97" w:rsidP="00980C4E">
            <w:pPr>
              <w:spacing w:line="240" w:lineRule="auto"/>
              <w:contextualSpacing/>
              <w:rPr>
                <w:rFonts w:ascii="Arial Narrow" w:hAnsi="Arial Narrow"/>
              </w:rPr>
            </w:pPr>
            <w:r w:rsidRPr="003B04C5">
              <w:rPr>
                <w:rFonts w:ascii="Arial Narrow" w:hAnsi="Arial Narrow"/>
                <w:bCs/>
                <w:color w:val="000000" w:themeColor="text1"/>
              </w:rPr>
              <w:t>VYTVORIŤ UDRŽATEĽNÝ MODEL ROZVOJA DOPRAVNEJ INFRAŠTRUKTÚRY A UDRŽATEĽNEJ ENERGETIKY</w:t>
            </w:r>
          </w:p>
        </w:tc>
        <w:tc>
          <w:tcPr>
            <w:tcW w:w="1719" w:type="dxa"/>
            <w:shd w:val="clear" w:color="auto" w:fill="66FF99"/>
          </w:tcPr>
          <w:p w14:paraId="79E3FE83"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Strategický cieľ 1.2.</w:t>
            </w:r>
          </w:p>
          <w:p w14:paraId="3AA7CE51" w14:textId="77777777" w:rsidR="00FC7B97" w:rsidRPr="003B04C5" w:rsidRDefault="00FC7B97" w:rsidP="00980C4E">
            <w:pPr>
              <w:spacing w:line="240" w:lineRule="auto"/>
              <w:rPr>
                <w:rFonts w:ascii="Arial Narrow" w:hAnsi="Arial Narrow"/>
                <w:b/>
                <w:bCs/>
                <w:color w:val="000000" w:themeColor="text1"/>
              </w:rPr>
            </w:pPr>
            <w:r w:rsidRPr="003B04C5">
              <w:rPr>
                <w:rFonts w:ascii="Arial Narrow" w:hAnsi="Arial Narrow"/>
                <w:bCs/>
                <w:color w:val="000000" w:themeColor="text1"/>
              </w:rPr>
              <w:t>ZLEPŠIŤ STAV ŽIVOTNÉHO PROSTREDIA  A ADAPTOVAŤ SA NA ZMENU KLÍMY</w:t>
            </w:r>
          </w:p>
          <w:p w14:paraId="52A2D476" w14:textId="77777777" w:rsidR="00FC7B97" w:rsidRPr="003B04C5" w:rsidRDefault="00FC7B97" w:rsidP="00980C4E">
            <w:pPr>
              <w:spacing w:line="240" w:lineRule="auto"/>
              <w:contextualSpacing/>
              <w:rPr>
                <w:rFonts w:ascii="Arial Narrow" w:hAnsi="Arial Narrow"/>
              </w:rPr>
            </w:pPr>
          </w:p>
        </w:tc>
        <w:tc>
          <w:tcPr>
            <w:tcW w:w="1705" w:type="dxa"/>
            <w:shd w:val="clear" w:color="auto" w:fill="FFFF99"/>
          </w:tcPr>
          <w:p w14:paraId="4BBDA74E"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Strategický cieľ 2.1.</w:t>
            </w:r>
          </w:p>
          <w:p w14:paraId="45C83F84" w14:textId="77777777" w:rsidR="00FC7B97" w:rsidRPr="003B04C5" w:rsidRDefault="00FC7B97" w:rsidP="00980C4E">
            <w:pPr>
              <w:spacing w:line="240" w:lineRule="auto"/>
              <w:contextualSpacing/>
              <w:rPr>
                <w:rFonts w:ascii="Arial Narrow" w:hAnsi="Arial Narrow"/>
              </w:rPr>
            </w:pPr>
            <w:r w:rsidRPr="003B04C5">
              <w:rPr>
                <w:rFonts w:ascii="Arial Narrow" w:hAnsi="Arial Narrow"/>
                <w:bCs/>
                <w:color w:val="000000" w:themeColor="text1"/>
              </w:rPr>
              <w:t>ZLEPŠIŤ ZDRAVIE OBYVATEĽOV, ZVÝŠIŤ ICH BEZPEČNOSŤ A BUDOVAŤ INKLUZÍVNU A VZDELANÚ OBČIANSKU SPOLOČNOSŤ</w:t>
            </w:r>
          </w:p>
        </w:tc>
        <w:tc>
          <w:tcPr>
            <w:tcW w:w="1991" w:type="dxa"/>
            <w:shd w:val="clear" w:color="auto" w:fill="B6DDE8" w:themeFill="accent5" w:themeFillTint="66"/>
          </w:tcPr>
          <w:p w14:paraId="2E397F2D"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Strategický cieľ 3.1.</w:t>
            </w:r>
          </w:p>
          <w:p w14:paraId="6ED09B1D" w14:textId="77777777" w:rsidR="00FC7B97" w:rsidRPr="003B04C5" w:rsidRDefault="00FC7B97" w:rsidP="00980C4E">
            <w:pPr>
              <w:spacing w:line="240" w:lineRule="auto"/>
              <w:rPr>
                <w:rFonts w:ascii="Arial Narrow" w:hAnsi="Arial Narrow"/>
                <w:bCs/>
                <w:color w:val="000000" w:themeColor="text1"/>
              </w:rPr>
            </w:pPr>
            <w:r w:rsidRPr="003B04C5">
              <w:rPr>
                <w:rFonts w:ascii="Arial Narrow" w:hAnsi="Arial Narrow"/>
                <w:bCs/>
                <w:color w:val="000000" w:themeColor="text1"/>
              </w:rPr>
              <w:t>ZVÝŠIŤ EKONOMICKÚ VÝKONNOSŤ  S DÔRAZOM NA INOVATÍVNOSŤ A UDRŽATEĽNOSŤ PODNIKATEĽSKÉHO PROSTREDIA A TRHU PRÁCE</w:t>
            </w:r>
          </w:p>
          <w:p w14:paraId="53DBA976" w14:textId="77777777" w:rsidR="00FC7B97" w:rsidRPr="003B04C5" w:rsidRDefault="00FC7B97" w:rsidP="00980C4E">
            <w:pPr>
              <w:spacing w:line="240" w:lineRule="auto"/>
              <w:contextualSpacing/>
              <w:rPr>
                <w:rFonts w:ascii="Arial Narrow" w:hAnsi="Arial Narrow"/>
              </w:rPr>
            </w:pPr>
          </w:p>
        </w:tc>
        <w:tc>
          <w:tcPr>
            <w:tcW w:w="1787" w:type="dxa"/>
            <w:shd w:val="clear" w:color="auto" w:fill="DAEEF3" w:themeFill="accent5" w:themeFillTint="33"/>
          </w:tcPr>
          <w:p w14:paraId="2D00EC82"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Strategický cieľ 3.2</w:t>
            </w:r>
          </w:p>
          <w:p w14:paraId="177E0C7F" w14:textId="77777777" w:rsidR="00FC7B97" w:rsidRPr="003B04C5" w:rsidRDefault="00FC7B97" w:rsidP="00980C4E">
            <w:pPr>
              <w:spacing w:line="240" w:lineRule="auto"/>
              <w:contextualSpacing/>
              <w:rPr>
                <w:rFonts w:ascii="Arial Narrow" w:hAnsi="Arial Narrow"/>
              </w:rPr>
            </w:pPr>
            <w:r w:rsidRPr="003B04C5">
              <w:rPr>
                <w:rFonts w:ascii="Arial Narrow" w:hAnsi="Arial Narrow"/>
                <w:bCs/>
                <w:color w:val="000000" w:themeColor="text1"/>
              </w:rPr>
              <w:t>PODPORIŤ ROZVOJ CESTOVNÉHO RUCHU  A KULTÚRY</w:t>
            </w:r>
          </w:p>
        </w:tc>
      </w:tr>
      <w:tr w:rsidR="00FC7B97" w:rsidRPr="003B04C5" w14:paraId="5D996843" w14:textId="77777777" w:rsidTr="00F00C8C">
        <w:tc>
          <w:tcPr>
            <w:tcW w:w="1860" w:type="dxa"/>
            <w:shd w:val="clear" w:color="auto" w:fill="00CC99"/>
          </w:tcPr>
          <w:p w14:paraId="245144E5"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Špecifický cieľ 1.1.1</w:t>
            </w:r>
          </w:p>
          <w:p w14:paraId="5CCCBC90" w14:textId="77777777" w:rsidR="00FC7B97" w:rsidRPr="003B04C5" w:rsidRDefault="00FC7B97" w:rsidP="00980C4E">
            <w:pPr>
              <w:spacing w:line="240" w:lineRule="auto"/>
              <w:contextualSpacing/>
              <w:rPr>
                <w:rFonts w:ascii="Arial Narrow" w:hAnsi="Arial Narrow"/>
              </w:rPr>
            </w:pPr>
            <w:r w:rsidRPr="003B04C5">
              <w:rPr>
                <w:rFonts w:ascii="Arial Narrow" w:hAnsi="Arial Narrow"/>
              </w:rPr>
              <w:t xml:space="preserve">Vytvoriť systém udržateľnej a ekologickej mobility prostredníctvom </w:t>
            </w:r>
            <w:r w:rsidRPr="003B04C5">
              <w:rPr>
                <w:rFonts w:ascii="Arial Narrow" w:hAnsi="Arial Narrow"/>
              </w:rPr>
              <w:lastRenderedPageBreak/>
              <w:t xml:space="preserve">výstavby a modernizácie dopravnej infraštruktúry </w:t>
            </w:r>
          </w:p>
        </w:tc>
        <w:tc>
          <w:tcPr>
            <w:tcW w:w="1719" w:type="dxa"/>
            <w:shd w:val="clear" w:color="auto" w:fill="66FF99"/>
          </w:tcPr>
          <w:p w14:paraId="356AC312"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lastRenderedPageBreak/>
              <w:t>Špecifický cieľ 1.2.1.</w:t>
            </w:r>
          </w:p>
          <w:p w14:paraId="5BCA4C73" w14:textId="77777777" w:rsidR="00FC7B97" w:rsidRPr="003B04C5" w:rsidRDefault="00FC7B97" w:rsidP="00980C4E">
            <w:pPr>
              <w:spacing w:line="240" w:lineRule="auto"/>
              <w:contextualSpacing/>
              <w:rPr>
                <w:rFonts w:ascii="Arial Narrow" w:hAnsi="Arial Narrow"/>
              </w:rPr>
            </w:pPr>
            <w:r w:rsidRPr="003B04C5">
              <w:rPr>
                <w:rFonts w:ascii="Arial Narrow" w:hAnsi="Arial Narrow"/>
              </w:rPr>
              <w:t>Zvýšiť adaptabilitu územia na zmeny klímy</w:t>
            </w:r>
          </w:p>
        </w:tc>
        <w:tc>
          <w:tcPr>
            <w:tcW w:w="1705" w:type="dxa"/>
            <w:shd w:val="clear" w:color="auto" w:fill="FFFF99"/>
          </w:tcPr>
          <w:p w14:paraId="7AE3B97B"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Špecifický  cieľ 2.1.1.</w:t>
            </w:r>
          </w:p>
          <w:p w14:paraId="0D4F9E7F" w14:textId="77777777" w:rsidR="00FC7B97" w:rsidRPr="003B04C5" w:rsidRDefault="00FC7B97" w:rsidP="00980C4E">
            <w:pPr>
              <w:spacing w:line="240" w:lineRule="auto"/>
              <w:contextualSpacing/>
              <w:rPr>
                <w:rFonts w:ascii="Arial Narrow" w:hAnsi="Arial Narrow"/>
              </w:rPr>
            </w:pPr>
            <w:r w:rsidRPr="003B04C5">
              <w:rPr>
                <w:rFonts w:ascii="Arial Narrow" w:hAnsi="Arial Narrow"/>
              </w:rPr>
              <w:t xml:space="preserve">Podporovať rozvoj športovej infraštruktúry a zdravého </w:t>
            </w:r>
            <w:r w:rsidRPr="003B04C5">
              <w:rPr>
                <w:rFonts w:ascii="Arial Narrow" w:hAnsi="Arial Narrow"/>
              </w:rPr>
              <w:lastRenderedPageBreak/>
              <w:t>životného štýlu obyvateľov</w:t>
            </w:r>
          </w:p>
        </w:tc>
        <w:tc>
          <w:tcPr>
            <w:tcW w:w="1991" w:type="dxa"/>
            <w:shd w:val="clear" w:color="auto" w:fill="B6DDE8" w:themeFill="accent5" w:themeFillTint="66"/>
          </w:tcPr>
          <w:p w14:paraId="42801686"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lastRenderedPageBreak/>
              <w:t>Špecifický cieľ 3.1.1.</w:t>
            </w:r>
          </w:p>
          <w:p w14:paraId="46ECE8D9" w14:textId="77777777" w:rsidR="00FC7B97" w:rsidRPr="003B04C5" w:rsidRDefault="00FC7B97" w:rsidP="00980C4E">
            <w:pPr>
              <w:spacing w:line="240" w:lineRule="auto"/>
              <w:contextualSpacing/>
              <w:rPr>
                <w:rFonts w:ascii="Arial Narrow" w:hAnsi="Arial Narrow"/>
                <w:b/>
                <w:bCs/>
              </w:rPr>
            </w:pPr>
            <w:r w:rsidRPr="003B04C5">
              <w:rPr>
                <w:rFonts w:ascii="Arial Narrow" w:hAnsi="Arial Narrow"/>
              </w:rPr>
              <w:t>Podporiť výskum, vývoj a inovácie a zrýchliť digitalizáciu a inovácie</w:t>
            </w:r>
          </w:p>
        </w:tc>
        <w:tc>
          <w:tcPr>
            <w:tcW w:w="1787" w:type="dxa"/>
            <w:shd w:val="clear" w:color="auto" w:fill="DAEEF3" w:themeFill="accent5" w:themeFillTint="33"/>
          </w:tcPr>
          <w:p w14:paraId="09ADA254"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Špecifický cieľ 3.2.1.</w:t>
            </w:r>
          </w:p>
          <w:p w14:paraId="65392DA8" w14:textId="77777777" w:rsidR="00FC7B97" w:rsidRPr="003B04C5" w:rsidRDefault="00FC7B97" w:rsidP="00980C4E">
            <w:pPr>
              <w:spacing w:line="240" w:lineRule="auto"/>
              <w:contextualSpacing/>
              <w:rPr>
                <w:rFonts w:ascii="Arial Narrow" w:hAnsi="Arial Narrow"/>
                <w:b/>
                <w:bCs/>
              </w:rPr>
            </w:pPr>
            <w:r w:rsidRPr="003B04C5">
              <w:rPr>
                <w:rFonts w:ascii="Arial Narrow" w:hAnsi="Arial Narrow"/>
              </w:rPr>
              <w:t>Rozšíriť a</w:t>
            </w:r>
            <w:r w:rsidRPr="003B04C5">
              <w:rPr>
                <w:rStyle w:val="Hypertextovprepojenie"/>
                <w:rFonts w:ascii="Arial Narrow" w:hAnsi="Arial Narrow"/>
              </w:rPr>
              <w:t xml:space="preserve"> </w:t>
            </w:r>
            <w:r w:rsidRPr="003B04C5">
              <w:rPr>
                <w:rFonts w:ascii="Arial Narrow" w:hAnsi="Arial Narrow"/>
              </w:rPr>
              <w:t xml:space="preserve">modernizovať existujúcu infraštruktúru </w:t>
            </w:r>
            <w:r w:rsidRPr="003B04C5">
              <w:rPr>
                <w:rFonts w:ascii="Arial Narrow" w:hAnsi="Arial Narrow"/>
              </w:rPr>
              <w:lastRenderedPageBreak/>
              <w:t>cestovného ruchu vrátane rozširovania ponuky CR a zavádzania inovatívnych riešení</w:t>
            </w:r>
            <w:r w:rsidRPr="003B04C5">
              <w:rPr>
                <w:rFonts w:ascii="Arial" w:hAnsi="Arial" w:cs="Arial"/>
              </w:rPr>
              <w:t> </w:t>
            </w:r>
            <w:r w:rsidRPr="003B04C5">
              <w:rPr>
                <w:rFonts w:ascii="Arial Narrow" w:hAnsi="Arial Narrow" w:cs="Arial Narrow"/>
              </w:rPr>
              <w:t> </w:t>
            </w:r>
          </w:p>
        </w:tc>
      </w:tr>
      <w:tr w:rsidR="00FC7B97" w:rsidRPr="003B04C5" w14:paraId="5FACE9BA" w14:textId="77777777" w:rsidTr="00F00C8C">
        <w:tc>
          <w:tcPr>
            <w:tcW w:w="1860" w:type="dxa"/>
            <w:shd w:val="clear" w:color="auto" w:fill="00CC99"/>
          </w:tcPr>
          <w:p w14:paraId="6141B133"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lastRenderedPageBreak/>
              <w:t>Špecifický cieľ 1.1.2</w:t>
            </w:r>
          </w:p>
          <w:p w14:paraId="3037C9B8" w14:textId="77777777" w:rsidR="00FC7B97" w:rsidRPr="003B04C5" w:rsidRDefault="00FC7B97" w:rsidP="00980C4E">
            <w:pPr>
              <w:spacing w:line="240" w:lineRule="auto"/>
              <w:contextualSpacing/>
              <w:rPr>
                <w:rFonts w:ascii="Arial Narrow" w:hAnsi="Arial Narrow"/>
              </w:rPr>
            </w:pPr>
            <w:r w:rsidRPr="003B04C5">
              <w:rPr>
                <w:rFonts w:ascii="Arial Narrow" w:hAnsi="Arial Narrow"/>
              </w:rPr>
              <w:t xml:space="preserve">Zvýšiť energetickú hospodárnosť a efektívne využívanie prírodných zdrojov </w:t>
            </w:r>
          </w:p>
        </w:tc>
        <w:tc>
          <w:tcPr>
            <w:tcW w:w="1719" w:type="dxa"/>
            <w:shd w:val="clear" w:color="auto" w:fill="66FF99"/>
          </w:tcPr>
          <w:p w14:paraId="674269AA"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Špecifický cieľ 1.2.2.</w:t>
            </w:r>
          </w:p>
          <w:p w14:paraId="79DC8615" w14:textId="77777777" w:rsidR="00FC7B97" w:rsidRPr="003B04C5" w:rsidRDefault="00FC7B97" w:rsidP="00980C4E">
            <w:pPr>
              <w:spacing w:line="240" w:lineRule="auto"/>
              <w:contextualSpacing/>
              <w:rPr>
                <w:rFonts w:ascii="Arial Narrow" w:hAnsi="Arial Narrow"/>
              </w:rPr>
            </w:pPr>
            <w:r w:rsidRPr="003B04C5">
              <w:rPr>
                <w:rFonts w:ascii="Arial Narrow" w:hAnsi="Arial Narrow"/>
              </w:rPr>
              <w:t>Zvýšiť mieru zhodnocovania odpadov, recyklácie a podpora predchádzania vzniku odpadov</w:t>
            </w:r>
          </w:p>
        </w:tc>
        <w:tc>
          <w:tcPr>
            <w:tcW w:w="1705" w:type="dxa"/>
            <w:shd w:val="clear" w:color="auto" w:fill="FFFF99"/>
          </w:tcPr>
          <w:p w14:paraId="1C10BFFA"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Špecifický cieľ 2.1.2.</w:t>
            </w:r>
          </w:p>
          <w:p w14:paraId="49A1A679" w14:textId="77777777" w:rsidR="00FC7B97" w:rsidRPr="003B04C5" w:rsidRDefault="00FC7B97" w:rsidP="00980C4E">
            <w:pPr>
              <w:spacing w:line="240" w:lineRule="auto"/>
              <w:contextualSpacing/>
              <w:rPr>
                <w:rFonts w:ascii="Arial Narrow" w:hAnsi="Arial Narrow"/>
              </w:rPr>
            </w:pPr>
            <w:r w:rsidRPr="003B04C5">
              <w:rPr>
                <w:rFonts w:ascii="Arial Narrow" w:hAnsi="Arial Narrow"/>
              </w:rPr>
              <w:t>Zabezpečiť dostupnosť kvalitných sociálnych služieb a posilniť sociálnu integráciu osôb  dotknutých i ohrozených chudobou a sociálnym vylúčením</w:t>
            </w:r>
          </w:p>
        </w:tc>
        <w:tc>
          <w:tcPr>
            <w:tcW w:w="1991" w:type="dxa"/>
            <w:shd w:val="clear" w:color="auto" w:fill="B6DDE8" w:themeFill="accent5" w:themeFillTint="66"/>
          </w:tcPr>
          <w:p w14:paraId="597C42D4" w14:textId="07129689" w:rsidR="00FC7B97" w:rsidRPr="003B04C5" w:rsidRDefault="00FC7B97" w:rsidP="00980C4E">
            <w:pPr>
              <w:spacing w:line="240" w:lineRule="auto"/>
              <w:contextualSpacing/>
              <w:rPr>
                <w:rFonts w:ascii="Arial Narrow" w:hAnsi="Arial Narrow"/>
              </w:rPr>
            </w:pPr>
            <w:r w:rsidRPr="003B04C5">
              <w:rPr>
                <w:rFonts w:ascii="Arial Narrow" w:hAnsi="Arial Narrow"/>
                <w:b/>
              </w:rPr>
              <w:t>Špecifický cieľ 3.1.2.</w:t>
            </w:r>
            <w:r w:rsidRPr="003B04C5">
              <w:rPr>
                <w:rFonts w:ascii="Arial Narrow" w:hAnsi="Arial Narrow"/>
              </w:rPr>
              <w:t xml:space="preserve"> Zvýšiť atraktivitu a pripravenosť </w:t>
            </w:r>
            <w:r w:rsidR="00F33DE7">
              <w:rPr>
                <w:rFonts w:ascii="Arial Narrow" w:hAnsi="Arial Narrow"/>
              </w:rPr>
              <w:t>obce</w:t>
            </w:r>
            <w:r w:rsidRPr="003B04C5">
              <w:rPr>
                <w:rFonts w:ascii="Arial Narrow" w:hAnsi="Arial Narrow"/>
              </w:rPr>
              <w:t xml:space="preserve"> pre potenciálnych investorov vytvorením podmienok a širšej ponuky investičných príležitostí</w:t>
            </w:r>
          </w:p>
        </w:tc>
        <w:tc>
          <w:tcPr>
            <w:tcW w:w="1787" w:type="dxa"/>
            <w:shd w:val="clear" w:color="auto" w:fill="DAEEF3" w:themeFill="accent5" w:themeFillTint="33"/>
          </w:tcPr>
          <w:p w14:paraId="0F1C94D0"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Špecifický cieľ 3.2.2.</w:t>
            </w:r>
          </w:p>
          <w:p w14:paraId="5685A237" w14:textId="77777777" w:rsidR="00FC7B97" w:rsidRPr="003B04C5" w:rsidRDefault="00FC7B97" w:rsidP="00980C4E">
            <w:pPr>
              <w:spacing w:line="240" w:lineRule="auto"/>
              <w:contextualSpacing/>
              <w:rPr>
                <w:rFonts w:ascii="Arial Narrow" w:hAnsi="Arial Narrow"/>
                <w:b/>
                <w:bCs/>
              </w:rPr>
            </w:pPr>
            <w:r w:rsidRPr="003B04C5">
              <w:rPr>
                <w:rFonts w:ascii="Arial Narrow" w:hAnsi="Arial Narrow"/>
              </w:rPr>
              <w:t>Zabezpečiť ochranu a rozvoj prírodného a kultúrneho dedičstva, kultúry, kreatívneho priemyslu a komunitného života</w:t>
            </w:r>
          </w:p>
        </w:tc>
      </w:tr>
      <w:tr w:rsidR="00FC7B97" w:rsidRPr="003B04C5" w14:paraId="6D26232D" w14:textId="77777777" w:rsidTr="00F00C8C">
        <w:tc>
          <w:tcPr>
            <w:tcW w:w="1860" w:type="dxa"/>
            <w:shd w:val="clear" w:color="auto" w:fill="00CC99"/>
          </w:tcPr>
          <w:p w14:paraId="078F64EF" w14:textId="77777777" w:rsidR="00FC7B97" w:rsidRPr="003B04C5" w:rsidRDefault="00FC7B97" w:rsidP="00FC7B97">
            <w:pPr>
              <w:spacing w:line="240" w:lineRule="auto"/>
              <w:contextualSpacing/>
              <w:jc w:val="both"/>
              <w:rPr>
                <w:rFonts w:ascii="Arial Narrow" w:hAnsi="Arial Narrow"/>
              </w:rPr>
            </w:pPr>
          </w:p>
        </w:tc>
        <w:tc>
          <w:tcPr>
            <w:tcW w:w="1719" w:type="dxa"/>
            <w:shd w:val="clear" w:color="auto" w:fill="66FF99"/>
          </w:tcPr>
          <w:p w14:paraId="231FC891"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Špecifický cieľ 1.2.3.</w:t>
            </w:r>
          </w:p>
          <w:p w14:paraId="155E2ECE" w14:textId="77777777" w:rsidR="00FC7B97" w:rsidRPr="003B04C5" w:rsidRDefault="00FC7B97" w:rsidP="00980C4E">
            <w:pPr>
              <w:spacing w:line="240" w:lineRule="auto"/>
              <w:contextualSpacing/>
              <w:rPr>
                <w:rFonts w:ascii="Arial Narrow" w:hAnsi="Arial Narrow"/>
              </w:rPr>
            </w:pPr>
            <w:r w:rsidRPr="003B04C5">
              <w:rPr>
                <w:rFonts w:ascii="Arial Narrow" w:hAnsi="Arial Narrow"/>
              </w:rPr>
              <w:t>Znížiť znečistenie životného prostredia a jeho zložiek</w:t>
            </w:r>
          </w:p>
        </w:tc>
        <w:tc>
          <w:tcPr>
            <w:tcW w:w="1705" w:type="dxa"/>
            <w:shd w:val="clear" w:color="auto" w:fill="FFFF99"/>
          </w:tcPr>
          <w:p w14:paraId="59365D4A"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Špecifický cieľ 2.1.3.</w:t>
            </w:r>
          </w:p>
          <w:p w14:paraId="15A5D287" w14:textId="63A47E23" w:rsidR="00FC7B97" w:rsidRPr="003B04C5" w:rsidRDefault="00FC7B97" w:rsidP="00980C4E">
            <w:pPr>
              <w:spacing w:line="240" w:lineRule="auto"/>
              <w:contextualSpacing/>
              <w:rPr>
                <w:rFonts w:ascii="Arial Narrow" w:hAnsi="Arial Narrow"/>
              </w:rPr>
            </w:pPr>
            <w:r w:rsidRPr="003B04C5">
              <w:rPr>
                <w:rFonts w:ascii="Arial Narrow" w:hAnsi="Arial Narrow"/>
              </w:rPr>
              <w:t xml:space="preserve">Zvýšiť bezpečnosť a ochranu životov a zdravia obyvateľov </w:t>
            </w:r>
            <w:r w:rsidR="00F33DE7">
              <w:rPr>
                <w:rFonts w:ascii="Arial Narrow" w:hAnsi="Arial Narrow"/>
              </w:rPr>
              <w:t>obce</w:t>
            </w:r>
            <w:r w:rsidRPr="003B04C5">
              <w:rPr>
                <w:rFonts w:ascii="Arial Narrow" w:hAnsi="Arial Narrow"/>
              </w:rPr>
              <w:t xml:space="preserve"> a ich majetku </w:t>
            </w:r>
            <w:r w:rsidRPr="003B04C5">
              <w:rPr>
                <w:rFonts w:ascii="Arial" w:hAnsi="Arial" w:cs="Arial"/>
              </w:rPr>
              <w:t> </w:t>
            </w:r>
            <w:r w:rsidRPr="003B04C5">
              <w:rPr>
                <w:rFonts w:ascii="Arial Narrow" w:hAnsi="Arial Narrow"/>
              </w:rPr>
              <w:t> </w:t>
            </w:r>
          </w:p>
          <w:p w14:paraId="158A3513" w14:textId="77777777" w:rsidR="00FC7B97" w:rsidRPr="003B04C5" w:rsidRDefault="00FC7B97" w:rsidP="00980C4E">
            <w:pPr>
              <w:spacing w:line="240" w:lineRule="auto"/>
              <w:contextualSpacing/>
              <w:rPr>
                <w:rFonts w:ascii="Arial Narrow" w:hAnsi="Arial Narrow"/>
              </w:rPr>
            </w:pPr>
          </w:p>
        </w:tc>
        <w:tc>
          <w:tcPr>
            <w:tcW w:w="1991" w:type="dxa"/>
            <w:shd w:val="clear" w:color="auto" w:fill="B6DDE8" w:themeFill="accent5" w:themeFillTint="66"/>
          </w:tcPr>
          <w:p w14:paraId="7222DDEF" w14:textId="77777777" w:rsidR="00FC7B97" w:rsidRPr="003B04C5" w:rsidRDefault="00FC7B97" w:rsidP="00980C4E">
            <w:pPr>
              <w:spacing w:line="240" w:lineRule="auto"/>
              <w:contextualSpacing/>
              <w:rPr>
                <w:rFonts w:ascii="Arial Narrow" w:hAnsi="Arial Narrow"/>
              </w:rPr>
            </w:pPr>
            <w:r w:rsidRPr="003B04C5">
              <w:rPr>
                <w:rFonts w:ascii="Arial Narrow" w:hAnsi="Arial Narrow"/>
                <w:b/>
              </w:rPr>
              <w:t>Špecifický cieľ 3.1.3.</w:t>
            </w:r>
            <w:r w:rsidRPr="003B04C5">
              <w:rPr>
                <w:rFonts w:ascii="Arial Narrow" w:hAnsi="Arial Narrow"/>
              </w:rPr>
              <w:t xml:space="preserve"> Zlepšiť podmienky pre prístup obyvateľov na trh práce (dostupné a kvalitné bývanie)</w:t>
            </w:r>
          </w:p>
        </w:tc>
        <w:tc>
          <w:tcPr>
            <w:tcW w:w="1787" w:type="dxa"/>
            <w:shd w:val="clear" w:color="auto" w:fill="DAEEF3" w:themeFill="accent5" w:themeFillTint="33"/>
          </w:tcPr>
          <w:p w14:paraId="3EA91754"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Špecifický cieľ 3.2.3.</w:t>
            </w:r>
          </w:p>
          <w:p w14:paraId="77F0D4F1" w14:textId="77777777" w:rsidR="00FC7B97" w:rsidRPr="003B04C5" w:rsidRDefault="00FC7B97" w:rsidP="00980C4E">
            <w:pPr>
              <w:spacing w:line="240" w:lineRule="auto"/>
              <w:contextualSpacing/>
              <w:rPr>
                <w:rFonts w:ascii="Arial Narrow" w:hAnsi="Arial Narrow"/>
              </w:rPr>
            </w:pPr>
            <w:r w:rsidRPr="003B04C5">
              <w:rPr>
                <w:rFonts w:ascii="Arial Narrow" w:hAnsi="Arial Narrow"/>
              </w:rPr>
              <w:t>Zvýšiť úroveň cezhraničnej spolupráce</w:t>
            </w:r>
          </w:p>
        </w:tc>
      </w:tr>
      <w:tr w:rsidR="00FC7B97" w:rsidRPr="003B04C5" w14:paraId="031941E0" w14:textId="77777777" w:rsidTr="00F00C8C">
        <w:tc>
          <w:tcPr>
            <w:tcW w:w="1860" w:type="dxa"/>
            <w:shd w:val="clear" w:color="auto" w:fill="00CC99"/>
          </w:tcPr>
          <w:p w14:paraId="6B20587A" w14:textId="77777777" w:rsidR="00FC7B97" w:rsidRPr="003B04C5" w:rsidRDefault="00FC7B97" w:rsidP="00FC7B97">
            <w:pPr>
              <w:spacing w:line="240" w:lineRule="auto"/>
              <w:contextualSpacing/>
              <w:jc w:val="both"/>
              <w:rPr>
                <w:rFonts w:ascii="Arial Narrow" w:hAnsi="Arial Narrow"/>
              </w:rPr>
            </w:pPr>
          </w:p>
        </w:tc>
        <w:tc>
          <w:tcPr>
            <w:tcW w:w="1719" w:type="dxa"/>
            <w:shd w:val="clear" w:color="auto" w:fill="66FF99"/>
          </w:tcPr>
          <w:p w14:paraId="52EF2626"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Špecifický cieľ 1.2.4.</w:t>
            </w:r>
          </w:p>
          <w:p w14:paraId="3B9753F3" w14:textId="77777777" w:rsidR="00FC7B97" w:rsidRPr="003B04C5" w:rsidRDefault="00FC7B97" w:rsidP="00980C4E">
            <w:pPr>
              <w:spacing w:line="240" w:lineRule="auto"/>
              <w:contextualSpacing/>
              <w:rPr>
                <w:rFonts w:ascii="Arial Narrow" w:hAnsi="Arial Narrow"/>
              </w:rPr>
            </w:pPr>
            <w:r w:rsidRPr="003B04C5">
              <w:rPr>
                <w:rFonts w:ascii="Arial Narrow" w:hAnsi="Arial Narrow"/>
              </w:rPr>
              <w:t>Zlepšiť environmentálne aspekty v meste</w:t>
            </w:r>
          </w:p>
        </w:tc>
        <w:tc>
          <w:tcPr>
            <w:tcW w:w="1705" w:type="dxa"/>
            <w:shd w:val="clear" w:color="auto" w:fill="FFFF99"/>
          </w:tcPr>
          <w:p w14:paraId="377C6A71" w14:textId="77777777" w:rsidR="00FC7B97" w:rsidRPr="003B04C5" w:rsidRDefault="00FC7B97" w:rsidP="00980C4E">
            <w:pPr>
              <w:spacing w:line="240" w:lineRule="auto"/>
              <w:contextualSpacing/>
              <w:rPr>
                <w:rFonts w:ascii="Arial Narrow" w:hAnsi="Arial Narrow"/>
                <w:b/>
              </w:rPr>
            </w:pPr>
            <w:r w:rsidRPr="003B04C5">
              <w:rPr>
                <w:rFonts w:ascii="Arial Narrow" w:hAnsi="Arial Narrow"/>
                <w:b/>
              </w:rPr>
              <w:t>Špecifický cieľ 2.1.4.</w:t>
            </w:r>
          </w:p>
          <w:p w14:paraId="3B0C50BC" w14:textId="77777777" w:rsidR="00FC7B97" w:rsidRPr="003B04C5" w:rsidRDefault="00FC7B97" w:rsidP="00980C4E">
            <w:pPr>
              <w:spacing w:line="240" w:lineRule="auto"/>
              <w:contextualSpacing/>
              <w:rPr>
                <w:rFonts w:ascii="Arial Narrow" w:hAnsi="Arial Narrow"/>
              </w:rPr>
            </w:pPr>
            <w:r w:rsidRPr="003B04C5">
              <w:rPr>
                <w:rFonts w:ascii="Arial Narrow" w:hAnsi="Arial Narrow"/>
              </w:rPr>
              <w:t>Zabezpečiť modernizáciu a skvalitnenie výchovno - vzdelávacieho procesu v školských a predškolských zariadeniach</w:t>
            </w:r>
          </w:p>
        </w:tc>
        <w:tc>
          <w:tcPr>
            <w:tcW w:w="1991" w:type="dxa"/>
            <w:shd w:val="clear" w:color="auto" w:fill="B6DDE8" w:themeFill="accent5" w:themeFillTint="66"/>
          </w:tcPr>
          <w:p w14:paraId="62821469" w14:textId="77777777" w:rsidR="00FC7B97" w:rsidRPr="003B04C5" w:rsidRDefault="00FC7B97" w:rsidP="00980C4E">
            <w:pPr>
              <w:spacing w:line="240" w:lineRule="auto"/>
              <w:contextualSpacing/>
              <w:rPr>
                <w:rFonts w:ascii="Arial Narrow" w:hAnsi="Arial Narrow"/>
              </w:rPr>
            </w:pPr>
          </w:p>
        </w:tc>
        <w:tc>
          <w:tcPr>
            <w:tcW w:w="1787" w:type="dxa"/>
            <w:shd w:val="clear" w:color="auto" w:fill="DAEEF3" w:themeFill="accent5" w:themeFillTint="33"/>
          </w:tcPr>
          <w:p w14:paraId="3355F15D" w14:textId="77777777" w:rsidR="00FC7B97" w:rsidRPr="003B04C5" w:rsidRDefault="00FC7B97" w:rsidP="00980C4E">
            <w:pPr>
              <w:spacing w:line="240" w:lineRule="auto"/>
              <w:contextualSpacing/>
              <w:rPr>
                <w:rFonts w:ascii="Arial Narrow" w:hAnsi="Arial Narrow"/>
                <w:highlight w:val="yellow"/>
              </w:rPr>
            </w:pPr>
          </w:p>
        </w:tc>
      </w:tr>
    </w:tbl>
    <w:p w14:paraId="7B00CD9E" w14:textId="77777777" w:rsidR="00FC7B97" w:rsidRPr="003B04C5" w:rsidRDefault="00FC7B97" w:rsidP="00FC7B97">
      <w:pPr>
        <w:spacing w:line="240" w:lineRule="auto"/>
        <w:jc w:val="both"/>
        <w:rPr>
          <w:rFonts w:ascii="Arial Narrow" w:hAnsi="Arial Narrow"/>
          <w:lang w:eastAsia="en-US"/>
        </w:rPr>
      </w:pPr>
    </w:p>
    <w:p w14:paraId="68DD1CC9" w14:textId="77777777" w:rsidR="00FC7B97" w:rsidRPr="003B04C5" w:rsidRDefault="00FC7B97" w:rsidP="00FC7B97">
      <w:pPr>
        <w:spacing w:line="240" w:lineRule="auto"/>
        <w:jc w:val="both"/>
        <w:rPr>
          <w:rFonts w:ascii="Arial Narrow" w:hAnsi="Arial Narrow"/>
        </w:rPr>
      </w:pPr>
      <w:r w:rsidRPr="003B04C5">
        <w:rPr>
          <w:rFonts w:ascii="Arial Narrow" w:hAnsi="Arial Narrow"/>
        </w:rPr>
        <w:t xml:space="preserve">Strategické ciele prihliadajú na ciele politiky súdržnosti uvedené v dokumente Východiskový návrh priorít SR pre politiku súdržnosti a tým je zabezpečená ich komplementárnosť s rámcom pre regionálny rozvoj v SR, ktorý bude možné finančne podporiť z prostriedkov EÚ. </w:t>
      </w:r>
    </w:p>
    <w:p w14:paraId="05A63BA4" w14:textId="77777777" w:rsidR="00FC7B97" w:rsidRPr="003B04C5" w:rsidRDefault="00FC7B97" w:rsidP="00980C4E">
      <w:pPr>
        <w:spacing w:after="0" w:line="240" w:lineRule="auto"/>
        <w:jc w:val="both"/>
        <w:rPr>
          <w:rFonts w:ascii="Arial Narrow" w:hAnsi="Arial Narrow"/>
        </w:rPr>
      </w:pPr>
      <w:r w:rsidRPr="003B04C5">
        <w:rPr>
          <w:rFonts w:ascii="Arial Narrow" w:hAnsi="Arial Narrow"/>
        </w:rPr>
        <w:t xml:space="preserve">Strategické ciele  rátajú s využívaním zdrojov financovania: </w:t>
      </w:r>
    </w:p>
    <w:p w14:paraId="554AB647" w14:textId="77777777" w:rsidR="00FC7B97" w:rsidRPr="003B04C5" w:rsidRDefault="00FC7B97" w:rsidP="001C00F9">
      <w:pPr>
        <w:pStyle w:val="Odsekzoznamu"/>
        <w:numPr>
          <w:ilvl w:val="0"/>
          <w:numId w:val="61"/>
        </w:numPr>
        <w:jc w:val="both"/>
        <w:rPr>
          <w:rFonts w:ascii="Arial Narrow" w:hAnsi="Arial Narrow"/>
        </w:rPr>
      </w:pPr>
      <w:r w:rsidRPr="003B04C5">
        <w:rPr>
          <w:rFonts w:ascii="Arial Narrow" w:hAnsi="Arial Narrow"/>
        </w:rPr>
        <w:t xml:space="preserve">z vlastných zdrojov, </w:t>
      </w:r>
    </w:p>
    <w:p w14:paraId="2E3FA85F" w14:textId="77777777" w:rsidR="00FC7B97" w:rsidRPr="003B04C5" w:rsidRDefault="00FC7B97" w:rsidP="001C00F9">
      <w:pPr>
        <w:pStyle w:val="Odsekzoznamu"/>
        <w:numPr>
          <w:ilvl w:val="0"/>
          <w:numId w:val="61"/>
        </w:numPr>
        <w:jc w:val="both"/>
        <w:rPr>
          <w:rFonts w:ascii="Arial Narrow" w:hAnsi="Arial Narrow"/>
        </w:rPr>
      </w:pPr>
      <w:r w:rsidRPr="003B04C5">
        <w:rPr>
          <w:rFonts w:ascii="Arial Narrow" w:hAnsi="Arial Narrow"/>
        </w:rPr>
        <w:t xml:space="preserve">zo štátneho rozpočtu, </w:t>
      </w:r>
    </w:p>
    <w:p w14:paraId="5B2B1189" w14:textId="77777777" w:rsidR="00FC7B97" w:rsidRPr="003B04C5" w:rsidRDefault="00FC7B97" w:rsidP="001C00F9">
      <w:pPr>
        <w:pStyle w:val="Odsekzoznamu"/>
        <w:numPr>
          <w:ilvl w:val="0"/>
          <w:numId w:val="61"/>
        </w:numPr>
        <w:jc w:val="both"/>
        <w:rPr>
          <w:rFonts w:ascii="Arial Narrow" w:hAnsi="Arial Narrow"/>
        </w:rPr>
      </w:pPr>
      <w:r w:rsidRPr="003B04C5">
        <w:rPr>
          <w:rFonts w:ascii="Arial Narrow" w:hAnsi="Arial Narrow"/>
        </w:rPr>
        <w:t xml:space="preserve">zo zdrojov EÚ </w:t>
      </w:r>
    </w:p>
    <w:p w14:paraId="1E4CAA7C" w14:textId="77777777" w:rsidR="00FC7B97" w:rsidRPr="003B04C5" w:rsidRDefault="00FC7B97" w:rsidP="001C00F9">
      <w:pPr>
        <w:pStyle w:val="Odsekzoznamu"/>
        <w:numPr>
          <w:ilvl w:val="0"/>
          <w:numId w:val="61"/>
        </w:numPr>
        <w:jc w:val="both"/>
        <w:rPr>
          <w:rFonts w:ascii="Arial Narrow" w:hAnsi="Arial Narrow"/>
        </w:rPr>
      </w:pPr>
      <w:r w:rsidRPr="003B04C5">
        <w:rPr>
          <w:rFonts w:ascii="Arial Narrow" w:hAnsi="Arial Narrow"/>
        </w:rPr>
        <w:t>a iných zdrojov.</w:t>
      </w:r>
    </w:p>
    <w:p w14:paraId="7E35183B" w14:textId="77777777" w:rsidR="00980C4E" w:rsidRPr="003B04C5" w:rsidRDefault="00980C4E" w:rsidP="00980C4E">
      <w:pPr>
        <w:pStyle w:val="Odsekzoznamu"/>
        <w:ind w:left="1068"/>
        <w:jc w:val="both"/>
        <w:rPr>
          <w:rFonts w:ascii="Arial Narrow" w:hAnsi="Arial Narrow"/>
        </w:rPr>
      </w:pPr>
    </w:p>
    <w:p w14:paraId="55EF90AF" w14:textId="0F0600AB" w:rsidR="00FC7B97" w:rsidRPr="00446EB5" w:rsidRDefault="00FC7B97" w:rsidP="00446EB5">
      <w:pPr>
        <w:pStyle w:val="Nadpis2"/>
        <w:rPr>
          <w:rFonts w:ascii="Arial Narrow" w:hAnsi="Arial Narrow"/>
          <w:lang w:eastAsia="en-US"/>
        </w:rPr>
      </w:pPr>
      <w:bookmarkStart w:id="122" w:name="_Toc130906870"/>
      <w:bookmarkStart w:id="123" w:name="_Toc201649983"/>
      <w:r w:rsidRPr="00446EB5">
        <w:rPr>
          <w:rFonts w:ascii="Arial Narrow" w:hAnsi="Arial Narrow"/>
          <w:lang w:eastAsia="en-US"/>
        </w:rPr>
        <w:lastRenderedPageBreak/>
        <w:t>3.4.Strategický prístup pre dosiahnutie vízie a hlavného cieľa, priorít a systému cieľov PR</w:t>
      </w:r>
      <w:bookmarkEnd w:id="122"/>
      <w:r w:rsidR="00572E12">
        <w:rPr>
          <w:rFonts w:ascii="Arial Narrow" w:hAnsi="Arial Narrow"/>
          <w:lang w:eastAsia="en-US"/>
        </w:rPr>
        <w:t>O</w:t>
      </w:r>
      <w:bookmarkEnd w:id="123"/>
    </w:p>
    <w:p w14:paraId="628E7026" w14:textId="77777777" w:rsidR="00980C4E" w:rsidRPr="003B04C5" w:rsidRDefault="00FC7B97" w:rsidP="00980C4E">
      <w:pPr>
        <w:spacing w:after="0" w:line="240" w:lineRule="auto"/>
        <w:jc w:val="both"/>
        <w:rPr>
          <w:rFonts w:ascii="Arial Narrow" w:hAnsi="Arial Narrow"/>
        </w:rPr>
      </w:pPr>
      <w:r w:rsidRPr="003B04C5">
        <w:rPr>
          <w:rFonts w:ascii="Arial Narrow" w:hAnsi="Arial Narrow"/>
        </w:rPr>
        <w:t>Pri tvorbe jednotlivých častí Plánu boli rešpektované princípy, ktoré sú premietnuté naprieč celou stratégiou a odrážajú celospoločenské požiadavky pre zodpovedný prístup samo</w:t>
      </w:r>
      <w:r w:rsidR="00980C4E" w:rsidRPr="003B04C5">
        <w:rPr>
          <w:rFonts w:ascii="Arial Narrow" w:hAnsi="Arial Narrow"/>
        </w:rPr>
        <w:t xml:space="preserve">správ k rozvoju svojho územia. </w:t>
      </w:r>
      <w:r w:rsidRPr="003B04C5">
        <w:rPr>
          <w:rFonts w:ascii="Arial Narrow" w:hAnsi="Arial Narrow"/>
        </w:rPr>
        <w:t xml:space="preserve">Strategický dokument a prístup pre dosiahnutie vízie, hlavného cieľa, priorít a špecifických </w:t>
      </w:r>
      <w:r w:rsidR="00980C4E" w:rsidRPr="003B04C5">
        <w:rPr>
          <w:rFonts w:ascii="Arial Narrow" w:hAnsi="Arial Narrow"/>
        </w:rPr>
        <w:t>cieľov sú založené na prepojení</w:t>
      </w:r>
      <w:r w:rsidRPr="003B04C5">
        <w:rPr>
          <w:rFonts w:ascii="Arial Narrow" w:hAnsi="Arial Narrow"/>
        </w:rPr>
        <w:t>/ integrovaní nasledovného:</w:t>
      </w:r>
    </w:p>
    <w:p w14:paraId="0D715533" w14:textId="77777777" w:rsidR="00FC7B97" w:rsidRPr="00446EB5" w:rsidRDefault="00FC7B97" w:rsidP="001C00F9">
      <w:pPr>
        <w:pStyle w:val="Odsekzoznamu"/>
        <w:numPr>
          <w:ilvl w:val="0"/>
          <w:numId w:val="74"/>
        </w:numPr>
        <w:jc w:val="both"/>
        <w:rPr>
          <w:rFonts w:ascii="Arial Narrow" w:hAnsi="Arial Narrow"/>
          <w:sz w:val="22"/>
          <w:szCs w:val="22"/>
        </w:rPr>
      </w:pPr>
      <w:r w:rsidRPr="00446EB5">
        <w:rPr>
          <w:rFonts w:ascii="Arial Narrow" w:hAnsi="Arial Narrow"/>
          <w:sz w:val="22"/>
          <w:szCs w:val="22"/>
        </w:rPr>
        <w:t xml:space="preserve">využitie najnovších poznatkov, prístupov, technológií, </w:t>
      </w:r>
    </w:p>
    <w:p w14:paraId="4FDE2E83" w14:textId="77777777" w:rsidR="00FC7B97" w:rsidRPr="00446EB5" w:rsidRDefault="00FC7B97" w:rsidP="001C00F9">
      <w:pPr>
        <w:pStyle w:val="Odsekzoznamu"/>
        <w:numPr>
          <w:ilvl w:val="0"/>
          <w:numId w:val="74"/>
        </w:numPr>
        <w:jc w:val="both"/>
        <w:rPr>
          <w:rFonts w:ascii="Arial Narrow" w:hAnsi="Arial Narrow"/>
          <w:sz w:val="22"/>
          <w:szCs w:val="22"/>
        </w:rPr>
      </w:pPr>
      <w:r w:rsidRPr="00446EB5">
        <w:rPr>
          <w:rFonts w:ascii="Arial Narrow" w:hAnsi="Arial Narrow"/>
          <w:sz w:val="22"/>
          <w:szCs w:val="22"/>
        </w:rPr>
        <w:t xml:space="preserve">využitie spolupráce medzi sociálno – ekonomickými partnermi, </w:t>
      </w:r>
    </w:p>
    <w:p w14:paraId="19AB3F25" w14:textId="77777777" w:rsidR="00FC7B97" w:rsidRPr="00446EB5" w:rsidRDefault="00FC7B97" w:rsidP="001C00F9">
      <w:pPr>
        <w:pStyle w:val="Odsekzoznamu"/>
        <w:numPr>
          <w:ilvl w:val="0"/>
          <w:numId w:val="74"/>
        </w:numPr>
        <w:jc w:val="both"/>
        <w:rPr>
          <w:rFonts w:ascii="Arial Narrow" w:hAnsi="Arial Narrow"/>
          <w:sz w:val="22"/>
          <w:szCs w:val="22"/>
        </w:rPr>
      </w:pPr>
      <w:r w:rsidRPr="00446EB5">
        <w:rPr>
          <w:rFonts w:ascii="Arial Narrow" w:hAnsi="Arial Narrow"/>
          <w:sz w:val="22"/>
          <w:szCs w:val="22"/>
        </w:rPr>
        <w:t xml:space="preserve">maximalizácia využitia vnútorných zdrojov (ľudské, prírodné, kultúrne, materiálne, finančne, organizačne a inštitucionálne a na ich jedinečnosti, i odolnosti), </w:t>
      </w:r>
    </w:p>
    <w:p w14:paraId="59A222F7" w14:textId="77777777" w:rsidR="00980C4E" w:rsidRPr="00446EB5" w:rsidRDefault="00FC7B97" w:rsidP="001C00F9">
      <w:pPr>
        <w:pStyle w:val="Odsekzoznamu"/>
        <w:numPr>
          <w:ilvl w:val="0"/>
          <w:numId w:val="74"/>
        </w:numPr>
        <w:jc w:val="both"/>
        <w:rPr>
          <w:rFonts w:ascii="Arial Narrow" w:hAnsi="Arial Narrow"/>
          <w:sz w:val="22"/>
          <w:szCs w:val="22"/>
        </w:rPr>
      </w:pPr>
      <w:r w:rsidRPr="00446EB5">
        <w:rPr>
          <w:rFonts w:ascii="Arial Narrow" w:hAnsi="Arial Narrow"/>
          <w:sz w:val="22"/>
          <w:szCs w:val="22"/>
        </w:rPr>
        <w:t xml:space="preserve">zabezpečovanie efektivity a udržateľnosti rozvojom adaptačných schopností a flexibility v dynamicky sa meniacich a ťažko predvídateľných podmienkach. </w:t>
      </w:r>
    </w:p>
    <w:p w14:paraId="3C24443C" w14:textId="77777777" w:rsidR="00980C4E" w:rsidRPr="003B04C5" w:rsidRDefault="00980C4E" w:rsidP="00980C4E">
      <w:pPr>
        <w:pStyle w:val="Odsekzoznamu"/>
        <w:ind w:left="1173"/>
        <w:jc w:val="both"/>
        <w:rPr>
          <w:rFonts w:ascii="Arial Narrow" w:hAnsi="Arial Narrow"/>
        </w:rPr>
      </w:pPr>
    </w:p>
    <w:p w14:paraId="565A77DB" w14:textId="05F16F1B" w:rsidR="00FC7B97" w:rsidRPr="003B04C5" w:rsidRDefault="00FC7B97" w:rsidP="00980C4E">
      <w:pPr>
        <w:spacing w:after="0" w:line="240" w:lineRule="auto"/>
        <w:jc w:val="both"/>
        <w:rPr>
          <w:rFonts w:ascii="Arial Narrow" w:hAnsi="Arial Narrow"/>
        </w:rPr>
      </w:pPr>
      <w:r w:rsidRPr="003B04C5">
        <w:rPr>
          <w:rFonts w:ascii="Arial Narrow" w:hAnsi="Arial Narrow"/>
        </w:rPr>
        <w:t>Implementačná (programová) časť PR</w:t>
      </w:r>
      <w:r w:rsidR="006743B5">
        <w:rPr>
          <w:rFonts w:ascii="Arial Narrow" w:hAnsi="Arial Narrow"/>
        </w:rPr>
        <w:t>O</w:t>
      </w:r>
      <w:r w:rsidRPr="003B04C5">
        <w:rPr>
          <w:rFonts w:ascii="Arial Narrow" w:hAnsi="Arial Narrow"/>
        </w:rPr>
        <w:t xml:space="preserve"> integruje infraštruktúrne riešenia s mäkkými organizačnými, inštitucionálnymi a sociálnymi inováciami a generuje systém nástrojov (opatrenia, aktivity, programy a projekty) pre plnenie stratégie: </w:t>
      </w:r>
    </w:p>
    <w:p w14:paraId="67B4E007" w14:textId="77777777" w:rsidR="00FC7B97" w:rsidRPr="00446EB5" w:rsidRDefault="00FC7B97" w:rsidP="001C00F9">
      <w:pPr>
        <w:pStyle w:val="Odsekzoznamu"/>
        <w:numPr>
          <w:ilvl w:val="0"/>
          <w:numId w:val="75"/>
        </w:numPr>
        <w:jc w:val="both"/>
        <w:rPr>
          <w:rFonts w:ascii="Arial Narrow" w:hAnsi="Arial Narrow"/>
          <w:sz w:val="22"/>
          <w:szCs w:val="22"/>
        </w:rPr>
      </w:pPr>
      <w:r w:rsidRPr="00446EB5">
        <w:rPr>
          <w:rFonts w:ascii="Arial Narrow" w:hAnsi="Arial Narrow"/>
          <w:sz w:val="22"/>
          <w:szCs w:val="22"/>
        </w:rPr>
        <w:t xml:space="preserve">inštitucionálne a organizačné, </w:t>
      </w:r>
    </w:p>
    <w:p w14:paraId="210353B9" w14:textId="77777777" w:rsidR="00FC7B97" w:rsidRPr="00446EB5" w:rsidRDefault="00FC7B97" w:rsidP="001C00F9">
      <w:pPr>
        <w:pStyle w:val="Odsekzoznamu"/>
        <w:numPr>
          <w:ilvl w:val="0"/>
          <w:numId w:val="75"/>
        </w:numPr>
        <w:jc w:val="both"/>
        <w:rPr>
          <w:rFonts w:ascii="Arial Narrow" w:hAnsi="Arial Narrow"/>
          <w:sz w:val="22"/>
          <w:szCs w:val="22"/>
        </w:rPr>
      </w:pPr>
      <w:r w:rsidRPr="00446EB5">
        <w:rPr>
          <w:rFonts w:ascii="Arial Narrow" w:hAnsi="Arial Narrow"/>
          <w:sz w:val="22"/>
          <w:szCs w:val="22"/>
        </w:rPr>
        <w:t xml:space="preserve">informačné a vzdelávacie, </w:t>
      </w:r>
    </w:p>
    <w:p w14:paraId="17AF9842" w14:textId="77777777" w:rsidR="00980C4E" w:rsidRPr="00446EB5" w:rsidRDefault="00FC7B97" w:rsidP="001C00F9">
      <w:pPr>
        <w:pStyle w:val="Odsekzoznamu"/>
        <w:numPr>
          <w:ilvl w:val="0"/>
          <w:numId w:val="75"/>
        </w:numPr>
        <w:jc w:val="both"/>
        <w:rPr>
          <w:rFonts w:ascii="Arial Narrow" w:hAnsi="Arial Narrow"/>
          <w:sz w:val="22"/>
          <w:szCs w:val="22"/>
        </w:rPr>
      </w:pPr>
      <w:r w:rsidRPr="00446EB5">
        <w:rPr>
          <w:rFonts w:ascii="Arial Narrow" w:hAnsi="Arial Narrow"/>
          <w:sz w:val="22"/>
          <w:szCs w:val="22"/>
        </w:rPr>
        <w:t>investičné,</w:t>
      </w:r>
    </w:p>
    <w:p w14:paraId="4670CA5B" w14:textId="77777777" w:rsidR="00FC7B97" w:rsidRPr="00446EB5" w:rsidRDefault="00FC7B97" w:rsidP="001C00F9">
      <w:pPr>
        <w:pStyle w:val="Odsekzoznamu"/>
        <w:numPr>
          <w:ilvl w:val="0"/>
          <w:numId w:val="75"/>
        </w:numPr>
        <w:jc w:val="both"/>
        <w:rPr>
          <w:rFonts w:ascii="Arial Narrow" w:hAnsi="Arial Narrow"/>
          <w:sz w:val="22"/>
          <w:szCs w:val="22"/>
        </w:rPr>
      </w:pPr>
      <w:r w:rsidRPr="00446EB5">
        <w:rPr>
          <w:rFonts w:ascii="Arial Narrow" w:hAnsi="Arial Narrow"/>
          <w:sz w:val="22"/>
          <w:szCs w:val="22"/>
        </w:rPr>
        <w:t>finančné,</w:t>
      </w:r>
    </w:p>
    <w:p w14:paraId="700FEF9B" w14:textId="77777777" w:rsidR="00FC7B97" w:rsidRPr="00446EB5" w:rsidRDefault="00FC7B97" w:rsidP="001C00F9">
      <w:pPr>
        <w:pStyle w:val="Odsekzoznamu"/>
        <w:numPr>
          <w:ilvl w:val="0"/>
          <w:numId w:val="75"/>
        </w:numPr>
        <w:jc w:val="both"/>
        <w:rPr>
          <w:rFonts w:ascii="Arial Narrow" w:hAnsi="Arial Narrow"/>
          <w:sz w:val="22"/>
          <w:szCs w:val="22"/>
        </w:rPr>
      </w:pPr>
      <w:r w:rsidRPr="00446EB5">
        <w:rPr>
          <w:rFonts w:ascii="Arial Narrow" w:hAnsi="Arial Narrow"/>
          <w:sz w:val="22"/>
          <w:szCs w:val="22"/>
        </w:rPr>
        <w:t>programy a projekty verejného i súkromného sektora, vrátane integrovaných projektových balíkov a integrovaných projektových investícií.</w:t>
      </w:r>
    </w:p>
    <w:p w14:paraId="2E67F263" w14:textId="77777777" w:rsidR="00980C4E" w:rsidRPr="003B04C5" w:rsidRDefault="00980C4E" w:rsidP="00980C4E">
      <w:pPr>
        <w:pStyle w:val="Odsekzoznamu"/>
        <w:ind w:left="1068"/>
        <w:jc w:val="both"/>
        <w:rPr>
          <w:rFonts w:ascii="Arial Narrow" w:hAnsi="Arial Narrow"/>
        </w:rPr>
      </w:pPr>
    </w:p>
    <w:p w14:paraId="64CA9B27" w14:textId="24D9C569" w:rsidR="00FC7B97" w:rsidRPr="00446EB5" w:rsidRDefault="00FC7B97" w:rsidP="00446EB5">
      <w:pPr>
        <w:pStyle w:val="Nadpis2"/>
        <w:rPr>
          <w:rFonts w:ascii="Arial Narrow" w:hAnsi="Arial Narrow"/>
          <w:lang w:eastAsia="en-US"/>
        </w:rPr>
      </w:pPr>
      <w:bookmarkStart w:id="124" w:name="_Toc130906871"/>
      <w:bookmarkStart w:id="125" w:name="_Toc201649984"/>
      <w:r w:rsidRPr="00446EB5">
        <w:rPr>
          <w:rFonts w:ascii="Arial Narrow" w:hAnsi="Arial Narrow"/>
          <w:lang w:eastAsia="en-US"/>
        </w:rPr>
        <w:t>3</w:t>
      </w:r>
      <w:r w:rsidR="003C3AE6">
        <w:rPr>
          <w:rFonts w:ascii="Arial Narrow" w:hAnsi="Arial Narrow"/>
          <w:lang w:eastAsia="en-US"/>
        </w:rPr>
        <w:t>.5.Partneri pre implementáciu PR</w:t>
      </w:r>
      <w:r w:rsidR="006743B5">
        <w:rPr>
          <w:rFonts w:ascii="Arial Narrow" w:hAnsi="Arial Narrow"/>
          <w:lang w:eastAsia="en-US"/>
        </w:rPr>
        <w:t>O</w:t>
      </w:r>
      <w:r w:rsidRPr="00446EB5">
        <w:rPr>
          <w:rFonts w:ascii="Arial Narrow" w:hAnsi="Arial Narrow"/>
          <w:lang w:eastAsia="en-US"/>
        </w:rPr>
        <w:t xml:space="preserve"> a stratégia ich zapojenia</w:t>
      </w:r>
      <w:bookmarkEnd w:id="124"/>
      <w:bookmarkEnd w:id="125"/>
    </w:p>
    <w:p w14:paraId="4BAF032E" w14:textId="08D387D6" w:rsidR="00FC7B97" w:rsidRDefault="00FC7B97" w:rsidP="00FC7B97">
      <w:pPr>
        <w:spacing w:line="240" w:lineRule="auto"/>
        <w:jc w:val="both"/>
        <w:rPr>
          <w:rFonts w:ascii="Arial Narrow" w:hAnsi="Arial Narrow"/>
        </w:rPr>
      </w:pPr>
      <w:r w:rsidRPr="003B04C5">
        <w:rPr>
          <w:rFonts w:ascii="Arial Narrow" w:hAnsi="Arial Narrow"/>
        </w:rPr>
        <w:t>Podľa zákona č. 539/2008 Z. z. o podpore regionálneho rozvoja v znení neskorších predpisov, PR</w:t>
      </w:r>
      <w:r w:rsidR="006743B5">
        <w:rPr>
          <w:rFonts w:ascii="Arial Narrow" w:hAnsi="Arial Narrow"/>
        </w:rPr>
        <w:t>O</w:t>
      </w:r>
      <w:r w:rsidRPr="003B04C5">
        <w:rPr>
          <w:rFonts w:ascii="Arial Narrow" w:hAnsi="Arial Narrow"/>
        </w:rPr>
        <w:t xml:space="preserve"> sa vypracúva pri uplatnení partnerstva. Ďalej podľa § 2 písm. g) zákona č. 539/2008 Z. z. o podpore regionálneho rozvoja v znení neskorších predpisov partnerstvo je forma spolupráce medzi sociálnoekonomickými partnermi, ktorí zabezpečujú hospodársky rozvoj, sociálny rozvoj alebo územný rozvoj dotknutého regiónu s ohľadom na udržateľný rozvoj. Sociálno-ekonomický partner je akákoľvek osoba, skupina osôb alebo inštitúcia, ktorá má záujem na tvorbe alebo implementácií PR</w:t>
      </w:r>
      <w:r w:rsidR="006743B5">
        <w:rPr>
          <w:rFonts w:ascii="Arial Narrow" w:hAnsi="Arial Narrow"/>
        </w:rPr>
        <w:t>O</w:t>
      </w:r>
      <w:r w:rsidRPr="003B04C5">
        <w:rPr>
          <w:rFonts w:ascii="Arial Narrow" w:hAnsi="Arial Narrow"/>
        </w:rPr>
        <w:t xml:space="preserve">, ktorá by mohla byť tvorbou alebo implementáciou stratégie potenciálne ovplyvnená (dotknutá, zasiahnutá) alebo môže tvorbu, schválenie alebo implementáciu stratégie ovplyvniť. </w:t>
      </w:r>
    </w:p>
    <w:p w14:paraId="55ACE685" w14:textId="77777777" w:rsidR="00FC7B97" w:rsidRPr="003B04C5" w:rsidRDefault="00FC7B97" w:rsidP="00980C4E">
      <w:pPr>
        <w:spacing w:after="0" w:line="240" w:lineRule="auto"/>
        <w:jc w:val="both"/>
        <w:rPr>
          <w:rFonts w:ascii="Arial Narrow" w:hAnsi="Arial Narrow"/>
        </w:rPr>
      </w:pPr>
      <w:r w:rsidRPr="003B04C5">
        <w:rPr>
          <w:rFonts w:ascii="Arial Narrow" w:hAnsi="Arial Narrow"/>
        </w:rPr>
        <w:t xml:space="preserve">Sociálno-ekonomickí partneri: </w:t>
      </w:r>
    </w:p>
    <w:p w14:paraId="65145508" w14:textId="1AF0A230" w:rsidR="00980C4E" w:rsidRPr="00E45117" w:rsidRDefault="00FC7B97" w:rsidP="001C00F9">
      <w:pPr>
        <w:pStyle w:val="Odsekzoznamu"/>
        <w:numPr>
          <w:ilvl w:val="0"/>
          <w:numId w:val="76"/>
        </w:numPr>
        <w:jc w:val="both"/>
        <w:rPr>
          <w:rFonts w:ascii="Arial Narrow" w:hAnsi="Arial Narrow"/>
          <w:sz w:val="22"/>
          <w:szCs w:val="22"/>
        </w:rPr>
      </w:pPr>
      <w:r w:rsidRPr="00E45117">
        <w:rPr>
          <w:rFonts w:ascii="Arial Narrow" w:hAnsi="Arial Narrow"/>
          <w:sz w:val="22"/>
          <w:szCs w:val="22"/>
        </w:rPr>
        <w:t>Verejnosť a dotknutá verejnosť, ktorá má záujem alebo môže mať záujem o prípravu PR</w:t>
      </w:r>
      <w:r w:rsidR="006743B5">
        <w:rPr>
          <w:rFonts w:ascii="Arial Narrow" w:hAnsi="Arial Narrow"/>
          <w:sz w:val="22"/>
          <w:szCs w:val="22"/>
        </w:rPr>
        <w:t>O</w:t>
      </w:r>
      <w:r w:rsidRPr="00E45117">
        <w:rPr>
          <w:rFonts w:ascii="Arial Narrow" w:hAnsi="Arial Narrow"/>
          <w:sz w:val="22"/>
          <w:szCs w:val="22"/>
        </w:rPr>
        <w:t xml:space="preserve"> pred jeho schválením. Medzi dotknutú verejnosť patria fyzické osoby staršie ako 18 rokov, právnické osoby a občianske iniciatívy tvorené fyzickými osobami staršími ako 18 rokov. Táto dotknutá verejnosť má právo zúčastniť sa prípravy a posudzovania vplyvov PR</w:t>
      </w:r>
      <w:r w:rsidR="006743B5">
        <w:rPr>
          <w:rFonts w:ascii="Arial Narrow" w:hAnsi="Arial Narrow"/>
          <w:sz w:val="22"/>
          <w:szCs w:val="22"/>
        </w:rPr>
        <w:t>O</w:t>
      </w:r>
      <w:r w:rsidRPr="00E45117">
        <w:rPr>
          <w:rFonts w:ascii="Arial Narrow" w:hAnsi="Arial Narrow"/>
          <w:sz w:val="22"/>
          <w:szCs w:val="22"/>
        </w:rPr>
        <w:t>, a to až do jeho schválenia, vrátane práva podať písomne stanovisko, zúčastniť sa na konzultáciách a verejnom prerokovaní PR</w:t>
      </w:r>
      <w:r w:rsidR="006743B5">
        <w:rPr>
          <w:rFonts w:ascii="Arial Narrow" w:hAnsi="Arial Narrow"/>
          <w:sz w:val="22"/>
          <w:szCs w:val="22"/>
        </w:rPr>
        <w:t>O</w:t>
      </w:r>
      <w:r w:rsidRPr="00E45117">
        <w:rPr>
          <w:rFonts w:ascii="Arial Narrow" w:hAnsi="Arial Narrow"/>
          <w:sz w:val="22"/>
          <w:szCs w:val="22"/>
        </w:rPr>
        <w:t xml:space="preserve">. </w:t>
      </w:r>
    </w:p>
    <w:p w14:paraId="580EF024" w14:textId="125D8216" w:rsidR="00FC7B97" w:rsidRPr="00E45117" w:rsidRDefault="00FC7B97" w:rsidP="001C00F9">
      <w:pPr>
        <w:pStyle w:val="Odsekzoznamu"/>
        <w:numPr>
          <w:ilvl w:val="0"/>
          <w:numId w:val="76"/>
        </w:numPr>
        <w:jc w:val="both"/>
        <w:rPr>
          <w:rFonts w:ascii="Arial Narrow" w:hAnsi="Arial Narrow"/>
          <w:sz w:val="22"/>
          <w:szCs w:val="22"/>
        </w:rPr>
      </w:pPr>
      <w:r w:rsidRPr="00E45117">
        <w:rPr>
          <w:rFonts w:ascii="Arial Narrow" w:hAnsi="Arial Narrow"/>
          <w:sz w:val="22"/>
          <w:szCs w:val="22"/>
        </w:rPr>
        <w:t>Aktéri rozvoja obce - subjekty (fyzické a právnické osoby), ktoré zohrávajú akúkoľvek úlohu v rozvoji mesta bez ohľadu na ich participácii a záujme o účasť na procese rozhodovania, tvorby PR</w:t>
      </w:r>
      <w:r w:rsidR="006743B5">
        <w:rPr>
          <w:rFonts w:ascii="Arial Narrow" w:hAnsi="Arial Narrow"/>
          <w:sz w:val="22"/>
          <w:szCs w:val="22"/>
        </w:rPr>
        <w:t>O</w:t>
      </w:r>
      <w:r w:rsidRPr="00E45117">
        <w:rPr>
          <w:rFonts w:ascii="Arial Narrow" w:hAnsi="Arial Narrow"/>
          <w:sz w:val="22"/>
          <w:szCs w:val="22"/>
        </w:rPr>
        <w:t xml:space="preserve"> a jeho implementácii.</w:t>
      </w:r>
    </w:p>
    <w:p w14:paraId="501F85EB" w14:textId="77777777" w:rsidR="00260B97" w:rsidRDefault="00260B97" w:rsidP="00FC7B97">
      <w:pPr>
        <w:spacing w:after="0" w:line="240" w:lineRule="auto"/>
        <w:jc w:val="both"/>
        <w:rPr>
          <w:rFonts w:ascii="Arial Narrow" w:hAnsi="Arial Narrow" w:cs="Times New Roman"/>
        </w:rPr>
        <w:sectPr w:rsidR="00260B97" w:rsidSect="000C779E">
          <w:pgSz w:w="11906" w:h="16838"/>
          <w:pgMar w:top="1417" w:right="1417" w:bottom="1843" w:left="1417" w:header="708" w:footer="708" w:gutter="0"/>
          <w:cols w:space="708"/>
          <w:docGrid w:linePitch="360"/>
        </w:sectPr>
      </w:pPr>
    </w:p>
    <w:p w14:paraId="64617757" w14:textId="77777777" w:rsidR="00980C4E" w:rsidRPr="003B04C5" w:rsidRDefault="00980C4E" w:rsidP="00980C4E">
      <w:pPr>
        <w:pStyle w:val="Nadpis1"/>
        <w:spacing w:line="240" w:lineRule="auto"/>
        <w:jc w:val="both"/>
        <w:rPr>
          <w:rFonts w:ascii="Arial Narrow" w:hAnsi="Arial Narrow"/>
        </w:rPr>
      </w:pPr>
      <w:bookmarkStart w:id="126" w:name="_Toc130883709"/>
      <w:bookmarkStart w:id="127" w:name="_Toc130906872"/>
      <w:bookmarkStart w:id="128" w:name="_Toc201649985"/>
      <w:bookmarkStart w:id="129" w:name="_Hlk159304683"/>
      <w:r w:rsidRPr="003B04C5">
        <w:rPr>
          <w:rFonts w:ascii="Arial Narrow" w:hAnsi="Arial Narrow"/>
        </w:rPr>
        <w:lastRenderedPageBreak/>
        <w:t>4. Implementačný plán a plán monitorovania</w:t>
      </w:r>
      <w:bookmarkEnd w:id="126"/>
      <w:bookmarkEnd w:id="127"/>
      <w:bookmarkEnd w:id="128"/>
    </w:p>
    <w:p w14:paraId="0A2C1ED3" w14:textId="77777777" w:rsidR="00980C4E" w:rsidRPr="003B04C5" w:rsidRDefault="00980C4E" w:rsidP="00980C4E">
      <w:pPr>
        <w:spacing w:line="240" w:lineRule="auto"/>
        <w:jc w:val="both"/>
        <w:rPr>
          <w:rFonts w:ascii="Arial Narrow" w:hAnsi="Arial Narrow" w:cs="Arial"/>
          <w:b/>
          <w:bCs/>
          <w:iCs/>
          <w:color w:val="4F81BD"/>
          <w:sz w:val="28"/>
          <w:szCs w:val="28"/>
          <w:lang w:eastAsia="en-US"/>
        </w:rPr>
      </w:pPr>
      <w:r w:rsidRPr="003B04C5">
        <w:rPr>
          <w:rFonts w:ascii="Arial Narrow" w:hAnsi="Arial Narrow" w:cs="Arial"/>
          <w:b/>
          <w:bCs/>
          <w:iCs/>
          <w:color w:val="4F81BD"/>
          <w:sz w:val="28"/>
          <w:szCs w:val="28"/>
          <w:lang w:eastAsia="en-US"/>
        </w:rPr>
        <w:t>4.1. Nástroje/opatrenia/aktivity na implementáciu stratégie</w:t>
      </w:r>
    </w:p>
    <w:p w14:paraId="59A72C70" w14:textId="77777777" w:rsidR="00260B97" w:rsidRPr="00787E2F" w:rsidRDefault="00260B97" w:rsidP="00161803">
      <w:pPr>
        <w:shd w:val="clear" w:color="auto" w:fill="FFFFFF" w:themeFill="background1"/>
        <w:contextualSpacing/>
        <w:rPr>
          <w:rFonts w:ascii="Arial Narrow" w:hAnsi="Arial Narrow"/>
          <w:b/>
          <w:color w:val="000000" w:themeColor="text1"/>
        </w:rPr>
      </w:pPr>
      <w:r w:rsidRPr="00AD613C">
        <w:rPr>
          <w:rFonts w:ascii="Arial Narrow" w:hAnsi="Arial Narrow"/>
          <w:b/>
          <w:iCs/>
        </w:rPr>
        <w:t>Strategický cieľ 1.1.</w:t>
      </w:r>
      <w:r w:rsidRPr="00787E2F">
        <w:rPr>
          <w:rFonts w:ascii="Arial Narrow" w:hAnsi="Arial Narrow"/>
          <w:b/>
          <w:i/>
        </w:rPr>
        <w:t xml:space="preserve"> </w:t>
      </w:r>
      <w:r w:rsidRPr="00787E2F">
        <w:rPr>
          <w:rFonts w:ascii="Arial Narrow" w:hAnsi="Arial Narrow"/>
          <w:b/>
          <w:color w:val="000000" w:themeColor="text1"/>
        </w:rPr>
        <w:t>VYTVORIŤ UDRŽATEĽNÝ MODEL ROZVOJA DOPRAVNEJ INFRAŠTRUKTÚRY A UDRŽATEĽNEJ ENERGETIKY</w:t>
      </w:r>
    </w:p>
    <w:p w14:paraId="7D60AFD5" w14:textId="77777777" w:rsidR="00260B97" w:rsidRPr="00787E2F" w:rsidRDefault="00260B97" w:rsidP="00161803">
      <w:pPr>
        <w:shd w:val="clear" w:color="auto" w:fill="FFFFFF" w:themeFill="background1"/>
        <w:rPr>
          <w:rFonts w:ascii="Arial Narrow" w:hAnsi="Arial Narrow"/>
          <w:b/>
        </w:rPr>
      </w:pPr>
      <w:r w:rsidRPr="00787E2F">
        <w:rPr>
          <w:rFonts w:ascii="Arial Narrow" w:hAnsi="Arial Narrow"/>
          <w:b/>
        </w:rPr>
        <w:t>Opatrenia</w:t>
      </w:r>
      <w:r w:rsidR="00787E2F" w:rsidRPr="00787E2F">
        <w:rPr>
          <w:rFonts w:ascii="Arial Narrow" w:hAnsi="Arial Narrow"/>
          <w:b/>
        </w:rPr>
        <w:t xml:space="preserve"> </w:t>
      </w:r>
      <w:r w:rsidRPr="00787E2F">
        <w:rPr>
          <w:rFonts w:ascii="Arial Narrow" w:hAnsi="Arial Narrow"/>
          <w:b/>
        </w:rPr>
        <w:t>/</w:t>
      </w:r>
      <w:r w:rsidR="00787E2F" w:rsidRPr="00787E2F">
        <w:rPr>
          <w:rFonts w:ascii="Arial Narrow" w:hAnsi="Arial Narrow"/>
          <w:b/>
        </w:rPr>
        <w:t xml:space="preserve"> </w:t>
      </w:r>
      <w:r w:rsidRPr="00787E2F">
        <w:rPr>
          <w:rFonts w:ascii="Arial Narrow" w:hAnsi="Arial Narrow"/>
          <w:b/>
        </w:rPr>
        <w:t>Aktivity</w:t>
      </w:r>
    </w:p>
    <w:tbl>
      <w:tblPr>
        <w:tblStyle w:val="Mriekatabu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75"/>
        <w:gridCol w:w="6276"/>
        <w:gridCol w:w="2727"/>
        <w:gridCol w:w="2770"/>
      </w:tblGrid>
      <w:tr w:rsidR="00260B97" w:rsidRPr="001704B3" w14:paraId="06FD3CB1" w14:textId="77777777" w:rsidTr="00013702">
        <w:tc>
          <w:tcPr>
            <w:tcW w:w="13548" w:type="dxa"/>
            <w:gridSpan w:val="4"/>
            <w:shd w:val="clear" w:color="auto" w:fill="00CC99"/>
          </w:tcPr>
          <w:p w14:paraId="014674D8" w14:textId="77777777" w:rsidR="00260B97" w:rsidRPr="00787E2F" w:rsidRDefault="00260B97" w:rsidP="00260B97">
            <w:pPr>
              <w:spacing w:after="0" w:line="240" w:lineRule="auto"/>
              <w:rPr>
                <w:rFonts w:ascii="Arial Narrow" w:hAnsi="Arial Narrow"/>
                <w:b/>
                <w:bCs/>
              </w:rPr>
            </w:pPr>
            <w:r w:rsidRPr="00787E2F">
              <w:rPr>
                <w:rFonts w:ascii="Arial Narrow" w:hAnsi="Arial Narrow"/>
                <w:b/>
                <w:bCs/>
              </w:rPr>
              <w:t>Špecifický cieľ</w:t>
            </w:r>
          </w:p>
        </w:tc>
      </w:tr>
      <w:tr w:rsidR="00260B97" w:rsidRPr="001704B3" w14:paraId="4447C7C3" w14:textId="77777777" w:rsidTr="00013702">
        <w:tc>
          <w:tcPr>
            <w:tcW w:w="1775" w:type="dxa"/>
            <w:shd w:val="clear" w:color="auto" w:fill="00CC99"/>
          </w:tcPr>
          <w:p w14:paraId="3C0E0AF3" w14:textId="77777777" w:rsidR="00260B97" w:rsidRPr="00AD613C" w:rsidRDefault="00260B97" w:rsidP="00260B97">
            <w:pPr>
              <w:spacing w:after="0" w:line="240" w:lineRule="auto"/>
              <w:contextualSpacing/>
              <w:rPr>
                <w:rFonts w:ascii="Arial Narrow" w:hAnsi="Arial Narrow"/>
                <w:b/>
                <w:bCs/>
                <w:iCs/>
              </w:rPr>
            </w:pPr>
            <w:r w:rsidRPr="00AD613C">
              <w:rPr>
                <w:rFonts w:ascii="Arial Narrow" w:hAnsi="Arial Narrow"/>
                <w:b/>
                <w:bCs/>
                <w:iCs/>
              </w:rPr>
              <w:t>1.1.1.</w:t>
            </w:r>
          </w:p>
        </w:tc>
        <w:tc>
          <w:tcPr>
            <w:tcW w:w="11773" w:type="dxa"/>
            <w:gridSpan w:val="3"/>
            <w:shd w:val="clear" w:color="auto" w:fill="00CC99"/>
          </w:tcPr>
          <w:p w14:paraId="01C6D78C" w14:textId="77777777" w:rsidR="00260B97" w:rsidRPr="00787E2F" w:rsidRDefault="00260B97" w:rsidP="00260B97">
            <w:pPr>
              <w:spacing w:after="0" w:line="240" w:lineRule="auto"/>
              <w:rPr>
                <w:rFonts w:ascii="Arial Narrow" w:hAnsi="Arial Narrow"/>
                <w:b/>
                <w:bCs/>
                <w:i/>
              </w:rPr>
            </w:pPr>
            <w:r w:rsidRPr="00787E2F">
              <w:rPr>
                <w:rFonts w:ascii="Arial Narrow" w:hAnsi="Arial Narrow"/>
                <w:b/>
                <w:bCs/>
              </w:rPr>
              <w:t>Vytvoriť systém udržateľnej a ekologickej mobility prostredníctvom výstavby a modernizácie dopravnej infraštruktúry</w:t>
            </w:r>
          </w:p>
        </w:tc>
      </w:tr>
      <w:tr w:rsidR="00260B97" w:rsidRPr="001704B3" w14:paraId="0B4E2473" w14:textId="77777777" w:rsidTr="00013702">
        <w:tc>
          <w:tcPr>
            <w:tcW w:w="1775" w:type="dxa"/>
          </w:tcPr>
          <w:p w14:paraId="10C75CA3" w14:textId="77777777" w:rsidR="00260B97" w:rsidRPr="001704B3" w:rsidRDefault="00260B97" w:rsidP="00260B97">
            <w:pPr>
              <w:spacing w:after="0" w:line="240" w:lineRule="auto"/>
              <w:rPr>
                <w:rFonts w:ascii="Arial Narrow" w:hAnsi="Arial Narrow"/>
                <w:b/>
              </w:rPr>
            </w:pPr>
            <w:r w:rsidRPr="001704B3">
              <w:rPr>
                <w:rFonts w:ascii="Arial Narrow" w:hAnsi="Arial Narrow"/>
                <w:b/>
              </w:rPr>
              <w:t>Prepojenia na možnosti financovania z európskych fondov</w:t>
            </w:r>
          </w:p>
        </w:tc>
        <w:tc>
          <w:tcPr>
            <w:tcW w:w="11773" w:type="dxa"/>
            <w:gridSpan w:val="3"/>
          </w:tcPr>
          <w:p w14:paraId="4B3986B2" w14:textId="77777777" w:rsidR="00260B97" w:rsidRPr="001704B3" w:rsidRDefault="00260B97" w:rsidP="00260B97">
            <w:pPr>
              <w:spacing w:after="0" w:line="240" w:lineRule="auto"/>
              <w:rPr>
                <w:rFonts w:ascii="Arial Narrow" w:hAnsi="Arial Narrow"/>
              </w:rPr>
            </w:pPr>
            <w:r w:rsidRPr="001704B3">
              <w:rPr>
                <w:rFonts w:ascii="Arial Narrow" w:hAnsi="Arial Narrow"/>
                <w:b/>
              </w:rPr>
              <w:t>Operačný program Slovensko 2021 – 2027</w:t>
            </w:r>
            <w:r w:rsidRPr="001704B3">
              <w:rPr>
                <w:rFonts w:ascii="Arial Narrow" w:hAnsi="Arial Narrow"/>
              </w:rPr>
              <w:t xml:space="preserve"> </w:t>
            </w:r>
          </w:p>
          <w:p w14:paraId="78F13E51" w14:textId="77777777" w:rsidR="00260B97" w:rsidRPr="001704B3" w:rsidRDefault="00260B97" w:rsidP="00260B97">
            <w:pPr>
              <w:spacing w:after="0" w:line="240" w:lineRule="auto"/>
              <w:rPr>
                <w:rFonts w:ascii="Arial Narrow" w:hAnsi="Arial Narrow"/>
              </w:rPr>
            </w:pPr>
            <w:r w:rsidRPr="001704B3">
              <w:rPr>
                <w:rFonts w:ascii="Arial Narrow" w:hAnsi="Arial Narrow"/>
                <w:b/>
              </w:rPr>
              <w:t>CP 2 – Ekologickejšia Európa</w:t>
            </w:r>
            <w:r w:rsidRPr="001704B3">
              <w:rPr>
                <w:rFonts w:ascii="Arial Narrow" w:hAnsi="Arial Narrow"/>
              </w:rPr>
              <w:t xml:space="preserve"> </w:t>
            </w:r>
          </w:p>
          <w:p w14:paraId="59F09998" w14:textId="77777777" w:rsidR="00260B97" w:rsidRPr="001704B3" w:rsidRDefault="00260B97" w:rsidP="00260B97">
            <w:pPr>
              <w:spacing w:after="0" w:line="240" w:lineRule="auto"/>
              <w:rPr>
                <w:rFonts w:ascii="Arial Narrow" w:hAnsi="Arial Narrow"/>
              </w:rPr>
            </w:pPr>
            <w:r w:rsidRPr="001704B3">
              <w:rPr>
                <w:rFonts w:ascii="Arial Narrow" w:hAnsi="Arial Narrow"/>
              </w:rPr>
              <w:t xml:space="preserve">Priorita 2P3 Udržateľná mestská mobilita </w:t>
            </w:r>
          </w:p>
          <w:p w14:paraId="7E4132E8" w14:textId="77777777" w:rsidR="00260B97" w:rsidRPr="004C3BC4" w:rsidRDefault="00260B97" w:rsidP="001C00F9">
            <w:pPr>
              <w:pStyle w:val="Odsekzoznamu"/>
              <w:numPr>
                <w:ilvl w:val="0"/>
                <w:numId w:val="76"/>
              </w:numPr>
              <w:rPr>
                <w:rFonts w:ascii="Arial Narrow" w:hAnsi="Arial Narrow"/>
                <w:sz w:val="22"/>
                <w:szCs w:val="22"/>
              </w:rPr>
            </w:pPr>
            <w:r w:rsidRPr="004C3BC4">
              <w:rPr>
                <w:rFonts w:ascii="Arial Narrow" w:hAnsi="Arial Narrow"/>
                <w:sz w:val="22"/>
                <w:szCs w:val="22"/>
              </w:rPr>
              <w:t xml:space="preserve">Špecifický cieľ RSO2.8 Podpora udržateľnej multimodálnej mestskej mobility ako súčasti prechodu na hospodárstvo s nulovou bilanciou uhlíka CP3- Prepojenejšia Európa Priorita 3P1 Doprava </w:t>
            </w:r>
          </w:p>
          <w:p w14:paraId="264AF48E" w14:textId="77777777" w:rsidR="00260B97" w:rsidRPr="004C3BC4" w:rsidRDefault="00260B97" w:rsidP="001C00F9">
            <w:pPr>
              <w:pStyle w:val="Odsekzoznamu"/>
              <w:numPr>
                <w:ilvl w:val="0"/>
                <w:numId w:val="76"/>
              </w:numPr>
              <w:rPr>
                <w:rFonts w:ascii="Arial Narrow" w:hAnsi="Arial Narrow"/>
                <w:sz w:val="22"/>
                <w:szCs w:val="22"/>
              </w:rPr>
            </w:pPr>
            <w:r w:rsidRPr="004C3BC4">
              <w:rPr>
                <w:rFonts w:ascii="Arial Narrow" w:hAnsi="Arial Narrow"/>
                <w:sz w:val="22"/>
                <w:szCs w:val="22"/>
              </w:rPr>
              <w:t>Špecifický cieľ RSO3.1 Rozvoj inteligentnej, bezpečnej, udržateľnej a intermodálnej TEN-T odolnej proti zmene klímy</w:t>
            </w:r>
          </w:p>
          <w:p w14:paraId="2494B23F" w14:textId="77777777" w:rsidR="00260B97" w:rsidRPr="004C3BC4" w:rsidRDefault="00260B97" w:rsidP="001C00F9">
            <w:pPr>
              <w:pStyle w:val="Odsekzoznamu"/>
              <w:numPr>
                <w:ilvl w:val="0"/>
                <w:numId w:val="76"/>
              </w:numPr>
              <w:rPr>
                <w:rFonts w:ascii="Arial Narrow" w:hAnsi="Arial Narrow"/>
                <w:sz w:val="22"/>
                <w:szCs w:val="22"/>
              </w:rPr>
            </w:pPr>
            <w:r w:rsidRPr="004C3BC4">
              <w:rPr>
                <w:rFonts w:ascii="Arial Narrow" w:hAnsi="Arial Narrow"/>
                <w:sz w:val="22"/>
                <w:szCs w:val="22"/>
              </w:rPr>
              <w:t xml:space="preserve">Špecifický cieľ RSO3.2 Rozvoj a posilňovanie udržateľnej, inteligentnej a intermodálnej vnútroštátnej, regionálnej a miestnej mobility odolnej proti zmene klímy vrátane zlepšeného prístupu k TEN-T a cezhraničnej mobility </w:t>
            </w:r>
          </w:p>
          <w:p w14:paraId="7786D960" w14:textId="77777777" w:rsidR="00260B97" w:rsidRPr="00787E2F" w:rsidRDefault="00260B97" w:rsidP="001C00F9">
            <w:pPr>
              <w:pStyle w:val="Odsekzoznamu"/>
              <w:numPr>
                <w:ilvl w:val="0"/>
                <w:numId w:val="76"/>
              </w:numPr>
              <w:rPr>
                <w:rFonts w:ascii="Arial Narrow" w:hAnsi="Arial Narrow"/>
              </w:rPr>
            </w:pPr>
            <w:r w:rsidRPr="004C3BC4">
              <w:rPr>
                <w:rFonts w:ascii="Arial Narrow" w:hAnsi="Arial Narrow"/>
                <w:sz w:val="22"/>
                <w:szCs w:val="22"/>
              </w:rPr>
              <w:t>Plán obnovy a odolnosti SR KOMPONENT 3 – Udržateľná doprava</w:t>
            </w:r>
            <w:r w:rsidRPr="00787E2F">
              <w:rPr>
                <w:rFonts w:ascii="Arial Narrow" w:hAnsi="Arial Narrow"/>
              </w:rPr>
              <w:t xml:space="preserve"> </w:t>
            </w:r>
          </w:p>
        </w:tc>
      </w:tr>
      <w:tr w:rsidR="00260B97" w:rsidRPr="001704B3" w14:paraId="612C48C1" w14:textId="77777777" w:rsidTr="00013702">
        <w:tc>
          <w:tcPr>
            <w:tcW w:w="1775" w:type="dxa"/>
          </w:tcPr>
          <w:p w14:paraId="4FD90AE5" w14:textId="77777777" w:rsidR="00260B97" w:rsidRPr="001704B3" w:rsidRDefault="00260B97" w:rsidP="00260B97">
            <w:pPr>
              <w:spacing w:after="0" w:line="240" w:lineRule="auto"/>
              <w:rPr>
                <w:rFonts w:ascii="Arial Narrow" w:hAnsi="Arial Narrow"/>
              </w:rPr>
            </w:pPr>
            <w:r w:rsidRPr="001704B3">
              <w:rPr>
                <w:rFonts w:ascii="Arial Narrow" w:hAnsi="Arial Narrow"/>
                <w:b/>
                <w:sz w:val="20"/>
                <w:szCs w:val="20"/>
              </w:rPr>
              <w:t>Partneri</w:t>
            </w:r>
          </w:p>
        </w:tc>
        <w:tc>
          <w:tcPr>
            <w:tcW w:w="11773" w:type="dxa"/>
            <w:gridSpan w:val="3"/>
          </w:tcPr>
          <w:p w14:paraId="5483D918" w14:textId="166BE773" w:rsidR="00260B97" w:rsidRPr="001704B3" w:rsidRDefault="00911FEF" w:rsidP="00260B97">
            <w:pPr>
              <w:spacing w:after="0" w:line="240" w:lineRule="auto"/>
              <w:rPr>
                <w:rFonts w:ascii="Arial Narrow" w:hAnsi="Arial Narrow"/>
              </w:rPr>
            </w:pPr>
            <w:r>
              <w:rPr>
                <w:rFonts w:ascii="Arial Narrow" w:hAnsi="Arial Narrow"/>
              </w:rPr>
              <w:t>Ž</w:t>
            </w:r>
            <w:r w:rsidR="004C3BC4">
              <w:rPr>
                <w:rFonts w:ascii="Arial Narrow" w:hAnsi="Arial Narrow"/>
              </w:rPr>
              <w:t>SK</w:t>
            </w:r>
            <w:r w:rsidR="00260B97" w:rsidRPr="001704B3">
              <w:rPr>
                <w:rFonts w:ascii="Arial Narrow" w:hAnsi="Arial Narrow"/>
              </w:rPr>
              <w:t>, SÚC, NDS, SSC, samosprávy, podnikateľské subjekty (dopravné spoločnosti) a ďalšie</w:t>
            </w:r>
          </w:p>
        </w:tc>
      </w:tr>
      <w:tr w:rsidR="00260B97" w:rsidRPr="001704B3" w14:paraId="3EC3D0C9" w14:textId="77777777" w:rsidTr="00013702">
        <w:tc>
          <w:tcPr>
            <w:tcW w:w="1775" w:type="dxa"/>
          </w:tcPr>
          <w:p w14:paraId="7AF0088C" w14:textId="77777777" w:rsidR="00260B97" w:rsidRPr="001704B3" w:rsidRDefault="00260B97" w:rsidP="00260B97">
            <w:pPr>
              <w:spacing w:after="0" w:line="240" w:lineRule="auto"/>
              <w:rPr>
                <w:rFonts w:ascii="Arial Narrow" w:hAnsi="Arial Narrow"/>
                <w:b/>
              </w:rPr>
            </w:pPr>
            <w:r w:rsidRPr="001704B3">
              <w:rPr>
                <w:rFonts w:ascii="Arial Narrow" w:hAnsi="Arial Narrow"/>
                <w:b/>
              </w:rPr>
              <w:t>Opatrenie</w:t>
            </w:r>
          </w:p>
        </w:tc>
        <w:tc>
          <w:tcPr>
            <w:tcW w:w="6276" w:type="dxa"/>
          </w:tcPr>
          <w:p w14:paraId="6584ED66" w14:textId="77777777" w:rsidR="00260B97" w:rsidRPr="001704B3" w:rsidRDefault="00260B97" w:rsidP="00260B97">
            <w:pPr>
              <w:spacing w:after="0" w:line="240" w:lineRule="auto"/>
              <w:rPr>
                <w:rFonts w:ascii="Arial Narrow" w:hAnsi="Arial Narrow"/>
              </w:rPr>
            </w:pPr>
          </w:p>
        </w:tc>
        <w:tc>
          <w:tcPr>
            <w:tcW w:w="2727" w:type="dxa"/>
          </w:tcPr>
          <w:p w14:paraId="37945CB7" w14:textId="77777777" w:rsidR="00260B97" w:rsidRPr="001704B3" w:rsidRDefault="00260B97" w:rsidP="00260B97">
            <w:pPr>
              <w:spacing w:after="0" w:line="240" w:lineRule="auto"/>
              <w:rPr>
                <w:rFonts w:ascii="Arial Narrow" w:hAnsi="Arial Narrow"/>
              </w:rPr>
            </w:pPr>
            <w:r w:rsidRPr="001704B3">
              <w:rPr>
                <w:rFonts w:ascii="Arial Narrow" w:hAnsi="Arial Narrow"/>
              </w:rPr>
              <w:t>Indikátory/ Merateľné ukazovatele</w:t>
            </w:r>
          </w:p>
        </w:tc>
        <w:tc>
          <w:tcPr>
            <w:tcW w:w="2770" w:type="dxa"/>
          </w:tcPr>
          <w:p w14:paraId="51B59938" w14:textId="77777777" w:rsidR="00260B97" w:rsidRPr="001704B3" w:rsidRDefault="00260B97" w:rsidP="00260B97">
            <w:pPr>
              <w:spacing w:after="0" w:line="240" w:lineRule="auto"/>
              <w:rPr>
                <w:rFonts w:ascii="Arial Narrow" w:hAnsi="Arial Narrow"/>
              </w:rPr>
            </w:pPr>
            <w:r w:rsidRPr="001704B3">
              <w:rPr>
                <w:rFonts w:ascii="Arial Narrow" w:hAnsi="Arial Narrow"/>
              </w:rPr>
              <w:t>Cieľová hodnota indikátora/merateľného ukazovateľa</w:t>
            </w:r>
          </w:p>
        </w:tc>
      </w:tr>
      <w:tr w:rsidR="00260B97" w:rsidRPr="001704B3" w14:paraId="222D0867" w14:textId="77777777" w:rsidTr="00013702">
        <w:tc>
          <w:tcPr>
            <w:tcW w:w="1775" w:type="dxa"/>
            <w:shd w:val="clear" w:color="auto" w:fill="66FFCC"/>
          </w:tcPr>
          <w:p w14:paraId="792D87E2" w14:textId="77777777" w:rsidR="00260B97" w:rsidRPr="001704B3" w:rsidRDefault="00260B97" w:rsidP="00260B97">
            <w:pPr>
              <w:spacing w:after="0" w:line="240" w:lineRule="auto"/>
              <w:rPr>
                <w:rFonts w:ascii="Arial Narrow" w:hAnsi="Arial Narrow"/>
                <w:b/>
              </w:rPr>
            </w:pPr>
            <w:r w:rsidRPr="001704B3">
              <w:rPr>
                <w:rFonts w:ascii="Arial Narrow" w:hAnsi="Arial Narrow"/>
                <w:b/>
              </w:rPr>
              <w:t>1.1.1.1</w:t>
            </w:r>
          </w:p>
        </w:tc>
        <w:tc>
          <w:tcPr>
            <w:tcW w:w="6276" w:type="dxa"/>
            <w:shd w:val="clear" w:color="auto" w:fill="66FFCC"/>
          </w:tcPr>
          <w:p w14:paraId="62C2D346" w14:textId="77777777" w:rsidR="00260B97" w:rsidRPr="001704B3" w:rsidRDefault="00260B97" w:rsidP="00260B97">
            <w:pPr>
              <w:spacing w:after="0" w:line="240" w:lineRule="auto"/>
              <w:rPr>
                <w:rFonts w:ascii="Arial Narrow" w:hAnsi="Arial Narrow"/>
                <w:b/>
              </w:rPr>
            </w:pPr>
            <w:r w:rsidRPr="001704B3">
              <w:rPr>
                <w:rFonts w:ascii="Arial Narrow" w:hAnsi="Arial Narrow"/>
                <w:b/>
              </w:rPr>
              <w:t>Strategické plánovanie rozvoja dopravy na území mesta s využitím SMART nástrojov, digitálnych a informačných systémov pri plánovaní, organizovaní a riadení procesov v doprave</w:t>
            </w:r>
          </w:p>
        </w:tc>
        <w:tc>
          <w:tcPr>
            <w:tcW w:w="2727" w:type="dxa"/>
          </w:tcPr>
          <w:p w14:paraId="67300D1A" w14:textId="77777777" w:rsidR="00260B97" w:rsidRPr="001704B3" w:rsidRDefault="00260B97" w:rsidP="00260B97">
            <w:pPr>
              <w:spacing w:after="0" w:line="240" w:lineRule="auto"/>
              <w:rPr>
                <w:rFonts w:ascii="Arial Narrow" w:hAnsi="Arial Narrow"/>
              </w:rPr>
            </w:pPr>
            <w:r w:rsidRPr="001704B3">
              <w:rPr>
                <w:rFonts w:ascii="Arial Narrow" w:hAnsi="Arial Narrow"/>
              </w:rPr>
              <w:t>Počet opatrení  pri plánovaní, organizovaní a riadení procesov v doprave</w:t>
            </w:r>
          </w:p>
        </w:tc>
        <w:tc>
          <w:tcPr>
            <w:tcW w:w="2770" w:type="dxa"/>
          </w:tcPr>
          <w:p w14:paraId="39739522" w14:textId="77777777" w:rsidR="00260B97" w:rsidRPr="001704B3" w:rsidRDefault="00260B97" w:rsidP="00260B97">
            <w:pPr>
              <w:spacing w:after="0" w:line="240" w:lineRule="auto"/>
              <w:rPr>
                <w:rFonts w:ascii="Arial Narrow" w:hAnsi="Arial Narrow"/>
                <w:b/>
              </w:rPr>
            </w:pPr>
            <w:r w:rsidRPr="001704B3">
              <w:rPr>
                <w:rFonts w:ascii="Arial Narrow" w:hAnsi="Arial Narrow"/>
                <w:b/>
              </w:rPr>
              <w:t>2</w:t>
            </w:r>
          </w:p>
        </w:tc>
      </w:tr>
      <w:tr w:rsidR="00260B97" w:rsidRPr="001704B3" w14:paraId="31573B18" w14:textId="77777777" w:rsidTr="00013702">
        <w:tc>
          <w:tcPr>
            <w:tcW w:w="13548" w:type="dxa"/>
            <w:gridSpan w:val="4"/>
            <w:shd w:val="clear" w:color="auto" w:fill="D9D9D9" w:themeFill="background1" w:themeFillShade="D9"/>
          </w:tcPr>
          <w:p w14:paraId="34A82319" w14:textId="77777777" w:rsidR="00260B97" w:rsidRPr="001704B3" w:rsidRDefault="00260B97" w:rsidP="00260B97">
            <w:pPr>
              <w:spacing w:after="0" w:line="240" w:lineRule="auto"/>
              <w:rPr>
                <w:rFonts w:ascii="Arial Narrow" w:hAnsi="Arial Narrow"/>
                <w:b/>
              </w:rPr>
            </w:pPr>
            <w:r w:rsidRPr="001704B3">
              <w:rPr>
                <w:rFonts w:ascii="Arial Narrow" w:hAnsi="Arial Narrow"/>
                <w:b/>
              </w:rPr>
              <w:t>Aktivity</w:t>
            </w:r>
          </w:p>
        </w:tc>
      </w:tr>
      <w:tr w:rsidR="00013702" w:rsidRPr="001704B3" w14:paraId="5DF712EA" w14:textId="77777777" w:rsidTr="00013702">
        <w:tc>
          <w:tcPr>
            <w:tcW w:w="1775" w:type="dxa"/>
            <w:vMerge w:val="restart"/>
          </w:tcPr>
          <w:p w14:paraId="7A82C65B" w14:textId="77777777" w:rsidR="00013702" w:rsidRPr="001704B3" w:rsidRDefault="00013702" w:rsidP="00260B97">
            <w:pPr>
              <w:spacing w:after="0" w:line="240" w:lineRule="auto"/>
              <w:rPr>
                <w:rFonts w:ascii="Arial Narrow" w:hAnsi="Arial Narrow"/>
              </w:rPr>
            </w:pPr>
          </w:p>
        </w:tc>
        <w:tc>
          <w:tcPr>
            <w:tcW w:w="11773" w:type="dxa"/>
            <w:gridSpan w:val="3"/>
          </w:tcPr>
          <w:p w14:paraId="06008B92" w14:textId="77777777" w:rsidR="00013702" w:rsidRPr="001704B3" w:rsidRDefault="00013702" w:rsidP="00260B97">
            <w:pPr>
              <w:spacing w:after="0" w:line="240" w:lineRule="auto"/>
              <w:rPr>
                <w:rFonts w:ascii="Arial Narrow" w:hAnsi="Arial Narrow"/>
              </w:rPr>
            </w:pPr>
            <w:r w:rsidRPr="001704B3">
              <w:rPr>
                <w:rFonts w:ascii="Arial Narrow" w:hAnsi="Arial Narrow"/>
              </w:rPr>
              <w:t>Zabezpečiť zber, vyhodnocovanie a využívanie dát v kontexte rozvoja inteligentnej mobility</w:t>
            </w:r>
          </w:p>
        </w:tc>
      </w:tr>
      <w:tr w:rsidR="00013702" w:rsidRPr="001704B3" w14:paraId="5EA93B8E" w14:textId="77777777" w:rsidTr="00013702">
        <w:tc>
          <w:tcPr>
            <w:tcW w:w="1775" w:type="dxa"/>
            <w:vMerge/>
          </w:tcPr>
          <w:p w14:paraId="6A9D81A8" w14:textId="77777777" w:rsidR="00013702" w:rsidRPr="001704B3" w:rsidRDefault="00013702" w:rsidP="00260B97">
            <w:pPr>
              <w:spacing w:after="0" w:line="240" w:lineRule="auto"/>
              <w:rPr>
                <w:rFonts w:ascii="Arial Narrow" w:hAnsi="Arial Narrow"/>
              </w:rPr>
            </w:pPr>
          </w:p>
        </w:tc>
        <w:tc>
          <w:tcPr>
            <w:tcW w:w="11773" w:type="dxa"/>
            <w:gridSpan w:val="3"/>
          </w:tcPr>
          <w:p w14:paraId="37840464" w14:textId="77777777" w:rsidR="00013702" w:rsidRPr="001704B3" w:rsidRDefault="00013702" w:rsidP="00260B97">
            <w:pPr>
              <w:spacing w:after="0" w:line="240" w:lineRule="auto"/>
              <w:rPr>
                <w:rFonts w:ascii="Arial Narrow" w:hAnsi="Arial Narrow"/>
              </w:rPr>
            </w:pPr>
            <w:r w:rsidRPr="001704B3">
              <w:rPr>
                <w:rFonts w:ascii="Arial Narrow" w:hAnsi="Arial Narrow"/>
              </w:rPr>
              <w:t>Zabezpečiť dopravné prieskumy pre potreby plánovania, organizovania a riadenia procesov v doprave</w:t>
            </w:r>
          </w:p>
        </w:tc>
      </w:tr>
      <w:tr w:rsidR="00013702" w:rsidRPr="001704B3" w14:paraId="13BD2EE7" w14:textId="77777777" w:rsidTr="00013702">
        <w:tc>
          <w:tcPr>
            <w:tcW w:w="1775" w:type="dxa"/>
            <w:vMerge/>
          </w:tcPr>
          <w:p w14:paraId="1D5E9E84" w14:textId="77777777" w:rsidR="00013702" w:rsidRPr="001704B3" w:rsidRDefault="00013702" w:rsidP="00260B97">
            <w:pPr>
              <w:spacing w:after="0" w:line="240" w:lineRule="auto"/>
              <w:rPr>
                <w:rFonts w:ascii="Arial Narrow" w:hAnsi="Arial Narrow"/>
              </w:rPr>
            </w:pPr>
          </w:p>
        </w:tc>
        <w:tc>
          <w:tcPr>
            <w:tcW w:w="11773" w:type="dxa"/>
            <w:gridSpan w:val="3"/>
          </w:tcPr>
          <w:p w14:paraId="51F3DEF5" w14:textId="168FD0B5" w:rsidR="00013702" w:rsidRPr="001704B3" w:rsidRDefault="00013702" w:rsidP="00260B97">
            <w:pPr>
              <w:spacing w:after="0" w:line="240" w:lineRule="auto"/>
              <w:rPr>
                <w:rFonts w:ascii="Arial Narrow" w:hAnsi="Arial Narrow"/>
              </w:rPr>
            </w:pPr>
            <w:r w:rsidRPr="001704B3">
              <w:rPr>
                <w:rFonts w:ascii="Arial Narrow" w:hAnsi="Arial Narrow"/>
              </w:rPr>
              <w:t xml:space="preserve">Vypracovať a aktualizovať strategické plány udržateľného rozvoja dopravy na úrovni </w:t>
            </w:r>
            <w:r w:rsidR="00544433">
              <w:rPr>
                <w:rFonts w:ascii="Arial Narrow" w:hAnsi="Arial Narrow"/>
              </w:rPr>
              <w:t>obce</w:t>
            </w:r>
          </w:p>
        </w:tc>
      </w:tr>
      <w:tr w:rsidR="00013702" w:rsidRPr="001704B3" w14:paraId="0226D854" w14:textId="77777777" w:rsidTr="00013702">
        <w:tc>
          <w:tcPr>
            <w:tcW w:w="1775" w:type="dxa"/>
            <w:vMerge/>
          </w:tcPr>
          <w:p w14:paraId="5BBD1BD9" w14:textId="77777777" w:rsidR="00013702" w:rsidRPr="001704B3" w:rsidRDefault="00013702" w:rsidP="00260B97">
            <w:pPr>
              <w:spacing w:after="0" w:line="240" w:lineRule="auto"/>
              <w:rPr>
                <w:rFonts w:ascii="Arial Narrow" w:hAnsi="Arial Narrow"/>
              </w:rPr>
            </w:pPr>
          </w:p>
        </w:tc>
        <w:tc>
          <w:tcPr>
            <w:tcW w:w="11773" w:type="dxa"/>
            <w:gridSpan w:val="3"/>
          </w:tcPr>
          <w:p w14:paraId="00E23C10" w14:textId="77777777" w:rsidR="00013702" w:rsidRPr="001704B3" w:rsidRDefault="00013702" w:rsidP="00260B97">
            <w:pPr>
              <w:spacing w:after="0" w:line="240" w:lineRule="auto"/>
              <w:rPr>
                <w:rFonts w:ascii="Arial Narrow" w:hAnsi="Arial Narrow"/>
              </w:rPr>
            </w:pPr>
            <w:r w:rsidRPr="001704B3">
              <w:rPr>
                <w:rFonts w:ascii="Arial Narrow" w:hAnsi="Arial Narrow"/>
              </w:rPr>
              <w:t>Vytvoriť SMART nástroj pre zisťovanie potrieb cestujúcej verejnosti a definovanie potrieb</w:t>
            </w:r>
          </w:p>
        </w:tc>
      </w:tr>
      <w:tr w:rsidR="00260B97" w:rsidRPr="001704B3" w14:paraId="1CC10675" w14:textId="77777777" w:rsidTr="00013702">
        <w:tc>
          <w:tcPr>
            <w:tcW w:w="1775" w:type="dxa"/>
          </w:tcPr>
          <w:p w14:paraId="2745CFEE" w14:textId="77777777" w:rsidR="00260B97" w:rsidRPr="001704B3" w:rsidRDefault="00260B97" w:rsidP="00260B97">
            <w:pPr>
              <w:spacing w:after="0" w:line="240" w:lineRule="auto"/>
              <w:rPr>
                <w:rFonts w:ascii="Arial Narrow" w:hAnsi="Arial Narrow"/>
              </w:rPr>
            </w:pPr>
            <w:r w:rsidRPr="001704B3">
              <w:rPr>
                <w:rFonts w:ascii="Arial Narrow" w:hAnsi="Arial Narrow"/>
              </w:rPr>
              <w:t>Opatrenie</w:t>
            </w:r>
          </w:p>
        </w:tc>
        <w:tc>
          <w:tcPr>
            <w:tcW w:w="6276" w:type="dxa"/>
          </w:tcPr>
          <w:p w14:paraId="3C46B264" w14:textId="77777777" w:rsidR="00260B97" w:rsidRPr="001704B3" w:rsidRDefault="00260B97" w:rsidP="00260B97">
            <w:pPr>
              <w:spacing w:after="0" w:line="240" w:lineRule="auto"/>
              <w:rPr>
                <w:rFonts w:ascii="Arial Narrow" w:hAnsi="Arial Narrow"/>
              </w:rPr>
            </w:pPr>
          </w:p>
        </w:tc>
        <w:tc>
          <w:tcPr>
            <w:tcW w:w="2727" w:type="dxa"/>
          </w:tcPr>
          <w:p w14:paraId="7F36781C" w14:textId="77777777" w:rsidR="00260B97" w:rsidRPr="001704B3" w:rsidRDefault="00260B97" w:rsidP="00260B97">
            <w:pPr>
              <w:spacing w:after="0" w:line="240" w:lineRule="auto"/>
              <w:rPr>
                <w:rFonts w:ascii="Arial Narrow" w:hAnsi="Arial Narrow"/>
              </w:rPr>
            </w:pPr>
            <w:r w:rsidRPr="001704B3">
              <w:rPr>
                <w:rFonts w:ascii="Arial Narrow" w:hAnsi="Arial Narrow"/>
              </w:rPr>
              <w:t>Indikátory/ Merateľné ukazovatele</w:t>
            </w:r>
          </w:p>
        </w:tc>
        <w:tc>
          <w:tcPr>
            <w:tcW w:w="2770" w:type="dxa"/>
          </w:tcPr>
          <w:p w14:paraId="67AAC128" w14:textId="77777777" w:rsidR="00260B97" w:rsidRPr="001704B3" w:rsidRDefault="00260B97" w:rsidP="00260B97">
            <w:pPr>
              <w:spacing w:after="0" w:line="240" w:lineRule="auto"/>
              <w:rPr>
                <w:rFonts w:ascii="Arial Narrow" w:hAnsi="Arial Narrow"/>
              </w:rPr>
            </w:pPr>
            <w:r w:rsidRPr="001704B3">
              <w:rPr>
                <w:rFonts w:ascii="Arial Narrow" w:hAnsi="Arial Narrow"/>
              </w:rPr>
              <w:t>Cieľová hodnota indikátora/merateľného ukazovateľa</w:t>
            </w:r>
          </w:p>
        </w:tc>
      </w:tr>
      <w:tr w:rsidR="00260B97" w:rsidRPr="001704B3" w14:paraId="10D68FA1" w14:textId="77777777" w:rsidTr="00013702">
        <w:tc>
          <w:tcPr>
            <w:tcW w:w="1775" w:type="dxa"/>
            <w:shd w:val="clear" w:color="auto" w:fill="66FFCC"/>
          </w:tcPr>
          <w:p w14:paraId="342171B3" w14:textId="77777777" w:rsidR="00260B97" w:rsidRPr="001704B3" w:rsidRDefault="00260B97" w:rsidP="00260B97">
            <w:pPr>
              <w:spacing w:after="0" w:line="240" w:lineRule="auto"/>
              <w:rPr>
                <w:rFonts w:ascii="Arial Narrow" w:hAnsi="Arial Narrow"/>
              </w:rPr>
            </w:pPr>
            <w:r w:rsidRPr="001704B3">
              <w:rPr>
                <w:rFonts w:ascii="Arial Narrow" w:hAnsi="Arial Narrow"/>
                <w:b/>
              </w:rPr>
              <w:lastRenderedPageBreak/>
              <w:t>1.1.1.2</w:t>
            </w:r>
          </w:p>
        </w:tc>
        <w:tc>
          <w:tcPr>
            <w:tcW w:w="6276" w:type="dxa"/>
            <w:shd w:val="clear" w:color="auto" w:fill="66FFCC"/>
          </w:tcPr>
          <w:p w14:paraId="0213A68A" w14:textId="77777777" w:rsidR="00260B97" w:rsidRPr="001704B3" w:rsidRDefault="00260B97" w:rsidP="00260B97">
            <w:pPr>
              <w:spacing w:after="0" w:line="240" w:lineRule="auto"/>
              <w:rPr>
                <w:rFonts w:ascii="Arial Narrow" w:hAnsi="Arial Narrow"/>
                <w:b/>
              </w:rPr>
            </w:pPr>
            <w:r w:rsidRPr="001704B3">
              <w:rPr>
                <w:rFonts w:ascii="Arial Narrow" w:hAnsi="Arial Narrow"/>
                <w:b/>
              </w:rPr>
              <w:t>Podpora zavádzania efektívnych a ekologických alternatívnych foriem prepravy osôb</w:t>
            </w:r>
          </w:p>
        </w:tc>
        <w:tc>
          <w:tcPr>
            <w:tcW w:w="2727" w:type="dxa"/>
          </w:tcPr>
          <w:p w14:paraId="46E8ACB0" w14:textId="77777777" w:rsidR="00260B97" w:rsidRPr="001704B3" w:rsidRDefault="00260B97" w:rsidP="00260B97">
            <w:pPr>
              <w:spacing w:after="0" w:line="240" w:lineRule="auto"/>
              <w:rPr>
                <w:rFonts w:ascii="Arial Narrow" w:hAnsi="Arial Narrow"/>
                <w:b/>
              </w:rPr>
            </w:pPr>
            <w:r w:rsidRPr="001704B3">
              <w:rPr>
                <w:rFonts w:ascii="Arial Narrow" w:hAnsi="Arial Narrow"/>
              </w:rPr>
              <w:t>Počet nových prvkov infraštruktúry ekologickej dopravy</w:t>
            </w:r>
          </w:p>
        </w:tc>
        <w:tc>
          <w:tcPr>
            <w:tcW w:w="2770" w:type="dxa"/>
          </w:tcPr>
          <w:p w14:paraId="6735AA63" w14:textId="77777777" w:rsidR="00260B97" w:rsidRPr="001704B3" w:rsidRDefault="00260B97" w:rsidP="00260B97">
            <w:pPr>
              <w:spacing w:after="0" w:line="240" w:lineRule="auto"/>
              <w:rPr>
                <w:rFonts w:ascii="Arial Narrow" w:hAnsi="Arial Narrow"/>
                <w:b/>
              </w:rPr>
            </w:pPr>
            <w:r w:rsidRPr="001704B3">
              <w:rPr>
                <w:rFonts w:ascii="Arial Narrow" w:hAnsi="Arial Narrow"/>
                <w:b/>
              </w:rPr>
              <w:t>2</w:t>
            </w:r>
          </w:p>
        </w:tc>
      </w:tr>
      <w:tr w:rsidR="00260B97" w:rsidRPr="001704B3" w14:paraId="40639E1A" w14:textId="77777777" w:rsidTr="00013702">
        <w:tc>
          <w:tcPr>
            <w:tcW w:w="13548" w:type="dxa"/>
            <w:gridSpan w:val="4"/>
            <w:shd w:val="clear" w:color="auto" w:fill="D9D9D9" w:themeFill="background1" w:themeFillShade="D9"/>
          </w:tcPr>
          <w:p w14:paraId="1250CA0A" w14:textId="77777777" w:rsidR="00260B97" w:rsidRPr="001704B3" w:rsidRDefault="00260B97" w:rsidP="00260B97">
            <w:pPr>
              <w:spacing w:after="0" w:line="240" w:lineRule="auto"/>
              <w:rPr>
                <w:rFonts w:ascii="Arial Narrow" w:hAnsi="Arial Narrow"/>
              </w:rPr>
            </w:pPr>
            <w:r w:rsidRPr="001704B3">
              <w:rPr>
                <w:rFonts w:ascii="Arial Narrow" w:hAnsi="Arial Narrow"/>
                <w:b/>
              </w:rPr>
              <w:t>Aktivity</w:t>
            </w:r>
          </w:p>
        </w:tc>
      </w:tr>
      <w:tr w:rsidR="00013702" w:rsidRPr="001704B3" w14:paraId="26769D7B" w14:textId="77777777" w:rsidTr="00013702">
        <w:trPr>
          <w:trHeight w:val="277"/>
        </w:trPr>
        <w:tc>
          <w:tcPr>
            <w:tcW w:w="1775" w:type="dxa"/>
            <w:vMerge w:val="restart"/>
          </w:tcPr>
          <w:p w14:paraId="48B51553" w14:textId="77777777" w:rsidR="00013702" w:rsidRPr="001704B3" w:rsidRDefault="00013702" w:rsidP="00260B97">
            <w:pPr>
              <w:spacing w:after="0" w:line="240" w:lineRule="auto"/>
              <w:rPr>
                <w:rFonts w:ascii="Arial Narrow" w:hAnsi="Arial Narrow"/>
                <w:b/>
              </w:rPr>
            </w:pPr>
          </w:p>
        </w:tc>
        <w:tc>
          <w:tcPr>
            <w:tcW w:w="11773" w:type="dxa"/>
            <w:gridSpan w:val="3"/>
          </w:tcPr>
          <w:p w14:paraId="65FFEEBC" w14:textId="77777777" w:rsidR="00013702" w:rsidRPr="001704B3" w:rsidRDefault="00013702" w:rsidP="00260B97">
            <w:pPr>
              <w:spacing w:after="0" w:line="240" w:lineRule="auto"/>
              <w:rPr>
                <w:rFonts w:ascii="Arial Narrow" w:hAnsi="Arial Narrow"/>
              </w:rPr>
            </w:pPr>
            <w:r w:rsidRPr="001704B3">
              <w:rPr>
                <w:rFonts w:ascii="Arial Narrow" w:hAnsi="Arial Narrow"/>
              </w:rPr>
              <w:t>Podporiť budovanie infraštruktúry nízkouhlíkovej dopravy = výstavba cyklistickej infraštruktúry</w:t>
            </w:r>
          </w:p>
        </w:tc>
      </w:tr>
      <w:tr w:rsidR="00013702" w:rsidRPr="001704B3" w14:paraId="57F96A83" w14:textId="77777777" w:rsidTr="00013702">
        <w:trPr>
          <w:trHeight w:val="277"/>
        </w:trPr>
        <w:tc>
          <w:tcPr>
            <w:tcW w:w="1775" w:type="dxa"/>
            <w:vMerge/>
          </w:tcPr>
          <w:p w14:paraId="2F8442D7" w14:textId="77777777" w:rsidR="00013702" w:rsidRPr="001704B3" w:rsidRDefault="00013702" w:rsidP="00260B97">
            <w:pPr>
              <w:spacing w:after="0" w:line="240" w:lineRule="auto"/>
              <w:rPr>
                <w:rFonts w:ascii="Arial Narrow" w:hAnsi="Arial Narrow"/>
                <w:b/>
              </w:rPr>
            </w:pPr>
          </w:p>
        </w:tc>
        <w:tc>
          <w:tcPr>
            <w:tcW w:w="11773" w:type="dxa"/>
            <w:gridSpan w:val="3"/>
          </w:tcPr>
          <w:p w14:paraId="0004ECB4" w14:textId="77777777" w:rsidR="00013702" w:rsidRPr="001704B3" w:rsidRDefault="00013702" w:rsidP="00260B97">
            <w:pPr>
              <w:spacing w:after="0" w:line="240" w:lineRule="auto"/>
              <w:rPr>
                <w:rFonts w:ascii="Arial Narrow" w:hAnsi="Arial Narrow"/>
                <w:b/>
              </w:rPr>
            </w:pPr>
            <w:r w:rsidRPr="001704B3">
              <w:rPr>
                <w:rFonts w:ascii="Arial Narrow" w:hAnsi="Arial Narrow"/>
              </w:rPr>
              <w:t>Rozširovať siete pre nemotorovú dopravu (pešiu a cyklodopravu), cyklististické chodníky a doplnkovú infraštruktúru pri tvorbe a revitalizácii multifunkčných verejných priestorov = tvorba a revitalizácia multifunkčných verejných priestorov, rozširovanie a modernizácie siete chodníkov a cyklistických komunikácii, zdieľaných chodníkov, cyklopruhov ciest s upokojenou dopravou, = investície do systémov zdieľaných bicyklov (bikesharing), do odstavných zariadení pre bicykle/cyklostojanov, do drobnej infraštruktúry a príslušenstva cyklistických komunikácii, ako aj do získavania dát potrebných pre rozhodovanie a monitoring</w:t>
            </w:r>
          </w:p>
        </w:tc>
      </w:tr>
      <w:tr w:rsidR="00013702" w:rsidRPr="001704B3" w14:paraId="0996647A" w14:textId="77777777" w:rsidTr="00013702">
        <w:trPr>
          <w:trHeight w:val="277"/>
        </w:trPr>
        <w:tc>
          <w:tcPr>
            <w:tcW w:w="1775" w:type="dxa"/>
            <w:vMerge/>
          </w:tcPr>
          <w:p w14:paraId="16781B7B" w14:textId="77777777" w:rsidR="00013702" w:rsidRPr="001704B3" w:rsidRDefault="00013702" w:rsidP="00260B97">
            <w:pPr>
              <w:spacing w:after="0" w:line="240" w:lineRule="auto"/>
              <w:rPr>
                <w:rFonts w:ascii="Arial Narrow" w:hAnsi="Arial Narrow"/>
                <w:b/>
              </w:rPr>
            </w:pPr>
          </w:p>
        </w:tc>
        <w:tc>
          <w:tcPr>
            <w:tcW w:w="11773" w:type="dxa"/>
            <w:gridSpan w:val="3"/>
          </w:tcPr>
          <w:p w14:paraId="18C2F0A3" w14:textId="77777777" w:rsidR="00013702" w:rsidRPr="001704B3" w:rsidRDefault="00013702" w:rsidP="00260B97">
            <w:pPr>
              <w:spacing w:after="0" w:line="240" w:lineRule="auto"/>
              <w:rPr>
                <w:rFonts w:ascii="Arial Narrow" w:hAnsi="Arial Narrow"/>
              </w:rPr>
            </w:pPr>
            <w:r w:rsidRPr="001704B3">
              <w:rPr>
                <w:rFonts w:ascii="Arial Narrow" w:hAnsi="Arial Narrow"/>
              </w:rPr>
              <w:t xml:space="preserve">Zvyšovať povedomie o cyklodoprave a pešej doprave a prispievať k jej popularizácii = kampane na informovanie verejnosti o prínosoch cyklodopravy </w:t>
            </w:r>
          </w:p>
        </w:tc>
      </w:tr>
      <w:tr w:rsidR="00013702" w:rsidRPr="001704B3" w14:paraId="29BCCC97" w14:textId="77777777" w:rsidTr="00013702">
        <w:tc>
          <w:tcPr>
            <w:tcW w:w="1775" w:type="dxa"/>
            <w:vMerge/>
          </w:tcPr>
          <w:p w14:paraId="699945D4" w14:textId="77777777" w:rsidR="00013702" w:rsidRPr="001704B3" w:rsidRDefault="00013702" w:rsidP="00260B97">
            <w:pPr>
              <w:spacing w:after="0" w:line="240" w:lineRule="auto"/>
              <w:rPr>
                <w:rFonts w:ascii="Arial Narrow" w:hAnsi="Arial Narrow"/>
                <w:b/>
              </w:rPr>
            </w:pPr>
          </w:p>
        </w:tc>
        <w:tc>
          <w:tcPr>
            <w:tcW w:w="11773" w:type="dxa"/>
            <w:gridSpan w:val="3"/>
          </w:tcPr>
          <w:p w14:paraId="3818C7FB" w14:textId="77777777" w:rsidR="00013702" w:rsidRPr="001704B3" w:rsidRDefault="00013702" w:rsidP="00260B97">
            <w:pPr>
              <w:spacing w:after="0" w:line="240" w:lineRule="auto"/>
              <w:rPr>
                <w:rFonts w:ascii="Arial Narrow" w:hAnsi="Arial Narrow"/>
                <w:b/>
              </w:rPr>
            </w:pPr>
            <w:r w:rsidRPr="001704B3">
              <w:rPr>
                <w:rFonts w:ascii="Arial Narrow" w:hAnsi="Arial Narrow"/>
              </w:rPr>
              <w:t>Podporiť budovanie infraštruktúry pre alternatívne pohony = ultrarýchle nabíjacie body pre elektromobily/ hybridné automobily a vodíkové plniace stanice</w:t>
            </w:r>
          </w:p>
        </w:tc>
      </w:tr>
      <w:tr w:rsidR="00013702" w:rsidRPr="001704B3" w14:paraId="226BE24F" w14:textId="77777777" w:rsidTr="00013702">
        <w:tc>
          <w:tcPr>
            <w:tcW w:w="1775" w:type="dxa"/>
            <w:vMerge/>
          </w:tcPr>
          <w:p w14:paraId="4B017F9E" w14:textId="77777777" w:rsidR="00013702" w:rsidRPr="001704B3" w:rsidRDefault="00013702" w:rsidP="00260B97">
            <w:pPr>
              <w:spacing w:after="0" w:line="240" w:lineRule="auto"/>
              <w:rPr>
                <w:rFonts w:ascii="Arial Narrow" w:hAnsi="Arial Narrow"/>
                <w:b/>
              </w:rPr>
            </w:pPr>
          </w:p>
        </w:tc>
        <w:tc>
          <w:tcPr>
            <w:tcW w:w="11773" w:type="dxa"/>
            <w:gridSpan w:val="3"/>
          </w:tcPr>
          <w:p w14:paraId="1389A42C" w14:textId="77777777" w:rsidR="00013702" w:rsidRPr="001704B3" w:rsidRDefault="00013702" w:rsidP="00260B97">
            <w:pPr>
              <w:spacing w:after="0" w:line="240" w:lineRule="auto"/>
              <w:rPr>
                <w:rFonts w:ascii="Arial Narrow" w:hAnsi="Arial Narrow"/>
              </w:rPr>
            </w:pPr>
            <w:r w:rsidRPr="001704B3">
              <w:rPr>
                <w:rFonts w:ascii="Arial Narrow" w:hAnsi="Arial Narrow"/>
              </w:rPr>
              <w:t>Realizovať dopravné investície v súlade s požiadavkami ochrany prírody a zmeny klímy, manažmentu dažďovej vody = koridory, zvyšovanie podielu zelene atď.</w:t>
            </w:r>
          </w:p>
        </w:tc>
      </w:tr>
      <w:tr w:rsidR="00260B97" w:rsidRPr="001704B3" w14:paraId="0AB66BC5" w14:textId="77777777" w:rsidTr="00013702">
        <w:tc>
          <w:tcPr>
            <w:tcW w:w="1775" w:type="dxa"/>
          </w:tcPr>
          <w:p w14:paraId="1FD5BEA0" w14:textId="77777777" w:rsidR="00260B97" w:rsidRPr="001704B3" w:rsidRDefault="00260B97" w:rsidP="00260B97">
            <w:pPr>
              <w:spacing w:after="0" w:line="240" w:lineRule="auto"/>
              <w:rPr>
                <w:rFonts w:ascii="Arial Narrow" w:hAnsi="Arial Narrow"/>
              </w:rPr>
            </w:pPr>
            <w:r w:rsidRPr="001704B3">
              <w:rPr>
                <w:rFonts w:ascii="Arial Narrow" w:hAnsi="Arial Narrow"/>
              </w:rPr>
              <w:t>Opatrenie</w:t>
            </w:r>
          </w:p>
        </w:tc>
        <w:tc>
          <w:tcPr>
            <w:tcW w:w="6276" w:type="dxa"/>
          </w:tcPr>
          <w:p w14:paraId="65FED65E" w14:textId="77777777" w:rsidR="00260B97" w:rsidRPr="001704B3" w:rsidRDefault="00260B97" w:rsidP="00260B97">
            <w:pPr>
              <w:spacing w:after="0" w:line="240" w:lineRule="auto"/>
              <w:rPr>
                <w:rFonts w:ascii="Arial Narrow" w:hAnsi="Arial Narrow"/>
              </w:rPr>
            </w:pPr>
          </w:p>
        </w:tc>
        <w:tc>
          <w:tcPr>
            <w:tcW w:w="2727" w:type="dxa"/>
          </w:tcPr>
          <w:p w14:paraId="7C72B09B" w14:textId="77777777" w:rsidR="00260B97" w:rsidRPr="001704B3" w:rsidRDefault="00260B97" w:rsidP="00260B97">
            <w:pPr>
              <w:spacing w:after="0" w:line="240" w:lineRule="auto"/>
              <w:rPr>
                <w:rFonts w:ascii="Arial Narrow" w:hAnsi="Arial Narrow"/>
              </w:rPr>
            </w:pPr>
            <w:r w:rsidRPr="001704B3">
              <w:rPr>
                <w:rFonts w:ascii="Arial Narrow" w:hAnsi="Arial Narrow"/>
              </w:rPr>
              <w:t>Indikátory/ Merateľné ukazovatele</w:t>
            </w:r>
          </w:p>
        </w:tc>
        <w:tc>
          <w:tcPr>
            <w:tcW w:w="2770" w:type="dxa"/>
          </w:tcPr>
          <w:p w14:paraId="56EE300E" w14:textId="77777777" w:rsidR="00260B97" w:rsidRPr="001704B3" w:rsidRDefault="00260B97" w:rsidP="00260B97">
            <w:pPr>
              <w:spacing w:after="0" w:line="240" w:lineRule="auto"/>
              <w:rPr>
                <w:rFonts w:ascii="Arial Narrow" w:hAnsi="Arial Narrow"/>
              </w:rPr>
            </w:pPr>
            <w:r w:rsidRPr="001704B3">
              <w:rPr>
                <w:rFonts w:ascii="Arial Narrow" w:hAnsi="Arial Narrow"/>
              </w:rPr>
              <w:t>Cieľová hodnota indikátora/merateľného ukazovateľa</w:t>
            </w:r>
          </w:p>
        </w:tc>
      </w:tr>
      <w:tr w:rsidR="00260B97" w:rsidRPr="001704B3" w14:paraId="02146D61" w14:textId="77777777" w:rsidTr="00013702">
        <w:tc>
          <w:tcPr>
            <w:tcW w:w="1775" w:type="dxa"/>
            <w:shd w:val="clear" w:color="auto" w:fill="66FFCC"/>
          </w:tcPr>
          <w:p w14:paraId="13512083" w14:textId="77777777" w:rsidR="00260B97" w:rsidRPr="001704B3" w:rsidRDefault="00260B97" w:rsidP="00260B97">
            <w:pPr>
              <w:spacing w:after="0" w:line="240" w:lineRule="auto"/>
              <w:rPr>
                <w:rFonts w:ascii="Arial Narrow" w:hAnsi="Arial Narrow"/>
              </w:rPr>
            </w:pPr>
            <w:r w:rsidRPr="001704B3">
              <w:rPr>
                <w:rFonts w:ascii="Arial Narrow" w:hAnsi="Arial Narrow"/>
                <w:b/>
              </w:rPr>
              <w:t>1.1.1.3</w:t>
            </w:r>
          </w:p>
        </w:tc>
        <w:tc>
          <w:tcPr>
            <w:tcW w:w="6276" w:type="dxa"/>
            <w:shd w:val="clear" w:color="auto" w:fill="66FFCC"/>
          </w:tcPr>
          <w:p w14:paraId="2A59010E" w14:textId="77777777" w:rsidR="00260B97" w:rsidRPr="001704B3" w:rsidRDefault="00260B97" w:rsidP="00260B97">
            <w:pPr>
              <w:spacing w:after="0" w:line="240" w:lineRule="auto"/>
              <w:rPr>
                <w:rFonts w:ascii="Arial Narrow" w:hAnsi="Arial Narrow"/>
                <w:b/>
              </w:rPr>
            </w:pPr>
            <w:r w:rsidRPr="001704B3">
              <w:rPr>
                <w:rFonts w:ascii="Arial Narrow" w:hAnsi="Arial Narrow"/>
                <w:b/>
              </w:rPr>
              <w:t>Podpora rozvoja ekologickej verejnej osobnej železničnej dopravy a nadväznej prímestskej a mestskej dopravy</w:t>
            </w:r>
          </w:p>
        </w:tc>
        <w:tc>
          <w:tcPr>
            <w:tcW w:w="2727" w:type="dxa"/>
          </w:tcPr>
          <w:p w14:paraId="338A4A28" w14:textId="77777777" w:rsidR="00260B97" w:rsidRPr="001704B3" w:rsidRDefault="00260B97" w:rsidP="00260B97">
            <w:pPr>
              <w:spacing w:after="0" w:line="240" w:lineRule="auto"/>
              <w:rPr>
                <w:rFonts w:ascii="Arial Narrow" w:hAnsi="Arial Narrow"/>
              </w:rPr>
            </w:pPr>
            <w:r w:rsidRPr="001704B3">
              <w:rPr>
                <w:rFonts w:ascii="Arial Narrow" w:hAnsi="Arial Narrow"/>
              </w:rPr>
              <w:t>Počet opatrení pre rozvoj ekologickej verejnej osobnej železničnej dopravy</w:t>
            </w:r>
          </w:p>
        </w:tc>
        <w:tc>
          <w:tcPr>
            <w:tcW w:w="2770" w:type="dxa"/>
          </w:tcPr>
          <w:p w14:paraId="5B4BB2BA" w14:textId="77777777" w:rsidR="00260B97" w:rsidRPr="001704B3" w:rsidRDefault="00260B97" w:rsidP="00260B97">
            <w:pPr>
              <w:spacing w:after="0" w:line="240" w:lineRule="auto"/>
              <w:rPr>
                <w:rFonts w:ascii="Arial Narrow" w:hAnsi="Arial Narrow"/>
                <w:b/>
              </w:rPr>
            </w:pPr>
            <w:r w:rsidRPr="001704B3">
              <w:rPr>
                <w:rFonts w:ascii="Arial Narrow" w:hAnsi="Arial Narrow"/>
                <w:b/>
              </w:rPr>
              <w:t>1</w:t>
            </w:r>
          </w:p>
        </w:tc>
      </w:tr>
      <w:tr w:rsidR="00260B97" w:rsidRPr="001704B3" w14:paraId="082722C8" w14:textId="77777777" w:rsidTr="00013702">
        <w:tc>
          <w:tcPr>
            <w:tcW w:w="13548" w:type="dxa"/>
            <w:gridSpan w:val="4"/>
            <w:shd w:val="clear" w:color="auto" w:fill="D9D9D9" w:themeFill="background1" w:themeFillShade="D9"/>
          </w:tcPr>
          <w:p w14:paraId="64B4D39D" w14:textId="77777777" w:rsidR="00260B97" w:rsidRPr="001704B3" w:rsidRDefault="00260B97" w:rsidP="00260B97">
            <w:pPr>
              <w:spacing w:after="0" w:line="240" w:lineRule="auto"/>
              <w:rPr>
                <w:rFonts w:ascii="Arial Narrow" w:hAnsi="Arial Narrow"/>
                <w:b/>
              </w:rPr>
            </w:pPr>
            <w:r w:rsidRPr="001704B3">
              <w:rPr>
                <w:rFonts w:ascii="Arial Narrow" w:hAnsi="Arial Narrow"/>
                <w:b/>
              </w:rPr>
              <w:t>Aktivity</w:t>
            </w:r>
          </w:p>
        </w:tc>
      </w:tr>
      <w:tr w:rsidR="00013702" w:rsidRPr="001704B3" w14:paraId="592CD833" w14:textId="77777777" w:rsidTr="00013702">
        <w:tc>
          <w:tcPr>
            <w:tcW w:w="1775" w:type="dxa"/>
            <w:vMerge w:val="restart"/>
          </w:tcPr>
          <w:p w14:paraId="606DF69F" w14:textId="77777777" w:rsidR="00013702" w:rsidRPr="001704B3" w:rsidRDefault="00013702" w:rsidP="00260B97">
            <w:pPr>
              <w:spacing w:after="0" w:line="240" w:lineRule="auto"/>
              <w:rPr>
                <w:rFonts w:ascii="Arial Narrow" w:hAnsi="Arial Narrow"/>
                <w:b/>
              </w:rPr>
            </w:pPr>
          </w:p>
        </w:tc>
        <w:tc>
          <w:tcPr>
            <w:tcW w:w="11773" w:type="dxa"/>
            <w:gridSpan w:val="3"/>
          </w:tcPr>
          <w:p w14:paraId="759B12CA" w14:textId="77777777" w:rsidR="00013702" w:rsidRPr="001704B3" w:rsidRDefault="00013702" w:rsidP="00260B97">
            <w:pPr>
              <w:spacing w:after="0" w:line="240" w:lineRule="auto"/>
              <w:rPr>
                <w:rFonts w:ascii="Arial Narrow" w:hAnsi="Arial Narrow"/>
                <w:b/>
              </w:rPr>
            </w:pPr>
            <w:r w:rsidRPr="001704B3">
              <w:rPr>
                <w:rFonts w:ascii="Arial Narrow" w:hAnsi="Arial Narrow"/>
              </w:rPr>
              <w:t>Podporiť zvýšenie ponuky spojov osobnej železničnej dopravy a nadväznej prímestskej a mestskej dopravy</w:t>
            </w:r>
          </w:p>
        </w:tc>
      </w:tr>
      <w:tr w:rsidR="00013702" w:rsidRPr="001704B3" w14:paraId="0EB154A2" w14:textId="77777777" w:rsidTr="00013702">
        <w:tc>
          <w:tcPr>
            <w:tcW w:w="1775" w:type="dxa"/>
            <w:vMerge/>
          </w:tcPr>
          <w:p w14:paraId="286F1071" w14:textId="77777777" w:rsidR="00013702" w:rsidRPr="001704B3" w:rsidRDefault="00013702" w:rsidP="00260B97">
            <w:pPr>
              <w:spacing w:after="0" w:line="240" w:lineRule="auto"/>
              <w:rPr>
                <w:rFonts w:ascii="Arial Narrow" w:hAnsi="Arial Narrow"/>
                <w:b/>
              </w:rPr>
            </w:pPr>
          </w:p>
        </w:tc>
        <w:tc>
          <w:tcPr>
            <w:tcW w:w="11773" w:type="dxa"/>
            <w:gridSpan w:val="3"/>
          </w:tcPr>
          <w:p w14:paraId="47D698D1" w14:textId="77777777" w:rsidR="00013702" w:rsidRPr="001704B3" w:rsidRDefault="00013702" w:rsidP="00260B97">
            <w:pPr>
              <w:spacing w:after="0" w:line="240" w:lineRule="auto"/>
              <w:rPr>
                <w:rFonts w:ascii="Arial Narrow" w:hAnsi="Arial Narrow"/>
                <w:b/>
              </w:rPr>
            </w:pPr>
            <w:r w:rsidRPr="001704B3">
              <w:rPr>
                <w:rFonts w:ascii="Arial Narrow" w:hAnsi="Arial Narrow"/>
              </w:rPr>
              <w:t>Podporiť modernizáciu a rozvoj železničnej infraštruktúry</w:t>
            </w:r>
          </w:p>
        </w:tc>
      </w:tr>
      <w:tr w:rsidR="00013702" w:rsidRPr="001704B3" w14:paraId="05EA0579" w14:textId="77777777" w:rsidTr="00013702">
        <w:tc>
          <w:tcPr>
            <w:tcW w:w="1775" w:type="dxa"/>
            <w:vMerge/>
          </w:tcPr>
          <w:p w14:paraId="44088200" w14:textId="77777777" w:rsidR="00013702" w:rsidRPr="001704B3" w:rsidRDefault="00013702" w:rsidP="00260B97">
            <w:pPr>
              <w:spacing w:after="0" w:line="240" w:lineRule="auto"/>
              <w:rPr>
                <w:rFonts w:ascii="Arial Narrow" w:hAnsi="Arial Narrow"/>
                <w:b/>
              </w:rPr>
            </w:pPr>
          </w:p>
        </w:tc>
        <w:tc>
          <w:tcPr>
            <w:tcW w:w="11773" w:type="dxa"/>
            <w:gridSpan w:val="3"/>
          </w:tcPr>
          <w:p w14:paraId="157007DA" w14:textId="77777777" w:rsidR="00013702" w:rsidRPr="001704B3" w:rsidRDefault="00013702" w:rsidP="00260B97">
            <w:pPr>
              <w:spacing w:after="0" w:line="240" w:lineRule="auto"/>
              <w:rPr>
                <w:rFonts w:ascii="Arial Narrow" w:hAnsi="Arial Narrow"/>
                <w:b/>
              </w:rPr>
            </w:pPr>
            <w:r w:rsidRPr="001704B3">
              <w:rPr>
                <w:rFonts w:ascii="Arial Narrow" w:hAnsi="Arial Narrow"/>
              </w:rPr>
              <w:t>Podporiť modernizáciu a rozšírenie vozidlového parku autobusov nízkopodlažnými ekologickými vozidlami spolu s budovaním zodpovedajúcej nabíjacej a plniacej infraštruktúry a inovatívnymi SMART riešeniami</w:t>
            </w:r>
          </w:p>
        </w:tc>
      </w:tr>
      <w:tr w:rsidR="00013702" w:rsidRPr="001704B3" w14:paraId="22A96730" w14:textId="77777777" w:rsidTr="00013702">
        <w:tc>
          <w:tcPr>
            <w:tcW w:w="1775" w:type="dxa"/>
            <w:vMerge/>
          </w:tcPr>
          <w:p w14:paraId="7DE0AD2C" w14:textId="77777777" w:rsidR="00013702" w:rsidRPr="001704B3" w:rsidRDefault="00013702" w:rsidP="00260B97">
            <w:pPr>
              <w:spacing w:after="0" w:line="240" w:lineRule="auto"/>
              <w:rPr>
                <w:rFonts w:ascii="Arial Narrow" w:hAnsi="Arial Narrow"/>
                <w:b/>
              </w:rPr>
            </w:pPr>
          </w:p>
        </w:tc>
        <w:tc>
          <w:tcPr>
            <w:tcW w:w="11773" w:type="dxa"/>
            <w:gridSpan w:val="3"/>
          </w:tcPr>
          <w:p w14:paraId="2F60765C" w14:textId="77777777" w:rsidR="00013702" w:rsidRPr="001704B3" w:rsidRDefault="00013702" w:rsidP="00260B97">
            <w:pPr>
              <w:spacing w:after="0" w:line="240" w:lineRule="auto"/>
              <w:rPr>
                <w:rFonts w:ascii="Arial Narrow" w:hAnsi="Arial Narrow"/>
              </w:rPr>
            </w:pPr>
            <w:r w:rsidRPr="001704B3">
              <w:rPr>
                <w:rFonts w:ascii="Arial Narrow" w:hAnsi="Arial Narrow"/>
              </w:rPr>
              <w:t>Podporiť budovanie inteligentných križovatiek = funkciou ktorých je zabezpečiť preferenciu vozidiel verejnej osobnej dopravy</w:t>
            </w:r>
          </w:p>
        </w:tc>
      </w:tr>
      <w:tr w:rsidR="00260B97" w:rsidRPr="001704B3" w14:paraId="62BCE097" w14:textId="77777777" w:rsidTr="00013702">
        <w:tc>
          <w:tcPr>
            <w:tcW w:w="1775" w:type="dxa"/>
          </w:tcPr>
          <w:p w14:paraId="57E86604" w14:textId="77777777" w:rsidR="00260B97" w:rsidRPr="001704B3" w:rsidRDefault="00260B97" w:rsidP="00260B97">
            <w:pPr>
              <w:spacing w:after="0" w:line="240" w:lineRule="auto"/>
              <w:rPr>
                <w:rFonts w:ascii="Arial Narrow" w:hAnsi="Arial Narrow"/>
                <w:b/>
              </w:rPr>
            </w:pPr>
            <w:r w:rsidRPr="001704B3">
              <w:rPr>
                <w:rFonts w:ascii="Arial Narrow" w:hAnsi="Arial Narrow"/>
              </w:rPr>
              <w:t>Opatrenie</w:t>
            </w:r>
          </w:p>
        </w:tc>
        <w:tc>
          <w:tcPr>
            <w:tcW w:w="6276" w:type="dxa"/>
          </w:tcPr>
          <w:p w14:paraId="099E8F88" w14:textId="77777777" w:rsidR="00260B97" w:rsidRPr="001704B3" w:rsidRDefault="00260B97" w:rsidP="00260B97">
            <w:pPr>
              <w:spacing w:after="0" w:line="240" w:lineRule="auto"/>
              <w:rPr>
                <w:rFonts w:ascii="Arial Narrow" w:hAnsi="Arial Narrow"/>
              </w:rPr>
            </w:pPr>
          </w:p>
        </w:tc>
        <w:tc>
          <w:tcPr>
            <w:tcW w:w="2727" w:type="dxa"/>
          </w:tcPr>
          <w:p w14:paraId="22F51359" w14:textId="77777777" w:rsidR="00260B97" w:rsidRPr="001704B3" w:rsidRDefault="00260B97" w:rsidP="00260B97">
            <w:pPr>
              <w:spacing w:after="0" w:line="240" w:lineRule="auto"/>
              <w:rPr>
                <w:rFonts w:ascii="Arial Narrow" w:hAnsi="Arial Narrow"/>
              </w:rPr>
            </w:pPr>
            <w:r w:rsidRPr="001704B3">
              <w:rPr>
                <w:rFonts w:ascii="Arial Narrow" w:hAnsi="Arial Narrow"/>
              </w:rPr>
              <w:t>Indikátory/ Merateľné ukazovatele</w:t>
            </w:r>
          </w:p>
        </w:tc>
        <w:tc>
          <w:tcPr>
            <w:tcW w:w="2770" w:type="dxa"/>
          </w:tcPr>
          <w:p w14:paraId="2EF406FD" w14:textId="77777777" w:rsidR="00260B97" w:rsidRPr="001704B3" w:rsidRDefault="00260B97" w:rsidP="00260B97">
            <w:pPr>
              <w:spacing w:after="0" w:line="240" w:lineRule="auto"/>
              <w:rPr>
                <w:rFonts w:ascii="Arial Narrow" w:hAnsi="Arial Narrow"/>
              </w:rPr>
            </w:pPr>
            <w:r w:rsidRPr="001704B3">
              <w:rPr>
                <w:rFonts w:ascii="Arial Narrow" w:hAnsi="Arial Narrow"/>
              </w:rPr>
              <w:t>Cieľová hodnota indikátora/merateľného ukazovateľa</w:t>
            </w:r>
          </w:p>
        </w:tc>
      </w:tr>
      <w:tr w:rsidR="00260B97" w:rsidRPr="001704B3" w14:paraId="5849627A" w14:textId="77777777" w:rsidTr="00013702">
        <w:tc>
          <w:tcPr>
            <w:tcW w:w="1775" w:type="dxa"/>
            <w:shd w:val="clear" w:color="auto" w:fill="66FFCC"/>
          </w:tcPr>
          <w:p w14:paraId="0300E20B" w14:textId="77777777" w:rsidR="00260B97" w:rsidRPr="001704B3" w:rsidRDefault="00260B97" w:rsidP="00260B97">
            <w:pPr>
              <w:spacing w:after="0" w:line="240" w:lineRule="auto"/>
              <w:rPr>
                <w:rFonts w:ascii="Arial Narrow" w:hAnsi="Arial Narrow"/>
                <w:b/>
              </w:rPr>
            </w:pPr>
            <w:r w:rsidRPr="001704B3">
              <w:rPr>
                <w:rFonts w:ascii="Arial Narrow" w:hAnsi="Arial Narrow"/>
                <w:b/>
              </w:rPr>
              <w:t>1.1.1.4</w:t>
            </w:r>
          </w:p>
        </w:tc>
        <w:tc>
          <w:tcPr>
            <w:tcW w:w="6276" w:type="dxa"/>
            <w:shd w:val="clear" w:color="auto" w:fill="66FFCC"/>
          </w:tcPr>
          <w:p w14:paraId="53EC63A9" w14:textId="77777777" w:rsidR="00260B97" w:rsidRPr="001704B3" w:rsidRDefault="00260B97" w:rsidP="00260B97">
            <w:pPr>
              <w:spacing w:after="0" w:line="240" w:lineRule="auto"/>
              <w:rPr>
                <w:rFonts w:ascii="Arial Narrow" w:hAnsi="Arial Narrow"/>
                <w:b/>
              </w:rPr>
            </w:pPr>
            <w:r w:rsidRPr="001704B3">
              <w:rPr>
                <w:rFonts w:ascii="Arial Narrow" w:hAnsi="Arial Narrow"/>
                <w:b/>
              </w:rPr>
              <w:t>Podpora optimalizácie dopravnej infraštruktúry pre zvýšenie bezpečnosti, lepšiu obslužnosť, prepojenosť, regionálnu mobilitu</w:t>
            </w:r>
          </w:p>
        </w:tc>
        <w:tc>
          <w:tcPr>
            <w:tcW w:w="2727" w:type="dxa"/>
          </w:tcPr>
          <w:p w14:paraId="2EB835EC" w14:textId="77777777" w:rsidR="00260B97" w:rsidRPr="001704B3" w:rsidRDefault="00260B97" w:rsidP="00260B97">
            <w:pPr>
              <w:spacing w:after="0" w:line="240" w:lineRule="auto"/>
              <w:rPr>
                <w:rFonts w:ascii="Arial Narrow" w:hAnsi="Arial Narrow"/>
              </w:rPr>
            </w:pPr>
            <w:r w:rsidRPr="001704B3">
              <w:rPr>
                <w:rFonts w:ascii="Arial Narrow" w:hAnsi="Arial Narrow"/>
              </w:rPr>
              <w:t xml:space="preserve">Počet rekonštrukcií vykonaných za účelom optimalizácie dopravnej </w:t>
            </w:r>
            <w:r w:rsidRPr="001704B3">
              <w:rPr>
                <w:rFonts w:ascii="Arial Narrow" w:hAnsi="Arial Narrow"/>
              </w:rPr>
              <w:lastRenderedPageBreak/>
              <w:t>infraštruktúry pre zvýšenie bezpečnosti, lepšiu obslužnosť, prepojenosť, regionálnu mobilitu</w:t>
            </w:r>
          </w:p>
        </w:tc>
        <w:tc>
          <w:tcPr>
            <w:tcW w:w="2770" w:type="dxa"/>
          </w:tcPr>
          <w:p w14:paraId="6BF95BF3" w14:textId="77777777" w:rsidR="00260B97" w:rsidRPr="001704B3" w:rsidRDefault="00260B97" w:rsidP="00260B97">
            <w:pPr>
              <w:spacing w:after="0" w:line="240" w:lineRule="auto"/>
              <w:rPr>
                <w:rFonts w:ascii="Arial Narrow" w:hAnsi="Arial Narrow"/>
                <w:b/>
              </w:rPr>
            </w:pPr>
            <w:r w:rsidRPr="001704B3">
              <w:rPr>
                <w:rFonts w:ascii="Arial Narrow" w:hAnsi="Arial Narrow"/>
                <w:b/>
              </w:rPr>
              <w:lastRenderedPageBreak/>
              <w:t>5</w:t>
            </w:r>
          </w:p>
        </w:tc>
      </w:tr>
      <w:tr w:rsidR="00260B97" w:rsidRPr="001704B3" w14:paraId="3188C104" w14:textId="77777777" w:rsidTr="00013702">
        <w:tc>
          <w:tcPr>
            <w:tcW w:w="13548" w:type="dxa"/>
            <w:gridSpan w:val="4"/>
            <w:shd w:val="clear" w:color="auto" w:fill="D9D9D9" w:themeFill="background1" w:themeFillShade="D9"/>
          </w:tcPr>
          <w:p w14:paraId="1253BD10" w14:textId="77777777" w:rsidR="00260B97" w:rsidRPr="001704B3" w:rsidRDefault="00260B97" w:rsidP="00260B97">
            <w:pPr>
              <w:spacing w:after="0" w:line="240" w:lineRule="auto"/>
              <w:rPr>
                <w:rFonts w:ascii="Arial Narrow" w:hAnsi="Arial Narrow"/>
                <w:b/>
              </w:rPr>
            </w:pPr>
            <w:r w:rsidRPr="001704B3">
              <w:rPr>
                <w:rFonts w:ascii="Arial Narrow" w:hAnsi="Arial Narrow"/>
                <w:b/>
              </w:rPr>
              <w:t>Aktivity</w:t>
            </w:r>
          </w:p>
        </w:tc>
      </w:tr>
      <w:tr w:rsidR="00013702" w:rsidRPr="001704B3" w14:paraId="088F839A" w14:textId="77777777" w:rsidTr="00013702">
        <w:tc>
          <w:tcPr>
            <w:tcW w:w="1775" w:type="dxa"/>
            <w:vMerge w:val="restart"/>
          </w:tcPr>
          <w:p w14:paraId="666184C0" w14:textId="77777777" w:rsidR="00013702" w:rsidRPr="001704B3" w:rsidRDefault="00013702" w:rsidP="00260B97">
            <w:pPr>
              <w:spacing w:after="0" w:line="240" w:lineRule="auto"/>
              <w:rPr>
                <w:rFonts w:ascii="Arial Narrow" w:hAnsi="Arial Narrow"/>
              </w:rPr>
            </w:pPr>
          </w:p>
        </w:tc>
        <w:tc>
          <w:tcPr>
            <w:tcW w:w="11773" w:type="dxa"/>
            <w:gridSpan w:val="3"/>
          </w:tcPr>
          <w:p w14:paraId="462EB2D6" w14:textId="77777777" w:rsidR="00013702" w:rsidRPr="001704B3" w:rsidRDefault="00013702" w:rsidP="00260B97">
            <w:pPr>
              <w:spacing w:after="0" w:line="240" w:lineRule="auto"/>
              <w:rPr>
                <w:rFonts w:ascii="Arial Narrow" w:hAnsi="Arial Narrow"/>
              </w:rPr>
            </w:pPr>
            <w:r w:rsidRPr="001704B3">
              <w:rPr>
                <w:rFonts w:ascii="Arial Narrow" w:hAnsi="Arial Narrow"/>
              </w:rPr>
              <w:t>Poskytnúť súčinnosť pri modernizácii a výstavbe ciest I. triedy vrátane dopravného značenia</w:t>
            </w:r>
          </w:p>
        </w:tc>
      </w:tr>
      <w:tr w:rsidR="00013702" w:rsidRPr="001704B3" w14:paraId="5C1B5ED8" w14:textId="77777777" w:rsidTr="00013702">
        <w:tc>
          <w:tcPr>
            <w:tcW w:w="1775" w:type="dxa"/>
            <w:vMerge/>
          </w:tcPr>
          <w:p w14:paraId="04B865D8" w14:textId="77777777" w:rsidR="00013702" w:rsidRPr="001704B3" w:rsidRDefault="00013702" w:rsidP="00260B97">
            <w:pPr>
              <w:spacing w:after="0" w:line="240" w:lineRule="auto"/>
              <w:rPr>
                <w:rFonts w:ascii="Arial Narrow" w:hAnsi="Arial Narrow"/>
              </w:rPr>
            </w:pPr>
          </w:p>
        </w:tc>
        <w:tc>
          <w:tcPr>
            <w:tcW w:w="11773" w:type="dxa"/>
            <w:gridSpan w:val="3"/>
          </w:tcPr>
          <w:p w14:paraId="3127BA1B" w14:textId="77777777" w:rsidR="00013702" w:rsidRPr="001704B3" w:rsidRDefault="00013702" w:rsidP="00260B97">
            <w:pPr>
              <w:spacing w:after="0" w:line="240" w:lineRule="auto"/>
              <w:rPr>
                <w:rFonts w:ascii="Arial Narrow" w:hAnsi="Arial Narrow"/>
              </w:rPr>
            </w:pPr>
            <w:r w:rsidRPr="001704B3">
              <w:rPr>
                <w:rFonts w:ascii="Arial Narrow" w:hAnsi="Arial Narrow"/>
              </w:rPr>
              <w:t>Poskytnúť súčinnosť pri rekonštrukcii, modernizácii  a vybudovaniu ciest  II. a III. triedy vrátane dopravného značenia</w:t>
            </w:r>
          </w:p>
        </w:tc>
      </w:tr>
      <w:tr w:rsidR="00013702" w:rsidRPr="001704B3" w14:paraId="3A568EBA" w14:textId="77777777" w:rsidTr="00013702">
        <w:tc>
          <w:tcPr>
            <w:tcW w:w="1775" w:type="dxa"/>
            <w:vMerge/>
          </w:tcPr>
          <w:p w14:paraId="211277C9" w14:textId="77777777" w:rsidR="00013702" w:rsidRPr="001704B3" w:rsidRDefault="00013702" w:rsidP="00260B97">
            <w:pPr>
              <w:spacing w:after="0" w:line="240" w:lineRule="auto"/>
              <w:rPr>
                <w:rFonts w:ascii="Arial Narrow" w:hAnsi="Arial Narrow"/>
              </w:rPr>
            </w:pPr>
          </w:p>
        </w:tc>
        <w:tc>
          <w:tcPr>
            <w:tcW w:w="11773" w:type="dxa"/>
            <w:gridSpan w:val="3"/>
          </w:tcPr>
          <w:p w14:paraId="5C8A2266" w14:textId="77777777" w:rsidR="00013702" w:rsidRPr="001704B3" w:rsidRDefault="00013702" w:rsidP="00260B97">
            <w:pPr>
              <w:spacing w:after="0" w:line="240" w:lineRule="auto"/>
              <w:rPr>
                <w:rFonts w:ascii="Arial Narrow" w:hAnsi="Arial Narrow"/>
              </w:rPr>
            </w:pPr>
            <w:r w:rsidRPr="001704B3">
              <w:rPr>
                <w:rFonts w:ascii="Arial Narrow" w:hAnsi="Arial Narrow"/>
              </w:rPr>
              <w:t>Vybudovať, rekonštruovať a modernizovať miestne komunikácie vrátane dopravného značenia = výstavba, rekonštrukcia a modernizácia so zameraním na kvalitu miestnej komunikácie, jej mostných objektov a súčastí, ako aj na bezpečnosť pešej a cyklistickej dopravy</w:t>
            </w:r>
          </w:p>
        </w:tc>
      </w:tr>
      <w:tr w:rsidR="00260B97" w:rsidRPr="001704B3" w14:paraId="3ADDF4BE" w14:textId="77777777" w:rsidTr="00013702">
        <w:tc>
          <w:tcPr>
            <w:tcW w:w="1775" w:type="dxa"/>
          </w:tcPr>
          <w:p w14:paraId="25AE5016" w14:textId="77777777" w:rsidR="00260B97" w:rsidRPr="001704B3" w:rsidRDefault="00260B97" w:rsidP="00260B97">
            <w:pPr>
              <w:spacing w:after="0" w:line="240" w:lineRule="auto"/>
              <w:rPr>
                <w:rFonts w:ascii="Arial Narrow" w:hAnsi="Arial Narrow"/>
              </w:rPr>
            </w:pPr>
            <w:r w:rsidRPr="001704B3">
              <w:rPr>
                <w:rFonts w:ascii="Arial Narrow" w:hAnsi="Arial Narrow"/>
              </w:rPr>
              <w:t>Opatrenie</w:t>
            </w:r>
          </w:p>
        </w:tc>
        <w:tc>
          <w:tcPr>
            <w:tcW w:w="6276" w:type="dxa"/>
          </w:tcPr>
          <w:p w14:paraId="2B431FA7" w14:textId="77777777" w:rsidR="00260B97" w:rsidRPr="001704B3" w:rsidRDefault="00260B97" w:rsidP="00260B97">
            <w:pPr>
              <w:spacing w:after="0" w:line="240" w:lineRule="auto"/>
              <w:rPr>
                <w:rFonts w:ascii="Arial Narrow" w:hAnsi="Arial Narrow"/>
              </w:rPr>
            </w:pPr>
          </w:p>
        </w:tc>
        <w:tc>
          <w:tcPr>
            <w:tcW w:w="2727" w:type="dxa"/>
          </w:tcPr>
          <w:p w14:paraId="49222455" w14:textId="77777777" w:rsidR="00260B97" w:rsidRPr="001704B3" w:rsidRDefault="00260B97" w:rsidP="00260B97">
            <w:pPr>
              <w:spacing w:after="0" w:line="240" w:lineRule="auto"/>
              <w:rPr>
                <w:rFonts w:ascii="Arial Narrow" w:hAnsi="Arial Narrow"/>
              </w:rPr>
            </w:pPr>
            <w:r w:rsidRPr="001704B3">
              <w:rPr>
                <w:rFonts w:ascii="Arial Narrow" w:hAnsi="Arial Narrow"/>
              </w:rPr>
              <w:t>Indikátory/ Merateľné ukazovatele</w:t>
            </w:r>
          </w:p>
        </w:tc>
        <w:tc>
          <w:tcPr>
            <w:tcW w:w="2770" w:type="dxa"/>
          </w:tcPr>
          <w:p w14:paraId="3DD8A27A" w14:textId="77777777" w:rsidR="00260B97" w:rsidRPr="001704B3" w:rsidRDefault="00260B97" w:rsidP="00260B97">
            <w:pPr>
              <w:spacing w:after="0" w:line="240" w:lineRule="auto"/>
              <w:rPr>
                <w:rFonts w:ascii="Arial Narrow" w:hAnsi="Arial Narrow"/>
              </w:rPr>
            </w:pPr>
            <w:r w:rsidRPr="001704B3">
              <w:rPr>
                <w:rFonts w:ascii="Arial Narrow" w:hAnsi="Arial Narrow"/>
              </w:rPr>
              <w:t>Cieľová hodnota indikátora/merateľného ukazovateľa</w:t>
            </w:r>
          </w:p>
        </w:tc>
      </w:tr>
      <w:tr w:rsidR="00260B97" w:rsidRPr="001704B3" w14:paraId="0BEB7702" w14:textId="77777777" w:rsidTr="00013702">
        <w:tc>
          <w:tcPr>
            <w:tcW w:w="1775" w:type="dxa"/>
            <w:shd w:val="clear" w:color="auto" w:fill="66FFCC"/>
          </w:tcPr>
          <w:p w14:paraId="7002EF5E" w14:textId="77777777" w:rsidR="00260B97" w:rsidRPr="001704B3" w:rsidRDefault="00260B97" w:rsidP="00260B97">
            <w:pPr>
              <w:spacing w:after="0" w:line="240" w:lineRule="auto"/>
              <w:rPr>
                <w:rFonts w:ascii="Arial Narrow" w:hAnsi="Arial Narrow"/>
              </w:rPr>
            </w:pPr>
            <w:r w:rsidRPr="001704B3">
              <w:rPr>
                <w:rFonts w:ascii="Arial Narrow" w:hAnsi="Arial Narrow"/>
                <w:b/>
              </w:rPr>
              <w:t>1.1.1.5</w:t>
            </w:r>
          </w:p>
        </w:tc>
        <w:tc>
          <w:tcPr>
            <w:tcW w:w="6276" w:type="dxa"/>
            <w:shd w:val="clear" w:color="auto" w:fill="66FFCC"/>
          </w:tcPr>
          <w:p w14:paraId="3BA5DAE4" w14:textId="77777777" w:rsidR="00260B97" w:rsidRPr="001704B3" w:rsidRDefault="00260B97" w:rsidP="00260B97">
            <w:pPr>
              <w:spacing w:after="0" w:line="240" w:lineRule="auto"/>
              <w:rPr>
                <w:rFonts w:ascii="Arial Narrow" w:hAnsi="Arial Narrow"/>
                <w:b/>
              </w:rPr>
            </w:pPr>
            <w:r w:rsidRPr="001704B3">
              <w:rPr>
                <w:rFonts w:ascii="Arial Narrow" w:hAnsi="Arial Narrow"/>
                <w:b/>
              </w:rPr>
              <w:t>Podpora statickej dopravy vrátane dopravného značenia v rámci IDS</w:t>
            </w:r>
          </w:p>
        </w:tc>
        <w:tc>
          <w:tcPr>
            <w:tcW w:w="2727" w:type="dxa"/>
          </w:tcPr>
          <w:p w14:paraId="64CB2C7A" w14:textId="77777777" w:rsidR="00260B97" w:rsidRPr="001704B3" w:rsidRDefault="00260B97" w:rsidP="00260B97">
            <w:pPr>
              <w:spacing w:after="0" w:line="240" w:lineRule="auto"/>
              <w:rPr>
                <w:rFonts w:ascii="Arial Narrow" w:hAnsi="Arial Narrow"/>
              </w:rPr>
            </w:pPr>
            <w:r w:rsidRPr="001704B3">
              <w:rPr>
                <w:rFonts w:ascii="Arial Narrow" w:hAnsi="Arial Narrow"/>
              </w:rPr>
              <w:t xml:space="preserve">Počet vybudovaných prvkov statickej dopravy </w:t>
            </w:r>
          </w:p>
        </w:tc>
        <w:tc>
          <w:tcPr>
            <w:tcW w:w="2770" w:type="dxa"/>
          </w:tcPr>
          <w:p w14:paraId="61762161" w14:textId="77777777" w:rsidR="00260B97" w:rsidRPr="001704B3" w:rsidRDefault="00260B97" w:rsidP="00260B97">
            <w:pPr>
              <w:spacing w:after="0" w:line="240" w:lineRule="auto"/>
              <w:rPr>
                <w:rFonts w:ascii="Arial Narrow" w:hAnsi="Arial Narrow"/>
                <w:b/>
              </w:rPr>
            </w:pPr>
            <w:r w:rsidRPr="001704B3">
              <w:rPr>
                <w:rFonts w:ascii="Arial Narrow" w:hAnsi="Arial Narrow"/>
                <w:b/>
              </w:rPr>
              <w:t>1</w:t>
            </w:r>
          </w:p>
        </w:tc>
      </w:tr>
      <w:tr w:rsidR="00260B97" w:rsidRPr="001704B3" w14:paraId="5AA8531E" w14:textId="77777777" w:rsidTr="00013702">
        <w:tc>
          <w:tcPr>
            <w:tcW w:w="13548" w:type="dxa"/>
            <w:gridSpan w:val="4"/>
            <w:shd w:val="clear" w:color="auto" w:fill="D9D9D9" w:themeFill="background1" w:themeFillShade="D9"/>
          </w:tcPr>
          <w:p w14:paraId="6341495D" w14:textId="77777777" w:rsidR="00260B97" w:rsidRPr="001704B3" w:rsidRDefault="00260B97" w:rsidP="00260B97">
            <w:pPr>
              <w:spacing w:after="0" w:line="240" w:lineRule="auto"/>
              <w:rPr>
                <w:rFonts w:ascii="Arial Narrow" w:hAnsi="Arial Narrow"/>
              </w:rPr>
            </w:pPr>
            <w:r w:rsidRPr="001704B3">
              <w:rPr>
                <w:rFonts w:ascii="Arial Narrow" w:hAnsi="Arial Narrow"/>
                <w:b/>
              </w:rPr>
              <w:t>Aktivity</w:t>
            </w:r>
          </w:p>
        </w:tc>
      </w:tr>
      <w:tr w:rsidR="00013702" w:rsidRPr="001704B3" w14:paraId="2CA690E5" w14:textId="77777777" w:rsidTr="00013702">
        <w:tc>
          <w:tcPr>
            <w:tcW w:w="1775" w:type="dxa"/>
            <w:vMerge w:val="restart"/>
          </w:tcPr>
          <w:p w14:paraId="06899A0B" w14:textId="77777777" w:rsidR="00013702" w:rsidRPr="001704B3" w:rsidRDefault="00013702" w:rsidP="00260B97">
            <w:pPr>
              <w:spacing w:after="0" w:line="240" w:lineRule="auto"/>
              <w:rPr>
                <w:rFonts w:ascii="Arial Narrow" w:hAnsi="Arial Narrow"/>
                <w:b/>
              </w:rPr>
            </w:pPr>
          </w:p>
        </w:tc>
        <w:tc>
          <w:tcPr>
            <w:tcW w:w="11773" w:type="dxa"/>
            <w:gridSpan w:val="3"/>
          </w:tcPr>
          <w:p w14:paraId="67E739F0" w14:textId="77777777" w:rsidR="00013702" w:rsidRPr="001704B3" w:rsidRDefault="00013702" w:rsidP="00260B97">
            <w:pPr>
              <w:spacing w:after="0" w:line="240" w:lineRule="auto"/>
              <w:rPr>
                <w:rFonts w:ascii="Arial Narrow" w:hAnsi="Arial Narrow"/>
              </w:rPr>
            </w:pPr>
            <w:r w:rsidRPr="001704B3">
              <w:rPr>
                <w:rFonts w:ascii="Arial Narrow" w:hAnsi="Arial Narrow"/>
              </w:rPr>
              <w:t>Podporiť výstavbu verejných záchytných parkovísk (P+R, K+R, B+R), podzemných i povrchových parkovísk, odstavných miest</w:t>
            </w:r>
          </w:p>
        </w:tc>
      </w:tr>
      <w:tr w:rsidR="00013702" w:rsidRPr="001704B3" w14:paraId="7821BF23" w14:textId="77777777" w:rsidTr="00013702">
        <w:tc>
          <w:tcPr>
            <w:tcW w:w="1775" w:type="dxa"/>
            <w:vMerge/>
          </w:tcPr>
          <w:p w14:paraId="0D115977" w14:textId="77777777" w:rsidR="00013702" w:rsidRPr="001704B3" w:rsidRDefault="00013702" w:rsidP="00260B97">
            <w:pPr>
              <w:spacing w:after="0" w:line="240" w:lineRule="auto"/>
              <w:rPr>
                <w:rFonts w:ascii="Arial Narrow" w:hAnsi="Arial Narrow"/>
                <w:b/>
              </w:rPr>
            </w:pPr>
          </w:p>
        </w:tc>
        <w:tc>
          <w:tcPr>
            <w:tcW w:w="11773" w:type="dxa"/>
            <w:gridSpan w:val="3"/>
          </w:tcPr>
          <w:p w14:paraId="6DA1ED83" w14:textId="77777777" w:rsidR="00013702" w:rsidRPr="001704B3" w:rsidRDefault="00013702" w:rsidP="00260B97">
            <w:pPr>
              <w:spacing w:after="0" w:line="240" w:lineRule="auto"/>
              <w:rPr>
                <w:rFonts w:ascii="Arial Narrow" w:hAnsi="Arial Narrow"/>
              </w:rPr>
            </w:pPr>
            <w:r w:rsidRPr="001704B3">
              <w:rPr>
                <w:rFonts w:ascii="Arial Narrow" w:hAnsi="Arial Narrow"/>
              </w:rPr>
              <w:t>Dopracovať reguláciu parkovania v meste</w:t>
            </w:r>
          </w:p>
        </w:tc>
      </w:tr>
      <w:tr w:rsidR="00013702" w:rsidRPr="001704B3" w14:paraId="2FA8EF17" w14:textId="77777777" w:rsidTr="00013702">
        <w:tc>
          <w:tcPr>
            <w:tcW w:w="1775" w:type="dxa"/>
            <w:vMerge/>
          </w:tcPr>
          <w:p w14:paraId="41AE87FE" w14:textId="77777777" w:rsidR="00013702" w:rsidRPr="001704B3" w:rsidRDefault="00013702" w:rsidP="00260B97">
            <w:pPr>
              <w:spacing w:after="0" w:line="240" w:lineRule="auto"/>
              <w:rPr>
                <w:rFonts w:ascii="Arial Narrow" w:hAnsi="Arial Narrow"/>
                <w:b/>
              </w:rPr>
            </w:pPr>
          </w:p>
        </w:tc>
        <w:tc>
          <w:tcPr>
            <w:tcW w:w="11773" w:type="dxa"/>
            <w:gridSpan w:val="3"/>
          </w:tcPr>
          <w:p w14:paraId="5FA3F2DD" w14:textId="77777777" w:rsidR="00013702" w:rsidRPr="001704B3" w:rsidRDefault="00013702" w:rsidP="00260B97">
            <w:pPr>
              <w:spacing w:after="0" w:line="240" w:lineRule="auto"/>
              <w:rPr>
                <w:rFonts w:ascii="Arial Narrow" w:hAnsi="Arial Narrow"/>
                <w:b/>
              </w:rPr>
            </w:pPr>
            <w:r w:rsidRPr="001704B3">
              <w:rPr>
                <w:rFonts w:ascii="Arial Narrow" w:hAnsi="Arial Narrow"/>
              </w:rPr>
              <w:t>Podporiť výstavbu hromadných garáží, parkovacích domov</w:t>
            </w:r>
          </w:p>
        </w:tc>
      </w:tr>
      <w:tr w:rsidR="00260B97" w:rsidRPr="001704B3" w14:paraId="4BD54715" w14:textId="77777777" w:rsidTr="00013702">
        <w:tc>
          <w:tcPr>
            <w:tcW w:w="13548" w:type="dxa"/>
            <w:gridSpan w:val="4"/>
            <w:shd w:val="clear" w:color="auto" w:fill="00CC99"/>
          </w:tcPr>
          <w:p w14:paraId="7EE900EC" w14:textId="77777777" w:rsidR="00260B97" w:rsidRPr="00787E2F" w:rsidRDefault="00260B97" w:rsidP="00260B97">
            <w:pPr>
              <w:spacing w:after="0" w:line="240" w:lineRule="auto"/>
              <w:rPr>
                <w:rFonts w:ascii="Arial Narrow" w:hAnsi="Arial Narrow"/>
                <w:b/>
                <w:bCs/>
              </w:rPr>
            </w:pPr>
            <w:r w:rsidRPr="00787E2F">
              <w:rPr>
                <w:rFonts w:ascii="Arial Narrow" w:hAnsi="Arial Narrow"/>
                <w:b/>
                <w:bCs/>
              </w:rPr>
              <w:t>Špecifický cieľ</w:t>
            </w:r>
          </w:p>
        </w:tc>
      </w:tr>
      <w:tr w:rsidR="00260B97" w:rsidRPr="001704B3" w14:paraId="1E2CD73A" w14:textId="77777777" w:rsidTr="00013702">
        <w:tc>
          <w:tcPr>
            <w:tcW w:w="1775" w:type="dxa"/>
            <w:shd w:val="clear" w:color="auto" w:fill="00CC99"/>
          </w:tcPr>
          <w:p w14:paraId="5014D974" w14:textId="77777777" w:rsidR="00260B97" w:rsidRPr="00AD613C" w:rsidRDefault="00260B97" w:rsidP="00260B97">
            <w:pPr>
              <w:spacing w:after="0" w:line="240" w:lineRule="auto"/>
              <w:contextualSpacing/>
              <w:rPr>
                <w:rFonts w:ascii="Arial Narrow" w:hAnsi="Arial Narrow"/>
                <w:b/>
                <w:bCs/>
                <w:iCs/>
              </w:rPr>
            </w:pPr>
            <w:r w:rsidRPr="00AD613C">
              <w:rPr>
                <w:rFonts w:ascii="Arial Narrow" w:hAnsi="Arial Narrow"/>
                <w:b/>
                <w:bCs/>
                <w:iCs/>
              </w:rPr>
              <w:t>1.1.2.</w:t>
            </w:r>
          </w:p>
        </w:tc>
        <w:tc>
          <w:tcPr>
            <w:tcW w:w="11773" w:type="dxa"/>
            <w:gridSpan w:val="3"/>
            <w:shd w:val="clear" w:color="auto" w:fill="00CC99"/>
          </w:tcPr>
          <w:p w14:paraId="4AE71566" w14:textId="77777777" w:rsidR="00260B97" w:rsidRPr="00787E2F" w:rsidRDefault="00260B97" w:rsidP="00260B97">
            <w:pPr>
              <w:spacing w:after="0" w:line="240" w:lineRule="auto"/>
              <w:rPr>
                <w:rFonts w:ascii="Arial Narrow" w:hAnsi="Arial Narrow"/>
                <w:b/>
                <w:bCs/>
                <w:i/>
              </w:rPr>
            </w:pPr>
            <w:r w:rsidRPr="00787E2F">
              <w:rPr>
                <w:rFonts w:ascii="Arial Narrow" w:hAnsi="Arial Narrow"/>
                <w:b/>
                <w:bCs/>
              </w:rPr>
              <w:t>Zvýšiť energetickú hospodárnosť a efektívne využívanie prírodných zdrojov</w:t>
            </w:r>
          </w:p>
        </w:tc>
      </w:tr>
      <w:tr w:rsidR="00260B97" w:rsidRPr="001704B3" w14:paraId="3BD89F72" w14:textId="77777777" w:rsidTr="00013702">
        <w:tc>
          <w:tcPr>
            <w:tcW w:w="1775" w:type="dxa"/>
          </w:tcPr>
          <w:p w14:paraId="3949987F" w14:textId="77777777" w:rsidR="00260B97" w:rsidRPr="001704B3" w:rsidRDefault="00260B97" w:rsidP="00260B97">
            <w:pPr>
              <w:spacing w:after="0" w:line="240" w:lineRule="auto"/>
              <w:rPr>
                <w:rFonts w:ascii="Arial Narrow" w:hAnsi="Arial Narrow"/>
                <w:b/>
              </w:rPr>
            </w:pPr>
            <w:r w:rsidRPr="001704B3">
              <w:rPr>
                <w:rFonts w:ascii="Arial Narrow" w:hAnsi="Arial Narrow"/>
                <w:b/>
              </w:rPr>
              <w:t>Prepojenia na možnosti financovania z európskych fondov</w:t>
            </w:r>
          </w:p>
        </w:tc>
        <w:tc>
          <w:tcPr>
            <w:tcW w:w="11773" w:type="dxa"/>
            <w:gridSpan w:val="3"/>
          </w:tcPr>
          <w:p w14:paraId="576C2477" w14:textId="77777777" w:rsidR="00260B97" w:rsidRPr="001704B3" w:rsidRDefault="00260B97" w:rsidP="00260B97">
            <w:pPr>
              <w:spacing w:after="0" w:line="240" w:lineRule="auto"/>
              <w:rPr>
                <w:rFonts w:ascii="Arial Narrow" w:hAnsi="Arial Narrow"/>
              </w:rPr>
            </w:pPr>
            <w:r w:rsidRPr="001704B3">
              <w:rPr>
                <w:rFonts w:ascii="Arial Narrow" w:hAnsi="Arial Narrow"/>
              </w:rPr>
              <w:t xml:space="preserve"> </w:t>
            </w:r>
            <w:r w:rsidRPr="001704B3">
              <w:rPr>
                <w:rFonts w:ascii="Arial Narrow" w:hAnsi="Arial Narrow"/>
                <w:b/>
              </w:rPr>
              <w:t>Operačný program Slovensko 2021 – 2027</w:t>
            </w:r>
            <w:r w:rsidRPr="001704B3">
              <w:rPr>
                <w:rFonts w:ascii="Arial Narrow" w:hAnsi="Arial Narrow"/>
              </w:rPr>
              <w:t xml:space="preserve"> </w:t>
            </w:r>
          </w:p>
          <w:p w14:paraId="6ABFCB62" w14:textId="77777777" w:rsidR="00260B97" w:rsidRPr="001704B3" w:rsidRDefault="00260B97" w:rsidP="00260B97">
            <w:pPr>
              <w:spacing w:after="0" w:line="240" w:lineRule="auto"/>
              <w:rPr>
                <w:rFonts w:ascii="Arial Narrow" w:hAnsi="Arial Narrow"/>
              </w:rPr>
            </w:pPr>
            <w:r w:rsidRPr="001704B3">
              <w:rPr>
                <w:rFonts w:ascii="Arial Narrow" w:hAnsi="Arial Narrow"/>
              </w:rPr>
              <w:t xml:space="preserve">CP 2 – Ekologickejšia Európa </w:t>
            </w:r>
          </w:p>
          <w:p w14:paraId="5AEA6CDB" w14:textId="77777777" w:rsidR="00260B97" w:rsidRPr="001704B3" w:rsidRDefault="00260B97" w:rsidP="00260B97">
            <w:pPr>
              <w:spacing w:after="0" w:line="240" w:lineRule="auto"/>
              <w:rPr>
                <w:rFonts w:ascii="Arial Narrow" w:hAnsi="Arial Narrow"/>
              </w:rPr>
            </w:pPr>
            <w:r w:rsidRPr="001704B3">
              <w:rPr>
                <w:rFonts w:ascii="Arial Narrow" w:hAnsi="Arial Narrow"/>
              </w:rPr>
              <w:t xml:space="preserve">Priorita 2P1 Energetická efektívnosť a dekarbonizácia </w:t>
            </w:r>
          </w:p>
          <w:p w14:paraId="6E5EE9DE" w14:textId="77777777" w:rsidR="00260B97" w:rsidRPr="004C3BC4" w:rsidRDefault="00260B97" w:rsidP="001C00F9">
            <w:pPr>
              <w:pStyle w:val="Odsekzoznamu"/>
              <w:numPr>
                <w:ilvl w:val="0"/>
                <w:numId w:val="76"/>
              </w:numPr>
              <w:rPr>
                <w:rFonts w:ascii="Arial Narrow" w:hAnsi="Arial Narrow"/>
                <w:sz w:val="22"/>
                <w:szCs w:val="22"/>
              </w:rPr>
            </w:pPr>
            <w:r w:rsidRPr="004C3BC4">
              <w:rPr>
                <w:rFonts w:ascii="Arial Narrow" w:hAnsi="Arial Narrow"/>
                <w:sz w:val="22"/>
                <w:szCs w:val="22"/>
              </w:rPr>
              <w:t xml:space="preserve">Špecifický cieľ RSO2.1 Podpora energetickej efektívnosti a znižovania emisií skleníkových plynov </w:t>
            </w:r>
          </w:p>
          <w:p w14:paraId="4A3EE175" w14:textId="77777777" w:rsidR="00260B97" w:rsidRPr="004C3BC4" w:rsidRDefault="00260B97" w:rsidP="001C00F9">
            <w:pPr>
              <w:pStyle w:val="Odsekzoznamu"/>
              <w:numPr>
                <w:ilvl w:val="0"/>
                <w:numId w:val="76"/>
              </w:numPr>
              <w:rPr>
                <w:rFonts w:ascii="Arial Narrow" w:hAnsi="Arial Narrow"/>
                <w:sz w:val="22"/>
                <w:szCs w:val="22"/>
              </w:rPr>
            </w:pPr>
            <w:r w:rsidRPr="004C3BC4">
              <w:rPr>
                <w:rFonts w:ascii="Arial Narrow" w:hAnsi="Arial Narrow"/>
                <w:sz w:val="22"/>
                <w:szCs w:val="22"/>
              </w:rPr>
              <w:t xml:space="preserve">Špecifický cieľ RSO2.2 Podpora energie z obnoviteľných zdrojov v súlade so smernicou (EÚ) 2018/2001 vrátane kritérií udržateľnosti, ktoré sú v nej stanovené </w:t>
            </w:r>
          </w:p>
          <w:p w14:paraId="695C306D" w14:textId="77777777" w:rsidR="00260B97" w:rsidRPr="004C3BC4" w:rsidRDefault="00260B97" w:rsidP="001C00F9">
            <w:pPr>
              <w:pStyle w:val="Odsekzoznamu"/>
              <w:numPr>
                <w:ilvl w:val="0"/>
                <w:numId w:val="76"/>
              </w:numPr>
              <w:rPr>
                <w:rFonts w:ascii="Arial Narrow" w:hAnsi="Arial Narrow"/>
                <w:sz w:val="22"/>
                <w:szCs w:val="22"/>
              </w:rPr>
            </w:pPr>
            <w:r w:rsidRPr="004C3BC4">
              <w:rPr>
                <w:rFonts w:ascii="Arial Narrow" w:hAnsi="Arial Narrow"/>
                <w:sz w:val="22"/>
                <w:szCs w:val="22"/>
              </w:rPr>
              <w:t xml:space="preserve">Špecifický cieľ RSO2.3 Vývoj inteligentných energetických systémov, sietí a uskladnenia mimo transeurópskej energetickej siete (TEN-E) </w:t>
            </w:r>
          </w:p>
          <w:p w14:paraId="10BAA728" w14:textId="77777777" w:rsidR="00260B97" w:rsidRPr="004C3BC4" w:rsidRDefault="00260B97" w:rsidP="00260B97">
            <w:pPr>
              <w:spacing w:after="0" w:line="240" w:lineRule="auto"/>
              <w:rPr>
                <w:rFonts w:ascii="Arial Narrow" w:hAnsi="Arial Narrow"/>
              </w:rPr>
            </w:pPr>
            <w:r w:rsidRPr="004C3BC4">
              <w:rPr>
                <w:rFonts w:ascii="Arial Narrow" w:hAnsi="Arial Narrow"/>
                <w:b/>
              </w:rPr>
              <w:t>Plán obnovy a odolnosti:</w:t>
            </w:r>
          </w:p>
          <w:p w14:paraId="63AB7009" w14:textId="77777777" w:rsidR="00260B97" w:rsidRPr="004C3BC4" w:rsidRDefault="00260B97" w:rsidP="00260B97">
            <w:pPr>
              <w:spacing w:after="0" w:line="240" w:lineRule="auto"/>
              <w:rPr>
                <w:rFonts w:ascii="Arial Narrow" w:hAnsi="Arial Narrow"/>
              </w:rPr>
            </w:pPr>
            <w:r w:rsidRPr="004C3BC4">
              <w:rPr>
                <w:rFonts w:ascii="Arial Narrow" w:hAnsi="Arial Narrow"/>
              </w:rPr>
              <w:t xml:space="preserve"> KOMPONENT 1 – Obnoviteľné zdroje energie a energetická infraštruktúra </w:t>
            </w:r>
          </w:p>
          <w:p w14:paraId="42F6068D" w14:textId="77777777" w:rsidR="00260B97" w:rsidRPr="004C3BC4" w:rsidRDefault="00260B97" w:rsidP="001C00F9">
            <w:pPr>
              <w:pStyle w:val="Odsekzoznamu"/>
              <w:numPr>
                <w:ilvl w:val="0"/>
                <w:numId w:val="76"/>
              </w:numPr>
              <w:rPr>
                <w:rFonts w:ascii="Arial Narrow" w:hAnsi="Arial Narrow"/>
                <w:sz w:val="22"/>
                <w:szCs w:val="22"/>
              </w:rPr>
            </w:pPr>
            <w:r w:rsidRPr="004C3BC4">
              <w:rPr>
                <w:rFonts w:ascii="Arial Narrow" w:hAnsi="Arial Narrow"/>
                <w:sz w:val="22"/>
                <w:szCs w:val="22"/>
              </w:rPr>
              <w:t xml:space="preserve">Investície do výstavby nových zdrojov elektriny z OZE </w:t>
            </w:r>
          </w:p>
          <w:p w14:paraId="73661DAB" w14:textId="77777777" w:rsidR="00260B97" w:rsidRPr="004C3BC4" w:rsidRDefault="00260B97" w:rsidP="001C00F9">
            <w:pPr>
              <w:pStyle w:val="Odsekzoznamu"/>
              <w:numPr>
                <w:ilvl w:val="0"/>
                <w:numId w:val="76"/>
              </w:numPr>
              <w:rPr>
                <w:rFonts w:ascii="Arial Narrow" w:hAnsi="Arial Narrow"/>
                <w:sz w:val="22"/>
                <w:szCs w:val="22"/>
              </w:rPr>
            </w:pPr>
            <w:r w:rsidRPr="004C3BC4">
              <w:rPr>
                <w:rFonts w:ascii="Arial Narrow" w:hAnsi="Arial Narrow"/>
                <w:sz w:val="22"/>
                <w:szCs w:val="22"/>
              </w:rPr>
              <w:t xml:space="preserve">Investície do modernizácie existujúcich zdrojov elektriny z OZE („repowering“) </w:t>
            </w:r>
          </w:p>
          <w:p w14:paraId="2F8D3025" w14:textId="77777777" w:rsidR="00260B97" w:rsidRPr="004C3BC4" w:rsidRDefault="00260B97" w:rsidP="001C00F9">
            <w:pPr>
              <w:pStyle w:val="Odsekzoznamu"/>
              <w:numPr>
                <w:ilvl w:val="0"/>
                <w:numId w:val="76"/>
              </w:numPr>
              <w:rPr>
                <w:rFonts w:ascii="Arial Narrow" w:hAnsi="Arial Narrow"/>
                <w:sz w:val="22"/>
                <w:szCs w:val="22"/>
              </w:rPr>
            </w:pPr>
            <w:r w:rsidRPr="004C3BC4">
              <w:rPr>
                <w:rFonts w:ascii="Arial Narrow" w:hAnsi="Arial Narrow"/>
                <w:sz w:val="22"/>
                <w:szCs w:val="22"/>
              </w:rPr>
              <w:t>Investície do zvyšovania flexibility elektroenergetických sústav pre vyššiu integráciu OZE</w:t>
            </w:r>
          </w:p>
          <w:p w14:paraId="567CBB34" w14:textId="77777777" w:rsidR="00260B97" w:rsidRPr="004C3BC4" w:rsidRDefault="00260B97" w:rsidP="00260B97">
            <w:pPr>
              <w:spacing w:after="0" w:line="240" w:lineRule="auto"/>
              <w:rPr>
                <w:rFonts w:ascii="Arial Narrow" w:hAnsi="Arial Narrow"/>
              </w:rPr>
            </w:pPr>
            <w:r w:rsidRPr="004C3BC4">
              <w:rPr>
                <w:rFonts w:ascii="Arial Narrow" w:hAnsi="Arial Narrow"/>
              </w:rPr>
              <w:t>KOMPONENT 2: Obnova budov</w:t>
            </w:r>
          </w:p>
          <w:p w14:paraId="0A26A9D6" w14:textId="77777777" w:rsidR="00260B97" w:rsidRPr="004C3BC4" w:rsidRDefault="00260B97" w:rsidP="001C00F9">
            <w:pPr>
              <w:pStyle w:val="Odsekzoznamu"/>
              <w:numPr>
                <w:ilvl w:val="0"/>
                <w:numId w:val="76"/>
              </w:numPr>
              <w:rPr>
                <w:rFonts w:ascii="Arial Narrow" w:hAnsi="Arial Narrow"/>
                <w:sz w:val="22"/>
                <w:szCs w:val="22"/>
              </w:rPr>
            </w:pPr>
            <w:r w:rsidRPr="004C3BC4">
              <w:rPr>
                <w:rFonts w:ascii="Arial Narrow" w:hAnsi="Arial Narrow"/>
                <w:sz w:val="22"/>
                <w:szCs w:val="22"/>
              </w:rPr>
              <w:lastRenderedPageBreak/>
              <w:t xml:space="preserve">Investícia 1: Zlepšenie energetickej hospodárnosti rodinných domov </w:t>
            </w:r>
          </w:p>
          <w:p w14:paraId="084E3875" w14:textId="77777777" w:rsidR="00260B97" w:rsidRPr="00013702" w:rsidRDefault="00260B97" w:rsidP="001C00F9">
            <w:pPr>
              <w:pStyle w:val="Odsekzoznamu"/>
              <w:numPr>
                <w:ilvl w:val="0"/>
                <w:numId w:val="76"/>
              </w:numPr>
              <w:rPr>
                <w:rFonts w:ascii="Arial Narrow" w:hAnsi="Arial Narrow"/>
              </w:rPr>
            </w:pPr>
            <w:r w:rsidRPr="004C3BC4">
              <w:rPr>
                <w:rFonts w:ascii="Arial Narrow" w:hAnsi="Arial Narrow"/>
                <w:sz w:val="22"/>
                <w:szCs w:val="22"/>
              </w:rPr>
              <w:t>Investícia 2: Obnova verejných historických a pamiatkovo chránených budov</w:t>
            </w:r>
          </w:p>
        </w:tc>
      </w:tr>
      <w:tr w:rsidR="00260B97" w:rsidRPr="001704B3" w14:paraId="69812686" w14:textId="77777777" w:rsidTr="00013702">
        <w:tc>
          <w:tcPr>
            <w:tcW w:w="1775" w:type="dxa"/>
          </w:tcPr>
          <w:p w14:paraId="0069A213" w14:textId="77777777" w:rsidR="00260B97" w:rsidRPr="001704B3" w:rsidRDefault="00260B97" w:rsidP="00260B97">
            <w:pPr>
              <w:spacing w:after="0" w:line="240" w:lineRule="auto"/>
              <w:rPr>
                <w:rFonts w:ascii="Arial Narrow" w:hAnsi="Arial Narrow"/>
              </w:rPr>
            </w:pPr>
            <w:r w:rsidRPr="001704B3">
              <w:rPr>
                <w:rFonts w:ascii="Arial Narrow" w:hAnsi="Arial Narrow"/>
                <w:b/>
                <w:sz w:val="20"/>
                <w:szCs w:val="20"/>
              </w:rPr>
              <w:lastRenderedPageBreak/>
              <w:t>Partneri</w:t>
            </w:r>
          </w:p>
        </w:tc>
        <w:tc>
          <w:tcPr>
            <w:tcW w:w="11773" w:type="dxa"/>
            <w:gridSpan w:val="3"/>
          </w:tcPr>
          <w:p w14:paraId="6F7B5538" w14:textId="77777777" w:rsidR="00260B97" w:rsidRPr="001704B3" w:rsidRDefault="00260B97" w:rsidP="00260B97">
            <w:pPr>
              <w:spacing w:after="0" w:line="240" w:lineRule="auto"/>
              <w:rPr>
                <w:rFonts w:ascii="Arial Narrow" w:hAnsi="Arial Narrow"/>
              </w:rPr>
            </w:pPr>
            <w:r w:rsidRPr="001704B3">
              <w:rPr>
                <w:rFonts w:ascii="Arial Narrow" w:hAnsi="Arial Narrow"/>
              </w:rPr>
              <w:t>VÚC, samosprávy, podnikateľské a výskumné subjekty a ďalšie</w:t>
            </w:r>
          </w:p>
        </w:tc>
      </w:tr>
      <w:tr w:rsidR="00260B97" w:rsidRPr="001704B3" w14:paraId="34265291" w14:textId="77777777" w:rsidTr="00013702">
        <w:tc>
          <w:tcPr>
            <w:tcW w:w="1775" w:type="dxa"/>
          </w:tcPr>
          <w:p w14:paraId="1AAFE189" w14:textId="77777777" w:rsidR="00260B97" w:rsidRPr="001704B3" w:rsidRDefault="00260B97" w:rsidP="00260B97">
            <w:pPr>
              <w:spacing w:after="0" w:line="240" w:lineRule="auto"/>
              <w:rPr>
                <w:rFonts w:ascii="Arial Narrow" w:hAnsi="Arial Narrow"/>
                <w:b/>
              </w:rPr>
            </w:pPr>
            <w:r w:rsidRPr="001704B3">
              <w:rPr>
                <w:rFonts w:ascii="Arial Narrow" w:hAnsi="Arial Narrow"/>
                <w:b/>
              </w:rPr>
              <w:t>Opatrenie</w:t>
            </w:r>
          </w:p>
        </w:tc>
        <w:tc>
          <w:tcPr>
            <w:tcW w:w="6276" w:type="dxa"/>
          </w:tcPr>
          <w:p w14:paraId="686C0C19" w14:textId="77777777" w:rsidR="00260B97" w:rsidRPr="001704B3" w:rsidRDefault="00260B97" w:rsidP="00260B97">
            <w:pPr>
              <w:spacing w:after="0" w:line="240" w:lineRule="auto"/>
              <w:rPr>
                <w:rFonts w:ascii="Arial Narrow" w:hAnsi="Arial Narrow"/>
              </w:rPr>
            </w:pPr>
          </w:p>
        </w:tc>
        <w:tc>
          <w:tcPr>
            <w:tcW w:w="2727" w:type="dxa"/>
          </w:tcPr>
          <w:p w14:paraId="1419184A" w14:textId="77777777" w:rsidR="00260B97" w:rsidRPr="001704B3" w:rsidRDefault="00260B97" w:rsidP="00260B97">
            <w:pPr>
              <w:spacing w:after="0" w:line="240" w:lineRule="auto"/>
              <w:rPr>
                <w:rFonts w:ascii="Arial Narrow" w:hAnsi="Arial Narrow"/>
              </w:rPr>
            </w:pPr>
            <w:r w:rsidRPr="001704B3">
              <w:rPr>
                <w:rFonts w:ascii="Arial Narrow" w:hAnsi="Arial Narrow"/>
              </w:rPr>
              <w:t>Indikátory/ Merateľné ukazovatele</w:t>
            </w:r>
          </w:p>
        </w:tc>
        <w:tc>
          <w:tcPr>
            <w:tcW w:w="2770" w:type="dxa"/>
          </w:tcPr>
          <w:p w14:paraId="21C5965E" w14:textId="77777777" w:rsidR="00260B97" w:rsidRPr="001704B3" w:rsidRDefault="00260B97" w:rsidP="00260B97">
            <w:pPr>
              <w:spacing w:after="0" w:line="240" w:lineRule="auto"/>
              <w:rPr>
                <w:rFonts w:ascii="Arial Narrow" w:hAnsi="Arial Narrow"/>
              </w:rPr>
            </w:pPr>
            <w:r w:rsidRPr="001704B3">
              <w:rPr>
                <w:rFonts w:ascii="Arial Narrow" w:hAnsi="Arial Narrow"/>
              </w:rPr>
              <w:t>Cieľová hodnota indikátora/merateľného ukazovateľa</w:t>
            </w:r>
          </w:p>
        </w:tc>
      </w:tr>
      <w:tr w:rsidR="00260B97" w:rsidRPr="001704B3" w14:paraId="5A7DAC36" w14:textId="77777777" w:rsidTr="00161803">
        <w:tc>
          <w:tcPr>
            <w:tcW w:w="1775" w:type="dxa"/>
            <w:shd w:val="clear" w:color="auto" w:fill="66FFCC"/>
          </w:tcPr>
          <w:p w14:paraId="3D3A43EA" w14:textId="77777777" w:rsidR="00260B97" w:rsidRPr="001704B3" w:rsidRDefault="00260B97" w:rsidP="00260B97">
            <w:pPr>
              <w:spacing w:after="0" w:line="240" w:lineRule="auto"/>
              <w:rPr>
                <w:rFonts w:ascii="Arial Narrow" w:hAnsi="Arial Narrow"/>
                <w:b/>
              </w:rPr>
            </w:pPr>
            <w:r w:rsidRPr="001704B3">
              <w:rPr>
                <w:rFonts w:ascii="Arial Narrow" w:hAnsi="Arial Narrow"/>
                <w:b/>
              </w:rPr>
              <w:t>1.1.2.1</w:t>
            </w:r>
          </w:p>
        </w:tc>
        <w:tc>
          <w:tcPr>
            <w:tcW w:w="6276" w:type="dxa"/>
            <w:shd w:val="clear" w:color="auto" w:fill="66FFCC"/>
          </w:tcPr>
          <w:p w14:paraId="7F4C4D88" w14:textId="77777777" w:rsidR="00260B97" w:rsidRPr="001704B3" w:rsidRDefault="00260B97" w:rsidP="00260B97">
            <w:pPr>
              <w:spacing w:after="0" w:line="240" w:lineRule="auto"/>
              <w:rPr>
                <w:rFonts w:ascii="Arial Narrow" w:hAnsi="Arial Narrow"/>
                <w:b/>
              </w:rPr>
            </w:pPr>
            <w:r w:rsidRPr="001704B3">
              <w:rPr>
                <w:rFonts w:ascii="Arial Narrow" w:hAnsi="Arial Narrow"/>
                <w:b/>
              </w:rPr>
              <w:t>Znižovanie celkovej energetickej spotreby</w:t>
            </w:r>
          </w:p>
        </w:tc>
        <w:tc>
          <w:tcPr>
            <w:tcW w:w="2727" w:type="dxa"/>
          </w:tcPr>
          <w:p w14:paraId="2D475F55" w14:textId="77777777" w:rsidR="00260B97" w:rsidRPr="001704B3" w:rsidRDefault="00260B97" w:rsidP="00260B97">
            <w:pPr>
              <w:spacing w:after="0" w:line="240" w:lineRule="auto"/>
              <w:rPr>
                <w:rFonts w:ascii="Arial Narrow" w:hAnsi="Arial Narrow"/>
              </w:rPr>
            </w:pPr>
            <w:r w:rsidRPr="001704B3">
              <w:rPr>
                <w:rFonts w:ascii="Arial Narrow" w:hAnsi="Arial Narrow"/>
              </w:rPr>
              <w:t>Počet opatrení na znižovanie celkovej energetickej spotreby</w:t>
            </w:r>
          </w:p>
        </w:tc>
        <w:tc>
          <w:tcPr>
            <w:tcW w:w="2770" w:type="dxa"/>
          </w:tcPr>
          <w:p w14:paraId="2620FC59" w14:textId="77777777" w:rsidR="00260B97" w:rsidRPr="001704B3" w:rsidRDefault="00260B97" w:rsidP="00260B97">
            <w:pPr>
              <w:spacing w:after="0" w:line="240" w:lineRule="auto"/>
              <w:rPr>
                <w:rFonts w:ascii="Arial Narrow" w:hAnsi="Arial Narrow"/>
                <w:b/>
              </w:rPr>
            </w:pPr>
            <w:r w:rsidRPr="001704B3">
              <w:rPr>
                <w:rFonts w:ascii="Arial Narrow" w:hAnsi="Arial Narrow"/>
                <w:b/>
              </w:rPr>
              <w:t>2</w:t>
            </w:r>
          </w:p>
        </w:tc>
      </w:tr>
      <w:tr w:rsidR="00260B97" w:rsidRPr="001704B3" w14:paraId="36B7ACB6" w14:textId="77777777" w:rsidTr="00161803">
        <w:tc>
          <w:tcPr>
            <w:tcW w:w="13548" w:type="dxa"/>
            <w:gridSpan w:val="4"/>
            <w:shd w:val="clear" w:color="auto" w:fill="D9D9D9" w:themeFill="background1" w:themeFillShade="D9"/>
          </w:tcPr>
          <w:p w14:paraId="22447134" w14:textId="77777777" w:rsidR="00260B97" w:rsidRPr="001704B3" w:rsidRDefault="00260B97" w:rsidP="00260B97">
            <w:pPr>
              <w:spacing w:after="0" w:line="240" w:lineRule="auto"/>
              <w:rPr>
                <w:rFonts w:ascii="Arial Narrow" w:hAnsi="Arial Narrow"/>
                <w:b/>
              </w:rPr>
            </w:pPr>
            <w:r w:rsidRPr="001704B3">
              <w:rPr>
                <w:rFonts w:ascii="Arial Narrow" w:hAnsi="Arial Narrow"/>
                <w:b/>
              </w:rPr>
              <w:t>Aktivity</w:t>
            </w:r>
          </w:p>
        </w:tc>
      </w:tr>
      <w:tr w:rsidR="00161803" w:rsidRPr="001704B3" w14:paraId="4EC5CEAB" w14:textId="77777777" w:rsidTr="00013702">
        <w:tc>
          <w:tcPr>
            <w:tcW w:w="1775" w:type="dxa"/>
            <w:vMerge w:val="restart"/>
          </w:tcPr>
          <w:p w14:paraId="3F698D45" w14:textId="77777777" w:rsidR="00161803" w:rsidRPr="001704B3" w:rsidRDefault="00161803" w:rsidP="00260B97">
            <w:pPr>
              <w:spacing w:after="0" w:line="240" w:lineRule="auto"/>
              <w:rPr>
                <w:rFonts w:ascii="Arial Narrow" w:hAnsi="Arial Narrow"/>
              </w:rPr>
            </w:pPr>
          </w:p>
        </w:tc>
        <w:tc>
          <w:tcPr>
            <w:tcW w:w="11773" w:type="dxa"/>
            <w:gridSpan w:val="3"/>
          </w:tcPr>
          <w:p w14:paraId="4F5D7106" w14:textId="77777777" w:rsidR="00161803" w:rsidRPr="001704B3" w:rsidRDefault="00161803" w:rsidP="00260B97">
            <w:pPr>
              <w:spacing w:after="0" w:line="240" w:lineRule="auto"/>
              <w:rPr>
                <w:rFonts w:ascii="Arial Narrow" w:hAnsi="Arial Narrow"/>
              </w:rPr>
            </w:pPr>
            <w:r w:rsidRPr="001704B3">
              <w:rPr>
                <w:rFonts w:ascii="Arial Narrow" w:hAnsi="Arial Narrow"/>
              </w:rPr>
              <w:t>Podporiť energeticky hospodárne riešenia verejných služieb a infraštruktúry = verejné budovy, osvetlenie, doprava, atď.</w:t>
            </w:r>
          </w:p>
        </w:tc>
      </w:tr>
      <w:tr w:rsidR="00161803" w:rsidRPr="001704B3" w14:paraId="67E40928" w14:textId="77777777" w:rsidTr="00013702">
        <w:tc>
          <w:tcPr>
            <w:tcW w:w="1775" w:type="dxa"/>
            <w:vMerge/>
          </w:tcPr>
          <w:p w14:paraId="159647A5" w14:textId="77777777" w:rsidR="00161803" w:rsidRPr="001704B3" w:rsidRDefault="00161803" w:rsidP="00260B97">
            <w:pPr>
              <w:spacing w:after="0" w:line="240" w:lineRule="auto"/>
              <w:rPr>
                <w:rFonts w:ascii="Arial Narrow" w:hAnsi="Arial Narrow"/>
              </w:rPr>
            </w:pPr>
          </w:p>
        </w:tc>
        <w:tc>
          <w:tcPr>
            <w:tcW w:w="11773" w:type="dxa"/>
            <w:gridSpan w:val="3"/>
          </w:tcPr>
          <w:p w14:paraId="41475065" w14:textId="77777777" w:rsidR="00161803" w:rsidRPr="001704B3" w:rsidRDefault="00161803" w:rsidP="00260B97">
            <w:pPr>
              <w:spacing w:after="0" w:line="240" w:lineRule="auto"/>
              <w:rPr>
                <w:rFonts w:ascii="Arial Narrow" w:hAnsi="Arial Narrow"/>
              </w:rPr>
            </w:pPr>
            <w:r w:rsidRPr="001704B3">
              <w:rPr>
                <w:rFonts w:ascii="Arial Narrow" w:hAnsi="Arial Narrow"/>
              </w:rPr>
              <w:t>Realizovať informačné kampane pre verejnosť a podnikateľský sektor o potrebe efektívneho nakladania s energiami</w:t>
            </w:r>
          </w:p>
        </w:tc>
      </w:tr>
      <w:tr w:rsidR="00260B97" w:rsidRPr="001704B3" w14:paraId="5725AC1F" w14:textId="77777777" w:rsidTr="00013702">
        <w:tc>
          <w:tcPr>
            <w:tcW w:w="1775" w:type="dxa"/>
          </w:tcPr>
          <w:p w14:paraId="324034E6" w14:textId="77777777" w:rsidR="00260B97" w:rsidRPr="001704B3" w:rsidRDefault="00260B97" w:rsidP="00260B97">
            <w:pPr>
              <w:spacing w:after="0" w:line="240" w:lineRule="auto"/>
              <w:rPr>
                <w:rFonts w:ascii="Arial Narrow" w:hAnsi="Arial Narrow"/>
              </w:rPr>
            </w:pPr>
            <w:r w:rsidRPr="001704B3">
              <w:rPr>
                <w:rFonts w:ascii="Arial Narrow" w:hAnsi="Arial Narrow"/>
              </w:rPr>
              <w:t>Opatrenie</w:t>
            </w:r>
          </w:p>
        </w:tc>
        <w:tc>
          <w:tcPr>
            <w:tcW w:w="6276" w:type="dxa"/>
          </w:tcPr>
          <w:p w14:paraId="643A2E93" w14:textId="77777777" w:rsidR="00260B97" w:rsidRPr="001704B3" w:rsidRDefault="00260B97" w:rsidP="00260B97">
            <w:pPr>
              <w:spacing w:after="0" w:line="240" w:lineRule="auto"/>
              <w:rPr>
                <w:rFonts w:ascii="Arial Narrow" w:hAnsi="Arial Narrow"/>
              </w:rPr>
            </w:pPr>
          </w:p>
        </w:tc>
        <w:tc>
          <w:tcPr>
            <w:tcW w:w="2727" w:type="dxa"/>
          </w:tcPr>
          <w:p w14:paraId="2719A122" w14:textId="77777777" w:rsidR="00260B97" w:rsidRPr="001704B3" w:rsidRDefault="00260B97" w:rsidP="00260B97">
            <w:pPr>
              <w:spacing w:after="0" w:line="240" w:lineRule="auto"/>
              <w:rPr>
                <w:rFonts w:ascii="Arial Narrow" w:hAnsi="Arial Narrow"/>
              </w:rPr>
            </w:pPr>
            <w:r w:rsidRPr="001704B3">
              <w:rPr>
                <w:rFonts w:ascii="Arial Narrow" w:hAnsi="Arial Narrow"/>
              </w:rPr>
              <w:t>Indikátory/ Merateľné ukazovatele</w:t>
            </w:r>
          </w:p>
        </w:tc>
        <w:tc>
          <w:tcPr>
            <w:tcW w:w="2770" w:type="dxa"/>
          </w:tcPr>
          <w:p w14:paraId="1D476620" w14:textId="77777777" w:rsidR="00260B97" w:rsidRPr="001704B3" w:rsidRDefault="00260B97" w:rsidP="00260B97">
            <w:pPr>
              <w:spacing w:after="0" w:line="240" w:lineRule="auto"/>
              <w:rPr>
                <w:rFonts w:ascii="Arial Narrow" w:hAnsi="Arial Narrow"/>
              </w:rPr>
            </w:pPr>
            <w:r w:rsidRPr="001704B3">
              <w:rPr>
                <w:rFonts w:ascii="Arial Narrow" w:hAnsi="Arial Narrow"/>
              </w:rPr>
              <w:t>Cieľová hodnota indikátora/merateľného ukazovateľa</w:t>
            </w:r>
          </w:p>
        </w:tc>
      </w:tr>
      <w:tr w:rsidR="00260B97" w:rsidRPr="001704B3" w14:paraId="35CAE158" w14:textId="77777777" w:rsidTr="00161803">
        <w:tc>
          <w:tcPr>
            <w:tcW w:w="1775" w:type="dxa"/>
            <w:shd w:val="clear" w:color="auto" w:fill="66FFCC"/>
          </w:tcPr>
          <w:p w14:paraId="5B48FA93" w14:textId="77777777" w:rsidR="00260B97" w:rsidRPr="001704B3" w:rsidRDefault="00260B97" w:rsidP="00260B97">
            <w:pPr>
              <w:spacing w:after="0" w:line="240" w:lineRule="auto"/>
              <w:rPr>
                <w:rFonts w:ascii="Arial Narrow" w:hAnsi="Arial Narrow"/>
              </w:rPr>
            </w:pPr>
            <w:r w:rsidRPr="001704B3">
              <w:rPr>
                <w:rFonts w:ascii="Arial Narrow" w:hAnsi="Arial Narrow"/>
                <w:b/>
              </w:rPr>
              <w:t>1.1.2.2</w:t>
            </w:r>
          </w:p>
        </w:tc>
        <w:tc>
          <w:tcPr>
            <w:tcW w:w="6276" w:type="dxa"/>
            <w:shd w:val="clear" w:color="auto" w:fill="66FFCC"/>
          </w:tcPr>
          <w:p w14:paraId="19C1C706" w14:textId="77777777" w:rsidR="00260B97" w:rsidRPr="001704B3" w:rsidRDefault="00260B97" w:rsidP="00260B97">
            <w:pPr>
              <w:spacing w:after="0" w:line="240" w:lineRule="auto"/>
              <w:rPr>
                <w:rFonts w:ascii="Arial Narrow" w:hAnsi="Arial Narrow"/>
                <w:b/>
              </w:rPr>
            </w:pPr>
            <w:r w:rsidRPr="001704B3">
              <w:rPr>
                <w:rFonts w:ascii="Arial Narrow" w:hAnsi="Arial Narrow"/>
                <w:b/>
              </w:rPr>
              <w:t>Zlepšenie energetického manažmentu budov</w:t>
            </w:r>
          </w:p>
        </w:tc>
        <w:tc>
          <w:tcPr>
            <w:tcW w:w="2727" w:type="dxa"/>
          </w:tcPr>
          <w:p w14:paraId="39FD010E" w14:textId="77777777" w:rsidR="00260B97" w:rsidRPr="001704B3" w:rsidRDefault="00260B97" w:rsidP="00260B97">
            <w:pPr>
              <w:spacing w:after="0" w:line="240" w:lineRule="auto"/>
              <w:rPr>
                <w:rFonts w:ascii="Arial Narrow" w:hAnsi="Arial Narrow"/>
              </w:rPr>
            </w:pPr>
            <w:r w:rsidRPr="001704B3">
              <w:rPr>
                <w:rFonts w:ascii="Arial Narrow" w:hAnsi="Arial Narrow"/>
              </w:rPr>
              <w:t>Počet vypracovaných energetických auditov</w:t>
            </w:r>
          </w:p>
        </w:tc>
        <w:tc>
          <w:tcPr>
            <w:tcW w:w="2770" w:type="dxa"/>
          </w:tcPr>
          <w:p w14:paraId="3A1E41B0" w14:textId="77777777" w:rsidR="00260B97" w:rsidRPr="001704B3" w:rsidRDefault="00260B97" w:rsidP="00260B97">
            <w:pPr>
              <w:spacing w:after="0" w:line="240" w:lineRule="auto"/>
              <w:rPr>
                <w:rFonts w:ascii="Arial Narrow" w:hAnsi="Arial Narrow"/>
                <w:b/>
              </w:rPr>
            </w:pPr>
            <w:r w:rsidRPr="001704B3">
              <w:rPr>
                <w:rFonts w:ascii="Arial Narrow" w:hAnsi="Arial Narrow"/>
                <w:b/>
              </w:rPr>
              <w:t>5</w:t>
            </w:r>
          </w:p>
        </w:tc>
      </w:tr>
      <w:tr w:rsidR="00260B97" w:rsidRPr="001704B3" w14:paraId="30E96CB4" w14:textId="77777777" w:rsidTr="00161803">
        <w:tc>
          <w:tcPr>
            <w:tcW w:w="13548" w:type="dxa"/>
            <w:gridSpan w:val="4"/>
            <w:shd w:val="clear" w:color="auto" w:fill="D9D9D9" w:themeFill="background1" w:themeFillShade="D9"/>
          </w:tcPr>
          <w:p w14:paraId="4333AFBB" w14:textId="77777777" w:rsidR="00260B97" w:rsidRPr="001704B3" w:rsidRDefault="00260B97" w:rsidP="00260B97">
            <w:pPr>
              <w:spacing w:after="0" w:line="240" w:lineRule="auto"/>
              <w:rPr>
                <w:rFonts w:ascii="Arial Narrow" w:hAnsi="Arial Narrow"/>
              </w:rPr>
            </w:pPr>
            <w:r w:rsidRPr="001704B3">
              <w:rPr>
                <w:rFonts w:ascii="Arial Narrow" w:hAnsi="Arial Narrow"/>
                <w:b/>
              </w:rPr>
              <w:t>Aktivity</w:t>
            </w:r>
          </w:p>
        </w:tc>
      </w:tr>
      <w:tr w:rsidR="00161803" w:rsidRPr="001704B3" w14:paraId="0273C90C" w14:textId="77777777" w:rsidTr="00013702">
        <w:trPr>
          <w:trHeight w:val="277"/>
        </w:trPr>
        <w:tc>
          <w:tcPr>
            <w:tcW w:w="1775" w:type="dxa"/>
            <w:vMerge w:val="restart"/>
          </w:tcPr>
          <w:p w14:paraId="05FC1215" w14:textId="77777777" w:rsidR="00161803" w:rsidRPr="001704B3" w:rsidRDefault="00161803" w:rsidP="00260B97">
            <w:pPr>
              <w:spacing w:after="0" w:line="240" w:lineRule="auto"/>
              <w:rPr>
                <w:rFonts w:ascii="Arial Narrow" w:hAnsi="Arial Narrow"/>
                <w:b/>
              </w:rPr>
            </w:pPr>
          </w:p>
        </w:tc>
        <w:tc>
          <w:tcPr>
            <w:tcW w:w="11773" w:type="dxa"/>
            <w:gridSpan w:val="3"/>
          </w:tcPr>
          <w:p w14:paraId="324E5731" w14:textId="77777777" w:rsidR="00161803" w:rsidRPr="001704B3" w:rsidRDefault="00161803" w:rsidP="00260B97">
            <w:pPr>
              <w:spacing w:after="0" w:line="240" w:lineRule="auto"/>
              <w:rPr>
                <w:rFonts w:ascii="Arial Narrow" w:hAnsi="Arial Narrow"/>
              </w:rPr>
            </w:pPr>
            <w:r w:rsidRPr="001704B3">
              <w:rPr>
                <w:rFonts w:ascii="Arial Narrow" w:hAnsi="Arial Narrow"/>
              </w:rPr>
              <w:t>Podporiť vykonávanie energetických auditov verejných a súkromných budov</w:t>
            </w:r>
          </w:p>
        </w:tc>
      </w:tr>
      <w:tr w:rsidR="00161803" w:rsidRPr="001704B3" w14:paraId="172D6814" w14:textId="77777777" w:rsidTr="00013702">
        <w:trPr>
          <w:trHeight w:val="277"/>
        </w:trPr>
        <w:tc>
          <w:tcPr>
            <w:tcW w:w="1775" w:type="dxa"/>
            <w:vMerge/>
          </w:tcPr>
          <w:p w14:paraId="2EF48775" w14:textId="77777777" w:rsidR="00161803" w:rsidRPr="001704B3" w:rsidRDefault="00161803" w:rsidP="00260B97">
            <w:pPr>
              <w:spacing w:after="0" w:line="240" w:lineRule="auto"/>
              <w:rPr>
                <w:rFonts w:ascii="Arial Narrow" w:hAnsi="Arial Narrow"/>
                <w:b/>
              </w:rPr>
            </w:pPr>
          </w:p>
        </w:tc>
        <w:tc>
          <w:tcPr>
            <w:tcW w:w="11773" w:type="dxa"/>
            <w:gridSpan w:val="3"/>
          </w:tcPr>
          <w:p w14:paraId="75FD72E3" w14:textId="77777777" w:rsidR="00161803" w:rsidRPr="001704B3" w:rsidRDefault="00161803" w:rsidP="00260B97">
            <w:pPr>
              <w:spacing w:after="0" w:line="240" w:lineRule="auto"/>
              <w:rPr>
                <w:rFonts w:ascii="Arial Narrow" w:hAnsi="Arial Narrow"/>
                <w:b/>
              </w:rPr>
            </w:pPr>
            <w:r w:rsidRPr="001704B3">
              <w:rPr>
                <w:rFonts w:ascii="Arial Narrow" w:hAnsi="Arial Narrow"/>
              </w:rPr>
              <w:t>Informovať a poskytnúť usmernenia a návody pre efektívny energeticky manažment budov a možnosti financovania s cieľom znížiť náklady a spotrebu energií, tvorbu emisií a skleníkových plynov</w:t>
            </w:r>
          </w:p>
        </w:tc>
      </w:tr>
      <w:tr w:rsidR="00260B97" w:rsidRPr="001704B3" w14:paraId="7664D4EA" w14:textId="77777777" w:rsidTr="00013702">
        <w:tc>
          <w:tcPr>
            <w:tcW w:w="1775" w:type="dxa"/>
          </w:tcPr>
          <w:p w14:paraId="43FE7340" w14:textId="77777777" w:rsidR="00260B97" w:rsidRPr="001704B3" w:rsidRDefault="00260B97" w:rsidP="00260B97">
            <w:pPr>
              <w:spacing w:after="0" w:line="240" w:lineRule="auto"/>
              <w:rPr>
                <w:rFonts w:ascii="Arial Narrow" w:hAnsi="Arial Narrow"/>
              </w:rPr>
            </w:pPr>
            <w:r w:rsidRPr="001704B3">
              <w:rPr>
                <w:rFonts w:ascii="Arial Narrow" w:hAnsi="Arial Narrow"/>
              </w:rPr>
              <w:t>Opatrenie</w:t>
            </w:r>
          </w:p>
        </w:tc>
        <w:tc>
          <w:tcPr>
            <w:tcW w:w="6276" w:type="dxa"/>
          </w:tcPr>
          <w:p w14:paraId="139829A2" w14:textId="77777777" w:rsidR="00260B97" w:rsidRPr="001704B3" w:rsidRDefault="00260B97" w:rsidP="00260B97">
            <w:pPr>
              <w:spacing w:after="0" w:line="240" w:lineRule="auto"/>
              <w:rPr>
                <w:rFonts w:ascii="Arial Narrow" w:hAnsi="Arial Narrow"/>
              </w:rPr>
            </w:pPr>
          </w:p>
        </w:tc>
        <w:tc>
          <w:tcPr>
            <w:tcW w:w="2727" w:type="dxa"/>
          </w:tcPr>
          <w:p w14:paraId="4F81D4FD" w14:textId="77777777" w:rsidR="00260B97" w:rsidRPr="001704B3" w:rsidRDefault="00260B97" w:rsidP="00260B97">
            <w:pPr>
              <w:spacing w:after="0" w:line="240" w:lineRule="auto"/>
              <w:rPr>
                <w:rFonts w:ascii="Arial Narrow" w:hAnsi="Arial Narrow"/>
              </w:rPr>
            </w:pPr>
            <w:r w:rsidRPr="001704B3">
              <w:rPr>
                <w:rFonts w:ascii="Arial Narrow" w:hAnsi="Arial Narrow"/>
              </w:rPr>
              <w:t>Indikátory/ Merateľné ukazovatele</w:t>
            </w:r>
          </w:p>
        </w:tc>
        <w:tc>
          <w:tcPr>
            <w:tcW w:w="2770" w:type="dxa"/>
          </w:tcPr>
          <w:p w14:paraId="42D4BD09" w14:textId="77777777" w:rsidR="00260B97" w:rsidRPr="001704B3" w:rsidRDefault="00260B97" w:rsidP="00260B97">
            <w:pPr>
              <w:spacing w:after="0" w:line="240" w:lineRule="auto"/>
              <w:rPr>
                <w:rFonts w:ascii="Arial Narrow" w:hAnsi="Arial Narrow"/>
              </w:rPr>
            </w:pPr>
            <w:r w:rsidRPr="001704B3">
              <w:rPr>
                <w:rFonts w:ascii="Arial Narrow" w:hAnsi="Arial Narrow"/>
              </w:rPr>
              <w:t>Cieľová hodnota indikátora/merateľného ukazovateľa</w:t>
            </w:r>
          </w:p>
        </w:tc>
      </w:tr>
      <w:tr w:rsidR="00260B97" w:rsidRPr="001704B3" w14:paraId="21A7D464" w14:textId="77777777" w:rsidTr="00161803">
        <w:tc>
          <w:tcPr>
            <w:tcW w:w="1775" w:type="dxa"/>
            <w:shd w:val="clear" w:color="auto" w:fill="66FFCC"/>
          </w:tcPr>
          <w:p w14:paraId="1548FC43" w14:textId="77777777" w:rsidR="00260B97" w:rsidRPr="001704B3" w:rsidRDefault="00260B97" w:rsidP="00260B97">
            <w:pPr>
              <w:spacing w:after="0" w:line="240" w:lineRule="auto"/>
              <w:rPr>
                <w:rFonts w:ascii="Arial Narrow" w:hAnsi="Arial Narrow"/>
              </w:rPr>
            </w:pPr>
            <w:r w:rsidRPr="001704B3">
              <w:rPr>
                <w:rFonts w:ascii="Arial Narrow" w:hAnsi="Arial Narrow"/>
                <w:b/>
              </w:rPr>
              <w:t>1.1.2.3</w:t>
            </w:r>
          </w:p>
        </w:tc>
        <w:tc>
          <w:tcPr>
            <w:tcW w:w="6276" w:type="dxa"/>
            <w:shd w:val="clear" w:color="auto" w:fill="66FFCC"/>
          </w:tcPr>
          <w:p w14:paraId="2C025582" w14:textId="5D3214F9" w:rsidR="00260B97" w:rsidRPr="001704B3" w:rsidRDefault="00260B97" w:rsidP="00260B97">
            <w:pPr>
              <w:spacing w:after="0" w:line="240" w:lineRule="auto"/>
              <w:rPr>
                <w:rFonts w:ascii="Arial Narrow" w:hAnsi="Arial Narrow"/>
                <w:b/>
              </w:rPr>
            </w:pPr>
            <w:r w:rsidRPr="001704B3">
              <w:rPr>
                <w:rFonts w:ascii="Arial Narrow" w:hAnsi="Arial Narrow"/>
                <w:b/>
              </w:rPr>
              <w:t xml:space="preserve">Zlepšenie energetickej hospodárnosti verejných a obytných budov v správe </w:t>
            </w:r>
            <w:r w:rsidR="006743B5">
              <w:rPr>
                <w:rFonts w:ascii="Arial Narrow" w:hAnsi="Arial Narrow"/>
                <w:b/>
              </w:rPr>
              <w:t>obce</w:t>
            </w:r>
            <w:r w:rsidRPr="001704B3">
              <w:rPr>
                <w:rFonts w:ascii="Arial Narrow" w:hAnsi="Arial Narrow"/>
                <w:b/>
              </w:rPr>
              <w:t xml:space="preserve"> pomocou optimalizácie procesov a inštaláciou zariadení OZE </w:t>
            </w:r>
          </w:p>
        </w:tc>
        <w:tc>
          <w:tcPr>
            <w:tcW w:w="2727" w:type="dxa"/>
          </w:tcPr>
          <w:p w14:paraId="7097146C" w14:textId="77777777" w:rsidR="00260B97" w:rsidRPr="001704B3" w:rsidRDefault="00260B97" w:rsidP="00260B97">
            <w:pPr>
              <w:spacing w:after="0" w:line="240" w:lineRule="auto"/>
              <w:rPr>
                <w:rFonts w:ascii="Arial Narrow" w:hAnsi="Arial Narrow"/>
              </w:rPr>
            </w:pPr>
            <w:r w:rsidRPr="001704B3">
              <w:rPr>
                <w:rFonts w:ascii="Arial Narrow" w:hAnsi="Arial Narrow"/>
              </w:rPr>
              <w:t>Počet nainštalovaných zariadení OZE</w:t>
            </w:r>
          </w:p>
        </w:tc>
        <w:tc>
          <w:tcPr>
            <w:tcW w:w="2770" w:type="dxa"/>
          </w:tcPr>
          <w:p w14:paraId="6EF755EA" w14:textId="77777777" w:rsidR="00260B97" w:rsidRPr="001704B3" w:rsidRDefault="00260B97" w:rsidP="00260B97">
            <w:pPr>
              <w:spacing w:after="0" w:line="240" w:lineRule="auto"/>
              <w:rPr>
                <w:rFonts w:ascii="Arial Narrow" w:hAnsi="Arial Narrow"/>
                <w:b/>
              </w:rPr>
            </w:pPr>
            <w:r w:rsidRPr="001704B3">
              <w:rPr>
                <w:rFonts w:ascii="Arial Narrow" w:hAnsi="Arial Narrow"/>
                <w:b/>
              </w:rPr>
              <w:t>5</w:t>
            </w:r>
          </w:p>
        </w:tc>
      </w:tr>
      <w:tr w:rsidR="00260B97" w:rsidRPr="001704B3" w14:paraId="1357D6A9" w14:textId="77777777" w:rsidTr="00161803">
        <w:tc>
          <w:tcPr>
            <w:tcW w:w="13548" w:type="dxa"/>
            <w:gridSpan w:val="4"/>
            <w:shd w:val="clear" w:color="auto" w:fill="D9D9D9" w:themeFill="background1" w:themeFillShade="D9"/>
          </w:tcPr>
          <w:p w14:paraId="3E8BC6D6" w14:textId="77777777" w:rsidR="00260B97" w:rsidRPr="001704B3" w:rsidRDefault="00260B97" w:rsidP="00260B97">
            <w:pPr>
              <w:spacing w:after="0" w:line="240" w:lineRule="auto"/>
              <w:rPr>
                <w:rFonts w:ascii="Arial Narrow" w:hAnsi="Arial Narrow"/>
                <w:b/>
              </w:rPr>
            </w:pPr>
            <w:r w:rsidRPr="001704B3">
              <w:rPr>
                <w:rFonts w:ascii="Arial Narrow" w:hAnsi="Arial Narrow"/>
                <w:b/>
              </w:rPr>
              <w:t>Aktivity</w:t>
            </w:r>
          </w:p>
        </w:tc>
      </w:tr>
      <w:tr w:rsidR="00161803" w:rsidRPr="001704B3" w14:paraId="2A0FAB9B" w14:textId="77777777" w:rsidTr="00013702">
        <w:tc>
          <w:tcPr>
            <w:tcW w:w="1775" w:type="dxa"/>
            <w:vMerge w:val="restart"/>
          </w:tcPr>
          <w:p w14:paraId="2BD2DFD9" w14:textId="77777777" w:rsidR="00161803" w:rsidRPr="001704B3" w:rsidRDefault="00161803" w:rsidP="00260B97">
            <w:pPr>
              <w:spacing w:after="0" w:line="240" w:lineRule="auto"/>
              <w:rPr>
                <w:rFonts w:ascii="Arial Narrow" w:hAnsi="Arial Narrow"/>
                <w:b/>
              </w:rPr>
            </w:pPr>
          </w:p>
        </w:tc>
        <w:tc>
          <w:tcPr>
            <w:tcW w:w="11773" w:type="dxa"/>
            <w:gridSpan w:val="3"/>
          </w:tcPr>
          <w:p w14:paraId="53E24220" w14:textId="77777777" w:rsidR="00161803" w:rsidRPr="001704B3" w:rsidRDefault="00161803" w:rsidP="00260B97">
            <w:pPr>
              <w:spacing w:after="0" w:line="240" w:lineRule="auto"/>
              <w:rPr>
                <w:rFonts w:ascii="Arial Narrow" w:hAnsi="Arial Narrow"/>
                <w:b/>
              </w:rPr>
            </w:pPr>
            <w:r w:rsidRPr="001704B3">
              <w:rPr>
                <w:rFonts w:ascii="Arial Narrow" w:hAnsi="Arial Narrow"/>
              </w:rPr>
              <w:t>Implementovať nízkouhlíkové energetické zdroje, vrátane podpory nasadzovania obnoviteľných zdrojov energie</w:t>
            </w:r>
          </w:p>
        </w:tc>
      </w:tr>
      <w:tr w:rsidR="00161803" w:rsidRPr="001704B3" w14:paraId="767011C5" w14:textId="77777777" w:rsidTr="00013702">
        <w:tc>
          <w:tcPr>
            <w:tcW w:w="1775" w:type="dxa"/>
            <w:vMerge/>
          </w:tcPr>
          <w:p w14:paraId="363714F4" w14:textId="77777777" w:rsidR="00161803" w:rsidRPr="001704B3" w:rsidRDefault="00161803" w:rsidP="00260B97">
            <w:pPr>
              <w:spacing w:after="0" w:line="240" w:lineRule="auto"/>
              <w:rPr>
                <w:rFonts w:ascii="Arial Narrow" w:hAnsi="Arial Narrow"/>
                <w:b/>
              </w:rPr>
            </w:pPr>
          </w:p>
        </w:tc>
        <w:tc>
          <w:tcPr>
            <w:tcW w:w="11773" w:type="dxa"/>
            <w:gridSpan w:val="3"/>
          </w:tcPr>
          <w:p w14:paraId="7A2B9E97" w14:textId="77777777" w:rsidR="00161803" w:rsidRPr="001704B3" w:rsidRDefault="00161803" w:rsidP="00260B97">
            <w:pPr>
              <w:spacing w:after="0" w:line="240" w:lineRule="auto"/>
              <w:rPr>
                <w:rFonts w:ascii="Arial Narrow" w:hAnsi="Arial Narrow"/>
                <w:b/>
              </w:rPr>
            </w:pPr>
            <w:r w:rsidRPr="001704B3">
              <w:rPr>
                <w:rFonts w:ascii="Arial Narrow" w:hAnsi="Arial Narrow"/>
              </w:rPr>
              <w:t>Monitorovať spotrebu energií a ich navrhovať opatrenia na jej znižovanie – využívanie SMART nástrojov</w:t>
            </w:r>
          </w:p>
        </w:tc>
      </w:tr>
      <w:tr w:rsidR="00260B97" w:rsidRPr="001704B3" w14:paraId="6520E074" w14:textId="77777777" w:rsidTr="00013702">
        <w:tc>
          <w:tcPr>
            <w:tcW w:w="1775" w:type="dxa"/>
          </w:tcPr>
          <w:p w14:paraId="4466A9C7" w14:textId="77777777" w:rsidR="00260B97" w:rsidRPr="001704B3" w:rsidRDefault="00260B97" w:rsidP="00260B97">
            <w:pPr>
              <w:spacing w:after="0" w:line="240" w:lineRule="auto"/>
              <w:rPr>
                <w:rFonts w:ascii="Arial Narrow" w:hAnsi="Arial Narrow"/>
                <w:b/>
              </w:rPr>
            </w:pPr>
            <w:r w:rsidRPr="001704B3">
              <w:rPr>
                <w:rFonts w:ascii="Arial Narrow" w:hAnsi="Arial Narrow"/>
              </w:rPr>
              <w:t>Opatrenie</w:t>
            </w:r>
          </w:p>
        </w:tc>
        <w:tc>
          <w:tcPr>
            <w:tcW w:w="6276" w:type="dxa"/>
          </w:tcPr>
          <w:p w14:paraId="318C10D5" w14:textId="77777777" w:rsidR="00260B97" w:rsidRPr="001704B3" w:rsidRDefault="00260B97" w:rsidP="00260B97">
            <w:pPr>
              <w:spacing w:after="0" w:line="240" w:lineRule="auto"/>
              <w:rPr>
                <w:rFonts w:ascii="Arial Narrow" w:hAnsi="Arial Narrow"/>
              </w:rPr>
            </w:pPr>
          </w:p>
        </w:tc>
        <w:tc>
          <w:tcPr>
            <w:tcW w:w="2727" w:type="dxa"/>
          </w:tcPr>
          <w:p w14:paraId="656E978A" w14:textId="77777777" w:rsidR="00260B97" w:rsidRPr="001704B3" w:rsidRDefault="00260B97" w:rsidP="00260B97">
            <w:pPr>
              <w:spacing w:after="0" w:line="240" w:lineRule="auto"/>
              <w:rPr>
                <w:rFonts w:ascii="Arial Narrow" w:hAnsi="Arial Narrow"/>
              </w:rPr>
            </w:pPr>
            <w:r w:rsidRPr="001704B3">
              <w:rPr>
                <w:rFonts w:ascii="Arial Narrow" w:hAnsi="Arial Narrow"/>
              </w:rPr>
              <w:t>Indikátory/ Merateľné ukazovatele</w:t>
            </w:r>
          </w:p>
        </w:tc>
        <w:tc>
          <w:tcPr>
            <w:tcW w:w="2770" w:type="dxa"/>
          </w:tcPr>
          <w:p w14:paraId="5EB87301" w14:textId="77777777" w:rsidR="00260B97" w:rsidRPr="001704B3" w:rsidRDefault="00260B97" w:rsidP="00260B97">
            <w:pPr>
              <w:spacing w:after="0" w:line="240" w:lineRule="auto"/>
              <w:rPr>
                <w:rFonts w:ascii="Arial Narrow" w:hAnsi="Arial Narrow"/>
              </w:rPr>
            </w:pPr>
            <w:r w:rsidRPr="001704B3">
              <w:rPr>
                <w:rFonts w:ascii="Arial Narrow" w:hAnsi="Arial Narrow"/>
              </w:rPr>
              <w:t>Cieľová hodnota indikátora/merateľného ukazovateľa</w:t>
            </w:r>
          </w:p>
        </w:tc>
      </w:tr>
      <w:tr w:rsidR="00260B97" w:rsidRPr="001704B3" w14:paraId="76F4A39D" w14:textId="77777777" w:rsidTr="00161803">
        <w:tc>
          <w:tcPr>
            <w:tcW w:w="1775" w:type="dxa"/>
            <w:shd w:val="clear" w:color="auto" w:fill="66FFCC"/>
          </w:tcPr>
          <w:p w14:paraId="394F9BFB" w14:textId="77777777" w:rsidR="00260B97" w:rsidRPr="001704B3" w:rsidRDefault="00260B97" w:rsidP="00260B97">
            <w:pPr>
              <w:spacing w:after="0" w:line="240" w:lineRule="auto"/>
              <w:rPr>
                <w:rFonts w:ascii="Arial Narrow" w:hAnsi="Arial Narrow"/>
                <w:b/>
              </w:rPr>
            </w:pPr>
            <w:r w:rsidRPr="001704B3">
              <w:rPr>
                <w:rFonts w:ascii="Arial Narrow" w:hAnsi="Arial Narrow"/>
                <w:b/>
              </w:rPr>
              <w:t>1.1.2.4</w:t>
            </w:r>
          </w:p>
        </w:tc>
        <w:tc>
          <w:tcPr>
            <w:tcW w:w="6276" w:type="dxa"/>
            <w:shd w:val="clear" w:color="auto" w:fill="66FFCC"/>
          </w:tcPr>
          <w:p w14:paraId="3E1FBDDB" w14:textId="77777777" w:rsidR="00260B97" w:rsidRPr="001704B3" w:rsidRDefault="00260B97" w:rsidP="00260B97">
            <w:pPr>
              <w:spacing w:after="0" w:line="240" w:lineRule="auto"/>
              <w:rPr>
                <w:rFonts w:ascii="Arial Narrow" w:hAnsi="Arial Narrow"/>
                <w:b/>
              </w:rPr>
            </w:pPr>
            <w:r w:rsidRPr="001704B3">
              <w:rPr>
                <w:rFonts w:ascii="Arial Narrow" w:hAnsi="Arial Narrow"/>
                <w:b/>
              </w:rPr>
              <w:t>Podporiť opatrenia na znižovanie energetickej náročnosti verejných budov</w:t>
            </w:r>
          </w:p>
        </w:tc>
        <w:tc>
          <w:tcPr>
            <w:tcW w:w="2727" w:type="dxa"/>
          </w:tcPr>
          <w:p w14:paraId="62C353F2" w14:textId="77777777" w:rsidR="00260B97" w:rsidRPr="001704B3" w:rsidRDefault="00260B97" w:rsidP="00260B97">
            <w:pPr>
              <w:spacing w:after="0" w:line="240" w:lineRule="auto"/>
              <w:rPr>
                <w:rFonts w:ascii="Arial Narrow" w:hAnsi="Arial Narrow"/>
              </w:rPr>
            </w:pPr>
            <w:r w:rsidRPr="001704B3">
              <w:rPr>
                <w:rFonts w:ascii="Arial Narrow" w:hAnsi="Arial Narrow"/>
              </w:rPr>
              <w:t xml:space="preserve">Počet vykonaných stavebných opatrení na znižovanie </w:t>
            </w:r>
            <w:r w:rsidRPr="001704B3">
              <w:rPr>
                <w:rFonts w:ascii="Arial Narrow" w:hAnsi="Arial Narrow"/>
              </w:rPr>
              <w:lastRenderedPageBreak/>
              <w:t>energetickej náročnosti verejných budov</w:t>
            </w:r>
          </w:p>
        </w:tc>
        <w:tc>
          <w:tcPr>
            <w:tcW w:w="2770" w:type="dxa"/>
          </w:tcPr>
          <w:p w14:paraId="7A785F80" w14:textId="77777777" w:rsidR="00260B97" w:rsidRPr="001704B3" w:rsidRDefault="00260B97" w:rsidP="00260B97">
            <w:pPr>
              <w:spacing w:after="0" w:line="240" w:lineRule="auto"/>
              <w:rPr>
                <w:rFonts w:ascii="Arial Narrow" w:hAnsi="Arial Narrow"/>
                <w:b/>
              </w:rPr>
            </w:pPr>
            <w:r w:rsidRPr="001704B3">
              <w:rPr>
                <w:rFonts w:ascii="Arial Narrow" w:hAnsi="Arial Narrow"/>
                <w:b/>
              </w:rPr>
              <w:lastRenderedPageBreak/>
              <w:t>10</w:t>
            </w:r>
          </w:p>
        </w:tc>
      </w:tr>
      <w:tr w:rsidR="00260B97" w:rsidRPr="001704B3" w14:paraId="00BF13B5" w14:textId="77777777" w:rsidTr="00161803">
        <w:tc>
          <w:tcPr>
            <w:tcW w:w="13548" w:type="dxa"/>
            <w:gridSpan w:val="4"/>
            <w:shd w:val="clear" w:color="auto" w:fill="D9D9D9" w:themeFill="background1" w:themeFillShade="D9"/>
          </w:tcPr>
          <w:p w14:paraId="2235B074" w14:textId="77777777" w:rsidR="00260B97" w:rsidRPr="001704B3" w:rsidRDefault="00260B97" w:rsidP="00260B97">
            <w:pPr>
              <w:spacing w:after="0" w:line="240" w:lineRule="auto"/>
              <w:rPr>
                <w:rFonts w:ascii="Arial Narrow" w:hAnsi="Arial Narrow"/>
                <w:b/>
              </w:rPr>
            </w:pPr>
            <w:r w:rsidRPr="001704B3">
              <w:rPr>
                <w:rFonts w:ascii="Arial Narrow" w:hAnsi="Arial Narrow"/>
                <w:b/>
              </w:rPr>
              <w:t>Aktivity</w:t>
            </w:r>
          </w:p>
        </w:tc>
      </w:tr>
      <w:tr w:rsidR="00161803" w:rsidRPr="001704B3" w14:paraId="0B90B946" w14:textId="77777777" w:rsidTr="00013702">
        <w:tc>
          <w:tcPr>
            <w:tcW w:w="1775" w:type="dxa"/>
            <w:vMerge w:val="restart"/>
          </w:tcPr>
          <w:p w14:paraId="3D63B7C2" w14:textId="77777777" w:rsidR="00161803" w:rsidRPr="001704B3" w:rsidRDefault="00161803" w:rsidP="00260B97">
            <w:pPr>
              <w:spacing w:after="0" w:line="240" w:lineRule="auto"/>
              <w:rPr>
                <w:rFonts w:ascii="Arial Narrow" w:hAnsi="Arial Narrow"/>
              </w:rPr>
            </w:pPr>
          </w:p>
        </w:tc>
        <w:tc>
          <w:tcPr>
            <w:tcW w:w="11773" w:type="dxa"/>
            <w:gridSpan w:val="3"/>
          </w:tcPr>
          <w:p w14:paraId="358D5F60" w14:textId="77777777" w:rsidR="00161803" w:rsidRPr="001704B3" w:rsidRDefault="00161803" w:rsidP="00260B97">
            <w:pPr>
              <w:spacing w:after="0" w:line="240" w:lineRule="auto"/>
              <w:rPr>
                <w:rFonts w:ascii="Arial Narrow" w:hAnsi="Arial Narrow"/>
              </w:rPr>
            </w:pPr>
            <w:r w:rsidRPr="001704B3">
              <w:rPr>
                <w:rFonts w:ascii="Arial Narrow" w:hAnsi="Arial Narrow"/>
              </w:rPr>
              <w:t>Podpora výstavby energeticky úsporných verejných budov (nízkoenergetických a pasívnych domov) s progresívnymi a obnoviteľnými zdrojmi energie</w:t>
            </w:r>
          </w:p>
        </w:tc>
      </w:tr>
      <w:tr w:rsidR="00161803" w:rsidRPr="001704B3" w14:paraId="21FA00BD" w14:textId="77777777" w:rsidTr="00013702">
        <w:tc>
          <w:tcPr>
            <w:tcW w:w="1775" w:type="dxa"/>
            <w:vMerge/>
          </w:tcPr>
          <w:p w14:paraId="4A206C46" w14:textId="77777777" w:rsidR="00161803" w:rsidRPr="001704B3" w:rsidRDefault="00161803" w:rsidP="00260B97">
            <w:pPr>
              <w:spacing w:after="0" w:line="240" w:lineRule="auto"/>
              <w:rPr>
                <w:rFonts w:ascii="Arial Narrow" w:hAnsi="Arial Narrow"/>
              </w:rPr>
            </w:pPr>
          </w:p>
        </w:tc>
        <w:tc>
          <w:tcPr>
            <w:tcW w:w="11773" w:type="dxa"/>
            <w:gridSpan w:val="3"/>
          </w:tcPr>
          <w:p w14:paraId="58E69BF6" w14:textId="77777777" w:rsidR="00161803" w:rsidRPr="001704B3" w:rsidRDefault="00161803" w:rsidP="00260B97">
            <w:pPr>
              <w:spacing w:after="0" w:line="240" w:lineRule="auto"/>
              <w:rPr>
                <w:rFonts w:ascii="Arial Narrow" w:hAnsi="Arial Narrow"/>
              </w:rPr>
            </w:pPr>
            <w:r w:rsidRPr="001704B3">
              <w:rPr>
                <w:rFonts w:ascii="Arial Narrow" w:hAnsi="Arial Narrow"/>
              </w:rPr>
              <w:t>Obnova a adaptačné opatrenia verejných budov pre zvýšenie ich odolnosti voči klimatickým zmenám a úsporu energií</w:t>
            </w:r>
          </w:p>
        </w:tc>
      </w:tr>
      <w:tr w:rsidR="00161803" w:rsidRPr="001704B3" w14:paraId="7DD4E3D4" w14:textId="77777777" w:rsidTr="00013702">
        <w:tc>
          <w:tcPr>
            <w:tcW w:w="1775" w:type="dxa"/>
            <w:vMerge/>
          </w:tcPr>
          <w:p w14:paraId="0EFB1A5F" w14:textId="77777777" w:rsidR="00161803" w:rsidRPr="001704B3" w:rsidRDefault="00161803" w:rsidP="00260B97">
            <w:pPr>
              <w:spacing w:after="0" w:line="240" w:lineRule="auto"/>
              <w:rPr>
                <w:rFonts w:ascii="Arial Narrow" w:hAnsi="Arial Narrow"/>
              </w:rPr>
            </w:pPr>
          </w:p>
        </w:tc>
        <w:tc>
          <w:tcPr>
            <w:tcW w:w="11773" w:type="dxa"/>
            <w:gridSpan w:val="3"/>
          </w:tcPr>
          <w:p w14:paraId="522F5B78" w14:textId="77777777" w:rsidR="00161803" w:rsidRPr="001704B3" w:rsidRDefault="00161803" w:rsidP="00260B97">
            <w:pPr>
              <w:spacing w:after="0" w:line="240" w:lineRule="auto"/>
              <w:rPr>
                <w:rFonts w:ascii="Arial Narrow" w:hAnsi="Arial Narrow"/>
              </w:rPr>
            </w:pPr>
            <w:r w:rsidRPr="001704B3">
              <w:rPr>
                <w:rFonts w:ascii="Arial Narrow" w:hAnsi="Arial Narrow"/>
              </w:rPr>
              <w:t>Rekonštrukcia a modernizácia kotolní za účelom zvýšenia účinnosti výroby tepla</w:t>
            </w:r>
          </w:p>
        </w:tc>
      </w:tr>
      <w:tr w:rsidR="00161803" w:rsidRPr="001704B3" w14:paraId="7EECA7F5" w14:textId="77777777" w:rsidTr="00013702">
        <w:tc>
          <w:tcPr>
            <w:tcW w:w="1775" w:type="dxa"/>
            <w:vMerge/>
          </w:tcPr>
          <w:p w14:paraId="6B354907" w14:textId="77777777" w:rsidR="00161803" w:rsidRPr="001704B3" w:rsidRDefault="00161803" w:rsidP="00260B97">
            <w:pPr>
              <w:spacing w:after="0" w:line="240" w:lineRule="auto"/>
              <w:rPr>
                <w:rFonts w:ascii="Arial Narrow" w:hAnsi="Arial Narrow"/>
              </w:rPr>
            </w:pPr>
          </w:p>
        </w:tc>
        <w:tc>
          <w:tcPr>
            <w:tcW w:w="11773" w:type="dxa"/>
            <w:gridSpan w:val="3"/>
          </w:tcPr>
          <w:p w14:paraId="763F8C0C" w14:textId="77777777" w:rsidR="00161803" w:rsidRPr="001704B3" w:rsidRDefault="00161803" w:rsidP="00260B97">
            <w:pPr>
              <w:spacing w:after="0" w:line="240" w:lineRule="auto"/>
              <w:rPr>
                <w:rFonts w:ascii="Arial Narrow" w:hAnsi="Arial Narrow"/>
              </w:rPr>
            </w:pPr>
            <w:r w:rsidRPr="001704B3">
              <w:rPr>
                <w:rFonts w:ascii="Arial Narrow" w:hAnsi="Arial Narrow"/>
              </w:rPr>
              <w:t>Zefektívnenie, rekonštrukcia a postupná výmena starých teplovodných rozvodov za nové predizolované potrubia v celom meste</w:t>
            </w:r>
          </w:p>
        </w:tc>
      </w:tr>
    </w:tbl>
    <w:p w14:paraId="0DE7DB68" w14:textId="77777777" w:rsidR="004C3BC4" w:rsidRPr="001704B3" w:rsidRDefault="004C3BC4" w:rsidP="00260B97">
      <w:pPr>
        <w:rPr>
          <w:rFonts w:ascii="Arial Narrow" w:hAnsi="Arial Narrow"/>
        </w:rPr>
      </w:pPr>
    </w:p>
    <w:p w14:paraId="12D8D2A4" w14:textId="77777777" w:rsidR="00260B97" w:rsidRPr="00161803" w:rsidRDefault="00260B97" w:rsidP="00260B97">
      <w:pPr>
        <w:contextualSpacing/>
        <w:rPr>
          <w:rFonts w:ascii="Arial Narrow" w:hAnsi="Arial Narrow"/>
          <w:b/>
          <w:color w:val="000000" w:themeColor="text1"/>
        </w:rPr>
      </w:pPr>
      <w:r w:rsidRPr="00AD613C">
        <w:rPr>
          <w:rFonts w:ascii="Arial Narrow" w:hAnsi="Arial Narrow"/>
          <w:b/>
          <w:iCs/>
        </w:rPr>
        <w:t>Strategický cieľ 1.2.</w:t>
      </w:r>
      <w:r w:rsidRPr="009B08DF">
        <w:rPr>
          <w:rFonts w:ascii="Arial Narrow" w:hAnsi="Arial Narrow"/>
          <w:b/>
          <w:i/>
        </w:rPr>
        <w:t xml:space="preserve"> </w:t>
      </w:r>
      <w:r w:rsidRPr="00161803">
        <w:rPr>
          <w:rFonts w:ascii="Arial Narrow" w:hAnsi="Arial Narrow"/>
          <w:b/>
          <w:color w:val="000000" w:themeColor="text1"/>
        </w:rPr>
        <w:t>ZLEPŠIŤ STAV ŽIVOTNÉHO PROSTREDIA  A ADAPTOVAŤ SA NA ZMENU KLÍMY</w:t>
      </w:r>
    </w:p>
    <w:p w14:paraId="2315975A" w14:textId="77777777" w:rsidR="00260B97" w:rsidRPr="00161803" w:rsidRDefault="00260B97" w:rsidP="00260B97">
      <w:pPr>
        <w:rPr>
          <w:rFonts w:ascii="Arial Narrow" w:hAnsi="Arial Narrow"/>
          <w:b/>
          <w:bCs/>
        </w:rPr>
      </w:pPr>
      <w:r w:rsidRPr="00161803">
        <w:rPr>
          <w:rFonts w:ascii="Arial Narrow" w:hAnsi="Arial Narrow"/>
          <w:b/>
          <w:bCs/>
        </w:rPr>
        <w:t>Opatrenia / Aktivity</w:t>
      </w:r>
    </w:p>
    <w:tbl>
      <w:tblPr>
        <w:tblStyle w:val="Mriekatabuky"/>
        <w:tblW w:w="0" w:type="auto"/>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93"/>
        <w:gridCol w:w="6214"/>
        <w:gridCol w:w="2730"/>
        <w:gridCol w:w="2768"/>
      </w:tblGrid>
      <w:tr w:rsidR="00260B97" w:rsidRPr="00161803" w14:paraId="7C6785AE" w14:textId="77777777" w:rsidTr="00F00C8C">
        <w:tc>
          <w:tcPr>
            <w:tcW w:w="13705" w:type="dxa"/>
            <w:gridSpan w:val="4"/>
            <w:shd w:val="clear" w:color="auto" w:fill="66FF99"/>
          </w:tcPr>
          <w:p w14:paraId="0E5C0CE6" w14:textId="77777777" w:rsidR="00260B97" w:rsidRPr="00161803" w:rsidRDefault="00260B97" w:rsidP="00260B97">
            <w:pPr>
              <w:spacing w:after="0" w:line="240" w:lineRule="auto"/>
              <w:rPr>
                <w:rFonts w:ascii="Arial Narrow" w:hAnsi="Arial Narrow"/>
                <w:b/>
                <w:bCs/>
              </w:rPr>
            </w:pPr>
            <w:r w:rsidRPr="00161803">
              <w:rPr>
                <w:rFonts w:ascii="Arial Narrow" w:hAnsi="Arial Narrow"/>
                <w:b/>
                <w:bCs/>
              </w:rPr>
              <w:t>Špecifický cieľ</w:t>
            </w:r>
          </w:p>
        </w:tc>
      </w:tr>
      <w:tr w:rsidR="00260B97" w:rsidRPr="00161803" w14:paraId="15EB7B1C" w14:textId="77777777" w:rsidTr="00F00C8C">
        <w:tc>
          <w:tcPr>
            <w:tcW w:w="1993" w:type="dxa"/>
            <w:shd w:val="clear" w:color="auto" w:fill="66FF99"/>
          </w:tcPr>
          <w:p w14:paraId="2A8051E8" w14:textId="77777777" w:rsidR="00260B97" w:rsidRPr="00AD613C" w:rsidRDefault="00260B97" w:rsidP="00260B97">
            <w:pPr>
              <w:spacing w:after="0" w:line="240" w:lineRule="auto"/>
              <w:contextualSpacing/>
              <w:rPr>
                <w:rFonts w:ascii="Arial Narrow" w:hAnsi="Arial Narrow"/>
                <w:b/>
                <w:bCs/>
                <w:iCs/>
              </w:rPr>
            </w:pPr>
            <w:r w:rsidRPr="00AD613C">
              <w:rPr>
                <w:rFonts w:ascii="Arial Narrow" w:hAnsi="Arial Narrow"/>
                <w:b/>
                <w:bCs/>
                <w:iCs/>
              </w:rPr>
              <w:t>1.2.1.</w:t>
            </w:r>
          </w:p>
        </w:tc>
        <w:tc>
          <w:tcPr>
            <w:tcW w:w="11712" w:type="dxa"/>
            <w:gridSpan w:val="3"/>
            <w:shd w:val="clear" w:color="auto" w:fill="66FF99"/>
          </w:tcPr>
          <w:p w14:paraId="17D30820" w14:textId="77777777" w:rsidR="00260B97" w:rsidRPr="00161803" w:rsidRDefault="00260B97" w:rsidP="00260B97">
            <w:pPr>
              <w:spacing w:after="0" w:line="240" w:lineRule="auto"/>
              <w:rPr>
                <w:rFonts w:ascii="Arial Narrow" w:hAnsi="Arial Narrow"/>
                <w:b/>
                <w:bCs/>
                <w:i/>
              </w:rPr>
            </w:pPr>
            <w:r w:rsidRPr="00161803">
              <w:rPr>
                <w:rFonts w:ascii="Arial Narrow" w:hAnsi="Arial Narrow"/>
                <w:b/>
                <w:bCs/>
                <w:i/>
              </w:rPr>
              <w:t>Zvýšiť adaptabilitu územia na zmeny klímy</w:t>
            </w:r>
          </w:p>
        </w:tc>
      </w:tr>
      <w:tr w:rsidR="00260B97" w:rsidRPr="009B08DF" w14:paraId="67093ED9" w14:textId="77777777" w:rsidTr="00F00C8C">
        <w:tc>
          <w:tcPr>
            <w:tcW w:w="1993" w:type="dxa"/>
          </w:tcPr>
          <w:p w14:paraId="05DE9F97" w14:textId="77777777" w:rsidR="00260B97" w:rsidRPr="009B08DF" w:rsidRDefault="00260B97" w:rsidP="00260B97">
            <w:pPr>
              <w:spacing w:after="0" w:line="240" w:lineRule="auto"/>
              <w:rPr>
                <w:rFonts w:ascii="Arial Narrow" w:hAnsi="Arial Narrow"/>
                <w:b/>
              </w:rPr>
            </w:pPr>
            <w:r w:rsidRPr="009B08DF">
              <w:rPr>
                <w:rFonts w:ascii="Arial Narrow" w:hAnsi="Arial Narrow"/>
                <w:b/>
              </w:rPr>
              <w:t>Prepojenia na možnosti financovania z európskych fondov</w:t>
            </w:r>
          </w:p>
        </w:tc>
        <w:tc>
          <w:tcPr>
            <w:tcW w:w="11712" w:type="dxa"/>
            <w:gridSpan w:val="3"/>
          </w:tcPr>
          <w:p w14:paraId="489D2318" w14:textId="77777777" w:rsidR="00260B97" w:rsidRPr="009B08DF" w:rsidRDefault="00260B97" w:rsidP="00260B97">
            <w:pPr>
              <w:spacing w:after="0" w:line="240" w:lineRule="auto"/>
              <w:rPr>
                <w:rFonts w:ascii="Arial Narrow" w:hAnsi="Arial Narrow"/>
              </w:rPr>
            </w:pPr>
            <w:r w:rsidRPr="009B08DF">
              <w:rPr>
                <w:rFonts w:ascii="Arial Narrow" w:hAnsi="Arial Narrow"/>
                <w:b/>
              </w:rPr>
              <w:t>Operačný program Slovensko 2021 – 2027</w:t>
            </w:r>
            <w:r w:rsidRPr="009B08DF">
              <w:rPr>
                <w:rFonts w:ascii="Arial Narrow" w:hAnsi="Arial Narrow"/>
              </w:rPr>
              <w:t xml:space="preserve"> </w:t>
            </w:r>
          </w:p>
          <w:p w14:paraId="4F58353F" w14:textId="77777777" w:rsidR="00260B97" w:rsidRPr="00E27C00" w:rsidRDefault="00260B97" w:rsidP="001C00F9">
            <w:pPr>
              <w:pStyle w:val="Odsekzoznamu"/>
              <w:numPr>
                <w:ilvl w:val="0"/>
                <w:numId w:val="76"/>
              </w:numPr>
              <w:rPr>
                <w:rFonts w:ascii="Arial Narrow" w:hAnsi="Arial Narrow"/>
                <w:sz w:val="22"/>
                <w:szCs w:val="22"/>
              </w:rPr>
            </w:pPr>
            <w:r w:rsidRPr="00E27C00">
              <w:rPr>
                <w:rFonts w:ascii="Arial Narrow" w:hAnsi="Arial Narrow"/>
                <w:sz w:val="22"/>
                <w:szCs w:val="22"/>
              </w:rPr>
              <w:t xml:space="preserve">Špecifický cieľ RSO2.4 Podpora adaptácie na zmenu klímy a prevencie rizika katastrof, ako aj odolnosti, a to s prihliadnutím na ekosystémové prístupy </w:t>
            </w:r>
          </w:p>
          <w:p w14:paraId="05FF9073" w14:textId="77777777" w:rsidR="00260B97" w:rsidRPr="00E27C00" w:rsidRDefault="00260B97" w:rsidP="00260B97">
            <w:pPr>
              <w:spacing w:after="0" w:line="240" w:lineRule="auto"/>
              <w:rPr>
                <w:rFonts w:ascii="Arial Narrow" w:hAnsi="Arial Narrow"/>
                <w:b/>
              </w:rPr>
            </w:pPr>
            <w:r w:rsidRPr="00E27C00">
              <w:rPr>
                <w:rFonts w:ascii="Arial Narrow" w:hAnsi="Arial Narrow"/>
                <w:b/>
              </w:rPr>
              <w:t xml:space="preserve">Plán obnovy a odolnosti SR: </w:t>
            </w:r>
          </w:p>
          <w:p w14:paraId="38554818" w14:textId="77777777" w:rsidR="00260B97" w:rsidRPr="00E27C00" w:rsidRDefault="00260B97" w:rsidP="001C00F9">
            <w:pPr>
              <w:pStyle w:val="Odsekzoznamu"/>
              <w:numPr>
                <w:ilvl w:val="0"/>
                <w:numId w:val="76"/>
              </w:numPr>
              <w:rPr>
                <w:rFonts w:ascii="Arial Narrow" w:hAnsi="Arial Narrow"/>
                <w:sz w:val="22"/>
                <w:szCs w:val="22"/>
              </w:rPr>
            </w:pPr>
            <w:r w:rsidRPr="00E27C00">
              <w:rPr>
                <w:rFonts w:ascii="Arial Narrow" w:hAnsi="Arial Narrow"/>
                <w:sz w:val="22"/>
                <w:szCs w:val="22"/>
              </w:rPr>
              <w:t>KOMPONENT 5: Adaptácia na zmenu klímy</w:t>
            </w:r>
          </w:p>
          <w:p w14:paraId="3ABBA306" w14:textId="77777777" w:rsidR="00260B97" w:rsidRPr="00E27C00" w:rsidRDefault="00260B97" w:rsidP="001C00F9">
            <w:pPr>
              <w:pStyle w:val="Odsekzoznamu"/>
              <w:numPr>
                <w:ilvl w:val="0"/>
                <w:numId w:val="76"/>
              </w:numPr>
              <w:rPr>
                <w:rFonts w:ascii="Arial Narrow" w:hAnsi="Arial Narrow"/>
                <w:sz w:val="22"/>
                <w:szCs w:val="22"/>
              </w:rPr>
            </w:pPr>
            <w:r w:rsidRPr="00E27C00">
              <w:rPr>
                <w:rFonts w:ascii="Arial Narrow" w:hAnsi="Arial Narrow"/>
                <w:sz w:val="22"/>
                <w:szCs w:val="22"/>
              </w:rPr>
              <w:t>Investícia 1: Adaptácia regiónov na klimatickú zmenu s dôrazom na ochranu prírody a rozvoj biodiverzity</w:t>
            </w:r>
          </w:p>
          <w:p w14:paraId="4B6A0302" w14:textId="77777777" w:rsidR="00260B97" w:rsidRPr="00E27C00" w:rsidRDefault="00260B97" w:rsidP="00260B97">
            <w:pPr>
              <w:spacing w:after="0" w:line="240" w:lineRule="auto"/>
              <w:rPr>
                <w:rFonts w:ascii="Arial Narrow" w:hAnsi="Arial Narrow"/>
              </w:rPr>
            </w:pPr>
            <w:r w:rsidRPr="00E27C00">
              <w:rPr>
                <w:rFonts w:ascii="Arial Narrow" w:hAnsi="Arial Narrow"/>
                <w:b/>
              </w:rPr>
              <w:t>Program cezhraničnej spolupráce Interreg VI-A Poľsko – Slovensko 2021 – 2027</w:t>
            </w:r>
            <w:r w:rsidRPr="00E27C00">
              <w:rPr>
                <w:rFonts w:ascii="Arial Narrow" w:hAnsi="Arial Narrow"/>
              </w:rPr>
              <w:t xml:space="preserve"> </w:t>
            </w:r>
          </w:p>
          <w:p w14:paraId="3D0237CC" w14:textId="77777777" w:rsidR="00260B97" w:rsidRPr="00E27C00" w:rsidRDefault="00260B97" w:rsidP="001C00F9">
            <w:pPr>
              <w:pStyle w:val="Odsekzoznamu"/>
              <w:numPr>
                <w:ilvl w:val="0"/>
                <w:numId w:val="53"/>
              </w:numPr>
              <w:rPr>
                <w:rFonts w:ascii="Arial Narrow" w:hAnsi="Arial Narrow"/>
                <w:sz w:val="22"/>
                <w:szCs w:val="22"/>
              </w:rPr>
            </w:pPr>
            <w:r w:rsidRPr="00E27C00">
              <w:rPr>
                <w:rFonts w:ascii="Arial Narrow" w:hAnsi="Arial Narrow"/>
                <w:sz w:val="22"/>
                <w:szCs w:val="22"/>
              </w:rPr>
              <w:t xml:space="preserve">Priorita 1 K prírode ohľaduplné a bezpečné pohraničie </w:t>
            </w:r>
          </w:p>
          <w:p w14:paraId="19235F4F" w14:textId="77777777" w:rsidR="00260B97" w:rsidRPr="00E27C00" w:rsidRDefault="00260B97" w:rsidP="001C00F9">
            <w:pPr>
              <w:pStyle w:val="Odsekzoznamu"/>
              <w:numPr>
                <w:ilvl w:val="0"/>
                <w:numId w:val="53"/>
              </w:numPr>
              <w:rPr>
                <w:rFonts w:ascii="Arial Narrow" w:hAnsi="Arial Narrow"/>
                <w:sz w:val="22"/>
                <w:szCs w:val="22"/>
              </w:rPr>
            </w:pPr>
            <w:r w:rsidRPr="00E27C00">
              <w:rPr>
                <w:rFonts w:ascii="Arial Narrow" w:hAnsi="Arial Narrow"/>
                <w:sz w:val="22"/>
                <w:szCs w:val="22"/>
              </w:rPr>
              <w:t xml:space="preserve">Špecifický cieľ: Podpora adaptácie na zmenu klímy a prevencie rizika katastrof a odolnosti s prihliadnutím na ekosystémové prístupy </w:t>
            </w:r>
          </w:p>
          <w:p w14:paraId="7D0C1723" w14:textId="77777777" w:rsidR="00260B97" w:rsidRPr="00E27C00" w:rsidRDefault="00260B97" w:rsidP="00260B97">
            <w:pPr>
              <w:spacing w:after="0" w:line="240" w:lineRule="auto"/>
              <w:rPr>
                <w:rFonts w:ascii="Arial Narrow" w:hAnsi="Arial Narrow"/>
              </w:rPr>
            </w:pPr>
            <w:r w:rsidRPr="00E27C00">
              <w:rPr>
                <w:rFonts w:ascii="Arial Narrow" w:hAnsi="Arial Narrow"/>
                <w:b/>
              </w:rPr>
              <w:t>Program LIFE 2021-2027</w:t>
            </w:r>
            <w:r w:rsidRPr="00E27C00">
              <w:rPr>
                <w:rFonts w:ascii="Arial Narrow" w:hAnsi="Arial Narrow"/>
              </w:rPr>
              <w:t xml:space="preserve"> - finančný nástroj Európskej únie pre oblasť životného prostredia a ochrany klímy. </w:t>
            </w:r>
          </w:p>
          <w:p w14:paraId="53E097D1" w14:textId="77777777" w:rsidR="00260B97" w:rsidRPr="00E27C00" w:rsidRDefault="00260B97" w:rsidP="00260B97">
            <w:pPr>
              <w:spacing w:after="0" w:line="240" w:lineRule="auto"/>
              <w:rPr>
                <w:rFonts w:ascii="Arial Narrow" w:hAnsi="Arial Narrow"/>
              </w:rPr>
            </w:pPr>
            <w:r w:rsidRPr="00E27C00">
              <w:rPr>
                <w:rFonts w:ascii="Arial Narrow" w:hAnsi="Arial Narrow"/>
              </w:rPr>
              <w:t xml:space="preserve">1. oblasť „Životné prostredie: </w:t>
            </w:r>
          </w:p>
          <w:p w14:paraId="6A2D21BD" w14:textId="77777777" w:rsidR="00260B97" w:rsidRPr="00E27C00" w:rsidRDefault="00260B97" w:rsidP="00B65340">
            <w:pPr>
              <w:pStyle w:val="Odsekzoznamu"/>
              <w:numPr>
                <w:ilvl w:val="1"/>
                <w:numId w:val="2"/>
              </w:numPr>
              <w:rPr>
                <w:rFonts w:ascii="Arial Narrow" w:hAnsi="Arial Narrow"/>
                <w:sz w:val="22"/>
                <w:szCs w:val="22"/>
              </w:rPr>
            </w:pPr>
            <w:r w:rsidRPr="00E27C00">
              <w:rPr>
                <w:rFonts w:ascii="Arial Narrow" w:hAnsi="Arial Narrow"/>
                <w:sz w:val="22"/>
                <w:szCs w:val="22"/>
              </w:rPr>
              <w:t xml:space="preserve">podprogram „Príroda a biodiverzita“; </w:t>
            </w:r>
          </w:p>
          <w:p w14:paraId="60743051" w14:textId="77777777" w:rsidR="00260B97" w:rsidRPr="00E27C00" w:rsidRDefault="00260B97" w:rsidP="00B65340">
            <w:pPr>
              <w:pStyle w:val="Odsekzoznamu"/>
              <w:numPr>
                <w:ilvl w:val="1"/>
                <w:numId w:val="2"/>
              </w:numPr>
              <w:rPr>
                <w:rFonts w:ascii="Arial Narrow" w:hAnsi="Arial Narrow"/>
                <w:sz w:val="22"/>
                <w:szCs w:val="22"/>
              </w:rPr>
            </w:pPr>
            <w:r w:rsidRPr="00E27C00">
              <w:rPr>
                <w:rFonts w:ascii="Arial Narrow" w:hAnsi="Arial Narrow"/>
                <w:sz w:val="22"/>
                <w:szCs w:val="22"/>
              </w:rPr>
              <w:t xml:space="preserve">podprogram „Obehové hospodárstvo a kvalita života“ </w:t>
            </w:r>
          </w:p>
          <w:p w14:paraId="646E7967" w14:textId="77777777" w:rsidR="00260B97" w:rsidRPr="00E27C00" w:rsidRDefault="00260B97" w:rsidP="00260B97">
            <w:pPr>
              <w:spacing w:after="0" w:line="240" w:lineRule="auto"/>
              <w:rPr>
                <w:rFonts w:ascii="Arial Narrow" w:hAnsi="Arial Narrow"/>
              </w:rPr>
            </w:pPr>
            <w:r w:rsidRPr="00E27C00">
              <w:rPr>
                <w:rFonts w:ascii="Arial Narrow" w:hAnsi="Arial Narrow"/>
              </w:rPr>
              <w:t xml:space="preserve">2. oblasť „Opatrenia v oblasti klímy: </w:t>
            </w:r>
          </w:p>
          <w:p w14:paraId="7D34466C" w14:textId="77777777" w:rsidR="00260B97" w:rsidRPr="00E27C00" w:rsidRDefault="00260B97" w:rsidP="00B65340">
            <w:pPr>
              <w:pStyle w:val="Odsekzoznamu"/>
              <w:numPr>
                <w:ilvl w:val="4"/>
                <w:numId w:val="2"/>
              </w:numPr>
              <w:ind w:left="1453"/>
              <w:rPr>
                <w:rFonts w:ascii="Arial Narrow" w:hAnsi="Arial Narrow"/>
                <w:sz w:val="22"/>
                <w:szCs w:val="22"/>
              </w:rPr>
            </w:pPr>
            <w:r w:rsidRPr="00E27C00">
              <w:rPr>
                <w:rFonts w:ascii="Arial Narrow" w:hAnsi="Arial Narrow"/>
                <w:sz w:val="22"/>
                <w:szCs w:val="22"/>
              </w:rPr>
              <w:t xml:space="preserve">podprogram „Zmiernenie zmeny klímy a adaptácia na zmenu klímy“; </w:t>
            </w:r>
          </w:p>
          <w:p w14:paraId="597E8D8D" w14:textId="77777777" w:rsidR="00260B97" w:rsidRPr="00B65340" w:rsidRDefault="00260B97" w:rsidP="00260B97">
            <w:pPr>
              <w:pStyle w:val="Odsekzoznamu"/>
              <w:numPr>
                <w:ilvl w:val="4"/>
                <w:numId w:val="2"/>
              </w:numPr>
              <w:ind w:left="1453"/>
              <w:rPr>
                <w:rFonts w:ascii="Arial Narrow" w:hAnsi="Arial Narrow"/>
              </w:rPr>
            </w:pPr>
            <w:r w:rsidRPr="00E27C00">
              <w:rPr>
                <w:rFonts w:ascii="Arial Narrow" w:hAnsi="Arial Narrow"/>
                <w:sz w:val="22"/>
                <w:szCs w:val="22"/>
              </w:rPr>
              <w:t>podprogram „Prechod na čistú energiu“</w:t>
            </w:r>
          </w:p>
        </w:tc>
      </w:tr>
      <w:tr w:rsidR="00260B97" w:rsidRPr="009B08DF" w14:paraId="0E24DD1D" w14:textId="77777777" w:rsidTr="00F00C8C">
        <w:tc>
          <w:tcPr>
            <w:tcW w:w="1993" w:type="dxa"/>
          </w:tcPr>
          <w:p w14:paraId="68BD08DC" w14:textId="77777777" w:rsidR="00260B97" w:rsidRPr="009B08DF" w:rsidRDefault="00260B97" w:rsidP="00260B97">
            <w:pPr>
              <w:spacing w:after="0" w:line="240" w:lineRule="auto"/>
              <w:rPr>
                <w:rFonts w:ascii="Arial Narrow" w:hAnsi="Arial Narrow"/>
              </w:rPr>
            </w:pPr>
            <w:r w:rsidRPr="009B08DF">
              <w:rPr>
                <w:rFonts w:ascii="Arial Narrow" w:hAnsi="Arial Narrow"/>
                <w:b/>
                <w:sz w:val="20"/>
                <w:szCs w:val="20"/>
              </w:rPr>
              <w:t>Partneri</w:t>
            </w:r>
          </w:p>
        </w:tc>
        <w:tc>
          <w:tcPr>
            <w:tcW w:w="11712" w:type="dxa"/>
            <w:gridSpan w:val="3"/>
          </w:tcPr>
          <w:p w14:paraId="3709CDB1" w14:textId="039CC253" w:rsidR="00260B97" w:rsidRPr="009B08DF" w:rsidRDefault="00260B97" w:rsidP="00260B97">
            <w:pPr>
              <w:spacing w:after="0" w:line="240" w:lineRule="auto"/>
              <w:rPr>
                <w:rFonts w:ascii="Arial Narrow" w:hAnsi="Arial Narrow"/>
              </w:rPr>
            </w:pPr>
            <w:r w:rsidRPr="009B08DF">
              <w:rPr>
                <w:rFonts w:ascii="Arial Narrow" w:hAnsi="Arial Narrow"/>
              </w:rPr>
              <w:t xml:space="preserve">Podnikateľské subjekty, </w:t>
            </w:r>
            <w:r w:rsidR="00911FEF">
              <w:rPr>
                <w:rFonts w:ascii="Arial Narrow" w:hAnsi="Arial Narrow"/>
              </w:rPr>
              <w:t>Ž</w:t>
            </w:r>
            <w:r w:rsidRPr="009B08DF">
              <w:rPr>
                <w:rFonts w:ascii="Arial Narrow" w:hAnsi="Arial Narrow"/>
              </w:rPr>
              <w:t>SK, vzdelávacie a výskumné inštitúcie, mimovládny sektor, a ďalšie</w:t>
            </w:r>
          </w:p>
        </w:tc>
      </w:tr>
      <w:tr w:rsidR="00260B97" w:rsidRPr="009B08DF" w14:paraId="3C934560" w14:textId="77777777" w:rsidTr="00F00C8C">
        <w:tc>
          <w:tcPr>
            <w:tcW w:w="1993" w:type="dxa"/>
          </w:tcPr>
          <w:p w14:paraId="374364E6" w14:textId="77777777" w:rsidR="00260B97" w:rsidRPr="009B08DF" w:rsidRDefault="00260B97" w:rsidP="00260B97">
            <w:pPr>
              <w:spacing w:after="0" w:line="240" w:lineRule="auto"/>
              <w:rPr>
                <w:rFonts w:ascii="Arial Narrow" w:hAnsi="Arial Narrow"/>
                <w:b/>
              </w:rPr>
            </w:pPr>
            <w:r w:rsidRPr="009B08DF">
              <w:rPr>
                <w:rFonts w:ascii="Arial Narrow" w:hAnsi="Arial Narrow"/>
                <w:b/>
              </w:rPr>
              <w:lastRenderedPageBreak/>
              <w:t>Opatrenie</w:t>
            </w:r>
          </w:p>
        </w:tc>
        <w:tc>
          <w:tcPr>
            <w:tcW w:w="6214" w:type="dxa"/>
          </w:tcPr>
          <w:p w14:paraId="2F828A59" w14:textId="77777777" w:rsidR="00260B97" w:rsidRPr="009B08DF" w:rsidRDefault="00260B97" w:rsidP="00260B97">
            <w:pPr>
              <w:spacing w:after="0" w:line="240" w:lineRule="auto"/>
              <w:rPr>
                <w:rFonts w:ascii="Arial Narrow" w:hAnsi="Arial Narrow"/>
              </w:rPr>
            </w:pPr>
          </w:p>
        </w:tc>
        <w:tc>
          <w:tcPr>
            <w:tcW w:w="2730" w:type="dxa"/>
          </w:tcPr>
          <w:p w14:paraId="3E02340D" w14:textId="77777777" w:rsidR="00260B97" w:rsidRPr="009B08DF" w:rsidRDefault="00260B97" w:rsidP="00260B97">
            <w:pPr>
              <w:spacing w:after="0" w:line="240" w:lineRule="auto"/>
              <w:rPr>
                <w:rFonts w:ascii="Arial Narrow" w:hAnsi="Arial Narrow"/>
              </w:rPr>
            </w:pPr>
            <w:r w:rsidRPr="009B08DF">
              <w:rPr>
                <w:rFonts w:ascii="Arial Narrow" w:hAnsi="Arial Narrow"/>
              </w:rPr>
              <w:t>Indikátory/ Merateľné ukazovatele</w:t>
            </w:r>
          </w:p>
        </w:tc>
        <w:tc>
          <w:tcPr>
            <w:tcW w:w="2768" w:type="dxa"/>
          </w:tcPr>
          <w:p w14:paraId="7593A7A4" w14:textId="77777777" w:rsidR="00260B97" w:rsidRPr="009B08DF" w:rsidRDefault="00260B97" w:rsidP="00260B97">
            <w:pPr>
              <w:spacing w:after="0" w:line="240" w:lineRule="auto"/>
              <w:rPr>
                <w:rFonts w:ascii="Arial Narrow" w:hAnsi="Arial Narrow"/>
              </w:rPr>
            </w:pPr>
            <w:r w:rsidRPr="009B08DF">
              <w:rPr>
                <w:rFonts w:ascii="Arial Narrow" w:hAnsi="Arial Narrow"/>
              </w:rPr>
              <w:t>Cieľová hodnota indikátora/merateľného ukazovateľa</w:t>
            </w:r>
          </w:p>
        </w:tc>
      </w:tr>
      <w:tr w:rsidR="00260B97" w:rsidRPr="009B08DF" w14:paraId="4E0C9F14" w14:textId="77777777" w:rsidTr="00F00C8C">
        <w:tc>
          <w:tcPr>
            <w:tcW w:w="1993" w:type="dxa"/>
            <w:shd w:val="clear" w:color="auto" w:fill="CCFFCC"/>
          </w:tcPr>
          <w:p w14:paraId="78D94505" w14:textId="77777777" w:rsidR="00260B97" w:rsidRPr="009B08DF" w:rsidRDefault="00260B97" w:rsidP="00260B97">
            <w:pPr>
              <w:spacing w:after="0" w:line="240" w:lineRule="auto"/>
              <w:rPr>
                <w:rFonts w:ascii="Arial Narrow" w:hAnsi="Arial Narrow"/>
                <w:b/>
              </w:rPr>
            </w:pPr>
            <w:r w:rsidRPr="009B08DF">
              <w:rPr>
                <w:rFonts w:ascii="Arial Narrow" w:hAnsi="Arial Narrow"/>
                <w:b/>
              </w:rPr>
              <w:t>1.2.1.1</w:t>
            </w:r>
          </w:p>
        </w:tc>
        <w:tc>
          <w:tcPr>
            <w:tcW w:w="6214" w:type="dxa"/>
            <w:shd w:val="clear" w:color="auto" w:fill="CCFFCC"/>
          </w:tcPr>
          <w:p w14:paraId="4239C628" w14:textId="77777777" w:rsidR="00260B97" w:rsidRPr="009B08DF" w:rsidRDefault="00260B97" w:rsidP="00260B97">
            <w:pPr>
              <w:spacing w:after="0" w:line="240" w:lineRule="auto"/>
              <w:rPr>
                <w:rFonts w:ascii="Arial Narrow" w:hAnsi="Arial Narrow"/>
                <w:b/>
              </w:rPr>
            </w:pPr>
            <w:r w:rsidRPr="009B08DF">
              <w:rPr>
                <w:rFonts w:ascii="Arial Narrow" w:hAnsi="Arial Narrow"/>
                <w:b/>
              </w:rPr>
              <w:t>Vytvorenie kvalitného systému environmentálnej výchovy, vzdelávania a osvety zameranej na problematiku zmeny klímy, vrátane prepojenia na vedu a výskum</w:t>
            </w:r>
          </w:p>
        </w:tc>
        <w:tc>
          <w:tcPr>
            <w:tcW w:w="2730" w:type="dxa"/>
          </w:tcPr>
          <w:p w14:paraId="3D73B164" w14:textId="77777777" w:rsidR="00260B97" w:rsidRPr="009B08DF" w:rsidRDefault="00260B97" w:rsidP="00260B97">
            <w:pPr>
              <w:spacing w:after="0" w:line="240" w:lineRule="auto"/>
              <w:rPr>
                <w:rFonts w:ascii="Arial Narrow" w:hAnsi="Arial Narrow"/>
              </w:rPr>
            </w:pPr>
            <w:r w:rsidRPr="009B08DF">
              <w:rPr>
                <w:rFonts w:ascii="Arial Narrow" w:hAnsi="Arial Narrow"/>
              </w:rPr>
              <w:t>Počet aktivít environmentálnej výchovy, vzdelávania a osvety ročne</w:t>
            </w:r>
          </w:p>
        </w:tc>
        <w:tc>
          <w:tcPr>
            <w:tcW w:w="2768" w:type="dxa"/>
          </w:tcPr>
          <w:p w14:paraId="1A692066" w14:textId="77777777" w:rsidR="00260B97" w:rsidRPr="009B08DF" w:rsidRDefault="00260B97" w:rsidP="00260B97">
            <w:pPr>
              <w:spacing w:after="0" w:line="240" w:lineRule="auto"/>
              <w:rPr>
                <w:rFonts w:ascii="Arial Narrow" w:hAnsi="Arial Narrow"/>
                <w:b/>
              </w:rPr>
            </w:pPr>
            <w:r w:rsidRPr="009B08DF">
              <w:rPr>
                <w:rFonts w:ascii="Arial Narrow" w:hAnsi="Arial Narrow"/>
                <w:b/>
              </w:rPr>
              <w:t>5</w:t>
            </w:r>
          </w:p>
        </w:tc>
      </w:tr>
      <w:tr w:rsidR="00260B97" w:rsidRPr="009B08DF" w14:paraId="041DEBF1" w14:textId="77777777" w:rsidTr="00F00C8C">
        <w:tc>
          <w:tcPr>
            <w:tcW w:w="13705" w:type="dxa"/>
            <w:gridSpan w:val="4"/>
            <w:shd w:val="clear" w:color="auto" w:fill="D9D9D9" w:themeFill="background1" w:themeFillShade="D9"/>
          </w:tcPr>
          <w:p w14:paraId="553F9AAE" w14:textId="77777777" w:rsidR="00260B97" w:rsidRPr="009B08DF" w:rsidRDefault="00260B97" w:rsidP="00260B97">
            <w:pPr>
              <w:spacing w:after="0" w:line="240" w:lineRule="auto"/>
              <w:rPr>
                <w:rFonts w:ascii="Arial Narrow" w:hAnsi="Arial Narrow"/>
                <w:b/>
              </w:rPr>
            </w:pPr>
            <w:r w:rsidRPr="009B08DF">
              <w:rPr>
                <w:rFonts w:ascii="Arial Narrow" w:hAnsi="Arial Narrow"/>
                <w:b/>
              </w:rPr>
              <w:t>Aktivity</w:t>
            </w:r>
          </w:p>
        </w:tc>
      </w:tr>
      <w:tr w:rsidR="00B65340" w:rsidRPr="009B08DF" w14:paraId="6C01A1BA" w14:textId="77777777" w:rsidTr="00F00C8C">
        <w:tc>
          <w:tcPr>
            <w:tcW w:w="1993" w:type="dxa"/>
            <w:vMerge w:val="restart"/>
          </w:tcPr>
          <w:p w14:paraId="0AF13127" w14:textId="77777777" w:rsidR="00B65340" w:rsidRPr="009B08DF" w:rsidRDefault="00B65340" w:rsidP="00260B97">
            <w:pPr>
              <w:spacing w:after="0" w:line="240" w:lineRule="auto"/>
              <w:rPr>
                <w:rFonts w:ascii="Arial Narrow" w:hAnsi="Arial Narrow"/>
              </w:rPr>
            </w:pPr>
          </w:p>
        </w:tc>
        <w:tc>
          <w:tcPr>
            <w:tcW w:w="11712" w:type="dxa"/>
            <w:gridSpan w:val="3"/>
          </w:tcPr>
          <w:p w14:paraId="61F76C46" w14:textId="77777777" w:rsidR="00B65340" w:rsidRPr="009B08DF" w:rsidRDefault="00B65340" w:rsidP="00260B97">
            <w:pPr>
              <w:spacing w:after="0" w:line="240" w:lineRule="auto"/>
              <w:rPr>
                <w:rFonts w:ascii="Arial Narrow" w:hAnsi="Arial Narrow"/>
              </w:rPr>
            </w:pPr>
            <w:r w:rsidRPr="009B08DF">
              <w:rPr>
                <w:rFonts w:ascii="Arial Narrow" w:hAnsi="Arial Narrow"/>
              </w:rPr>
              <w:t>Realizovať informačné a osvetové aktivity, kampane a vzdelávanie o zmene klímy a možných opatreniach na všetkých stupňoch škôl a na verejnosti</w:t>
            </w:r>
          </w:p>
        </w:tc>
      </w:tr>
      <w:tr w:rsidR="00B65340" w:rsidRPr="009B08DF" w14:paraId="47AD5AF4" w14:textId="77777777" w:rsidTr="00F00C8C">
        <w:tc>
          <w:tcPr>
            <w:tcW w:w="1993" w:type="dxa"/>
            <w:vMerge/>
          </w:tcPr>
          <w:p w14:paraId="15A656C8" w14:textId="77777777" w:rsidR="00B65340" w:rsidRPr="009B08DF" w:rsidRDefault="00B65340" w:rsidP="00260B97">
            <w:pPr>
              <w:spacing w:after="0" w:line="240" w:lineRule="auto"/>
              <w:rPr>
                <w:rFonts w:ascii="Arial Narrow" w:hAnsi="Arial Narrow"/>
              </w:rPr>
            </w:pPr>
          </w:p>
        </w:tc>
        <w:tc>
          <w:tcPr>
            <w:tcW w:w="11712" w:type="dxa"/>
            <w:gridSpan w:val="3"/>
          </w:tcPr>
          <w:p w14:paraId="295BF406" w14:textId="77777777" w:rsidR="00B65340" w:rsidRPr="009B08DF" w:rsidRDefault="00B65340" w:rsidP="00260B97">
            <w:pPr>
              <w:spacing w:after="0" w:line="240" w:lineRule="auto"/>
              <w:rPr>
                <w:rFonts w:ascii="Arial Narrow" w:hAnsi="Arial Narrow"/>
              </w:rPr>
            </w:pPr>
            <w:r w:rsidRPr="009B08DF">
              <w:rPr>
                <w:rFonts w:ascii="Arial Narrow" w:hAnsi="Arial Narrow"/>
              </w:rPr>
              <w:t>Podporovať občianske a ďalšie iniciatívy v oblasti predchádzania a riešenia problémov vyplývajúcich zo zmeny klímy</w:t>
            </w:r>
          </w:p>
        </w:tc>
      </w:tr>
      <w:tr w:rsidR="00B65340" w:rsidRPr="009B08DF" w14:paraId="4FC12F2A" w14:textId="77777777" w:rsidTr="00F00C8C">
        <w:tc>
          <w:tcPr>
            <w:tcW w:w="1993" w:type="dxa"/>
            <w:vMerge/>
          </w:tcPr>
          <w:p w14:paraId="60871523" w14:textId="77777777" w:rsidR="00B65340" w:rsidRPr="009B08DF" w:rsidRDefault="00B65340" w:rsidP="00260B97">
            <w:pPr>
              <w:spacing w:after="0" w:line="240" w:lineRule="auto"/>
              <w:rPr>
                <w:rFonts w:ascii="Arial Narrow" w:hAnsi="Arial Narrow"/>
              </w:rPr>
            </w:pPr>
          </w:p>
        </w:tc>
        <w:tc>
          <w:tcPr>
            <w:tcW w:w="11712" w:type="dxa"/>
            <w:gridSpan w:val="3"/>
          </w:tcPr>
          <w:p w14:paraId="3942B908" w14:textId="77777777" w:rsidR="00B65340" w:rsidRPr="009B08DF" w:rsidRDefault="00B65340" w:rsidP="00260B97">
            <w:pPr>
              <w:spacing w:after="0" w:line="240" w:lineRule="auto"/>
              <w:rPr>
                <w:rFonts w:ascii="Arial Narrow" w:hAnsi="Arial Narrow"/>
              </w:rPr>
            </w:pPr>
            <w:r w:rsidRPr="009B08DF">
              <w:rPr>
                <w:rFonts w:ascii="Arial Narrow" w:hAnsi="Arial Narrow"/>
              </w:rPr>
              <w:t>Sprostredkovať transfer poznatkov a príkladov dobrej praxe zo zahraničia v oblasti predchádzania zmeny klímy a prispôsobovaniu sa</w:t>
            </w:r>
          </w:p>
        </w:tc>
      </w:tr>
      <w:tr w:rsidR="00260B97" w:rsidRPr="009B08DF" w14:paraId="2B4F4608" w14:textId="77777777" w:rsidTr="00F00C8C">
        <w:tc>
          <w:tcPr>
            <w:tcW w:w="1993" w:type="dxa"/>
          </w:tcPr>
          <w:p w14:paraId="413B2E22" w14:textId="77777777" w:rsidR="00260B97" w:rsidRPr="00E27C00" w:rsidRDefault="00260B97" w:rsidP="00260B97">
            <w:pPr>
              <w:spacing w:after="0" w:line="240" w:lineRule="auto"/>
              <w:rPr>
                <w:rFonts w:ascii="Arial Narrow" w:hAnsi="Arial Narrow"/>
                <w:b/>
              </w:rPr>
            </w:pPr>
            <w:r w:rsidRPr="00E27C00">
              <w:rPr>
                <w:rFonts w:ascii="Arial Narrow" w:hAnsi="Arial Narrow"/>
                <w:b/>
              </w:rPr>
              <w:t>Opatrenie</w:t>
            </w:r>
          </w:p>
        </w:tc>
        <w:tc>
          <w:tcPr>
            <w:tcW w:w="6214" w:type="dxa"/>
          </w:tcPr>
          <w:p w14:paraId="166599F5" w14:textId="77777777" w:rsidR="00260B97" w:rsidRPr="009B08DF" w:rsidRDefault="00260B97" w:rsidP="00260B97">
            <w:pPr>
              <w:spacing w:after="0" w:line="240" w:lineRule="auto"/>
              <w:rPr>
                <w:rFonts w:ascii="Arial Narrow" w:hAnsi="Arial Narrow"/>
              </w:rPr>
            </w:pPr>
          </w:p>
        </w:tc>
        <w:tc>
          <w:tcPr>
            <w:tcW w:w="2730" w:type="dxa"/>
          </w:tcPr>
          <w:p w14:paraId="52D00A0B" w14:textId="77777777" w:rsidR="00260B97" w:rsidRPr="009B08DF" w:rsidRDefault="00260B97" w:rsidP="00260B97">
            <w:pPr>
              <w:spacing w:after="0" w:line="240" w:lineRule="auto"/>
              <w:rPr>
                <w:rFonts w:ascii="Arial Narrow" w:hAnsi="Arial Narrow"/>
              </w:rPr>
            </w:pPr>
            <w:r w:rsidRPr="009B08DF">
              <w:rPr>
                <w:rFonts w:ascii="Arial Narrow" w:hAnsi="Arial Narrow"/>
              </w:rPr>
              <w:t>Indikátory/ Merateľné ukazovatele</w:t>
            </w:r>
          </w:p>
        </w:tc>
        <w:tc>
          <w:tcPr>
            <w:tcW w:w="2768" w:type="dxa"/>
          </w:tcPr>
          <w:p w14:paraId="121E3120" w14:textId="77777777" w:rsidR="00260B97" w:rsidRPr="009B08DF" w:rsidRDefault="00260B97" w:rsidP="00260B97">
            <w:pPr>
              <w:spacing w:after="0" w:line="240" w:lineRule="auto"/>
              <w:rPr>
                <w:rFonts w:ascii="Arial Narrow" w:hAnsi="Arial Narrow"/>
              </w:rPr>
            </w:pPr>
            <w:r w:rsidRPr="009B08DF">
              <w:rPr>
                <w:rFonts w:ascii="Arial Narrow" w:hAnsi="Arial Narrow"/>
              </w:rPr>
              <w:t>Cieľová hodnota indikátora/merateľného ukazovateľa</w:t>
            </w:r>
          </w:p>
        </w:tc>
      </w:tr>
      <w:tr w:rsidR="00260B97" w:rsidRPr="009B08DF" w14:paraId="2457CA47" w14:textId="77777777" w:rsidTr="00F00C8C">
        <w:tc>
          <w:tcPr>
            <w:tcW w:w="1993" w:type="dxa"/>
            <w:shd w:val="clear" w:color="auto" w:fill="CCFFCC"/>
          </w:tcPr>
          <w:p w14:paraId="1B3E7D98" w14:textId="77777777" w:rsidR="00260B97" w:rsidRPr="009B08DF" w:rsidRDefault="00260B97" w:rsidP="00260B97">
            <w:pPr>
              <w:spacing w:after="0" w:line="240" w:lineRule="auto"/>
              <w:rPr>
                <w:rFonts w:ascii="Arial Narrow" w:hAnsi="Arial Narrow"/>
              </w:rPr>
            </w:pPr>
            <w:r w:rsidRPr="009B08DF">
              <w:rPr>
                <w:rFonts w:ascii="Arial Narrow" w:hAnsi="Arial Narrow"/>
                <w:b/>
              </w:rPr>
              <w:t>1.2.1.2</w:t>
            </w:r>
          </w:p>
        </w:tc>
        <w:tc>
          <w:tcPr>
            <w:tcW w:w="6214" w:type="dxa"/>
            <w:shd w:val="clear" w:color="auto" w:fill="CCFFCC"/>
          </w:tcPr>
          <w:p w14:paraId="4764FE25" w14:textId="77777777" w:rsidR="00260B97" w:rsidRPr="009B08DF" w:rsidRDefault="00260B97" w:rsidP="00260B97">
            <w:pPr>
              <w:spacing w:after="0" w:line="240" w:lineRule="auto"/>
              <w:rPr>
                <w:rFonts w:ascii="Arial Narrow" w:hAnsi="Arial Narrow"/>
                <w:b/>
              </w:rPr>
            </w:pPr>
            <w:r w:rsidRPr="009B08DF">
              <w:rPr>
                <w:rFonts w:ascii="Arial Narrow" w:hAnsi="Arial Narrow"/>
                <w:b/>
              </w:rPr>
              <w:t>Zvyšovanie adaptačnej schopnosti a ekologickej stability územia prostredníctvom efektívneho manažmentu vody a funkčnosti ekosystémov</w:t>
            </w:r>
          </w:p>
        </w:tc>
        <w:tc>
          <w:tcPr>
            <w:tcW w:w="2730" w:type="dxa"/>
          </w:tcPr>
          <w:p w14:paraId="0876A7B0" w14:textId="77777777" w:rsidR="00260B97" w:rsidRPr="009B08DF" w:rsidRDefault="00260B97" w:rsidP="00260B97">
            <w:pPr>
              <w:spacing w:after="0" w:line="240" w:lineRule="auto"/>
              <w:rPr>
                <w:rFonts w:ascii="Arial Narrow" w:hAnsi="Arial Narrow"/>
              </w:rPr>
            </w:pPr>
            <w:r w:rsidRPr="009B08DF">
              <w:rPr>
                <w:rFonts w:ascii="Arial Narrow" w:hAnsi="Arial Narrow"/>
              </w:rPr>
              <w:t>Počet aktivít na</w:t>
            </w:r>
          </w:p>
          <w:p w14:paraId="4B0BC109" w14:textId="77777777" w:rsidR="00260B97" w:rsidRPr="009B08DF" w:rsidRDefault="00260B97" w:rsidP="00260B97">
            <w:pPr>
              <w:spacing w:after="0" w:line="240" w:lineRule="auto"/>
              <w:rPr>
                <w:rFonts w:ascii="Arial Narrow" w:hAnsi="Arial Narrow"/>
                <w:b/>
              </w:rPr>
            </w:pPr>
            <w:r w:rsidRPr="009B08DF">
              <w:rPr>
                <w:rFonts w:ascii="Arial Narrow" w:hAnsi="Arial Narrow"/>
              </w:rPr>
              <w:t>efektívneho manažmentu vody</w:t>
            </w:r>
          </w:p>
        </w:tc>
        <w:tc>
          <w:tcPr>
            <w:tcW w:w="2768" w:type="dxa"/>
          </w:tcPr>
          <w:p w14:paraId="1CF955A8" w14:textId="77777777" w:rsidR="00260B97" w:rsidRPr="009B08DF" w:rsidRDefault="00260B97" w:rsidP="00260B97">
            <w:pPr>
              <w:spacing w:after="0" w:line="240" w:lineRule="auto"/>
              <w:rPr>
                <w:rFonts w:ascii="Arial Narrow" w:hAnsi="Arial Narrow"/>
                <w:b/>
              </w:rPr>
            </w:pPr>
            <w:r w:rsidRPr="009B08DF">
              <w:rPr>
                <w:rFonts w:ascii="Arial Narrow" w:hAnsi="Arial Narrow"/>
                <w:b/>
              </w:rPr>
              <w:t>2</w:t>
            </w:r>
          </w:p>
        </w:tc>
      </w:tr>
      <w:tr w:rsidR="00260B97" w:rsidRPr="009B08DF" w14:paraId="78C4DB26" w14:textId="77777777" w:rsidTr="00F00C8C">
        <w:tc>
          <w:tcPr>
            <w:tcW w:w="13705" w:type="dxa"/>
            <w:gridSpan w:val="4"/>
            <w:shd w:val="clear" w:color="auto" w:fill="BFBFBF" w:themeFill="background1" w:themeFillShade="BF"/>
          </w:tcPr>
          <w:p w14:paraId="56F7BAC4" w14:textId="77777777" w:rsidR="00260B97" w:rsidRPr="009B08DF" w:rsidRDefault="00260B97" w:rsidP="00260B97">
            <w:pPr>
              <w:spacing w:after="0" w:line="240" w:lineRule="auto"/>
              <w:rPr>
                <w:rFonts w:ascii="Arial Narrow" w:hAnsi="Arial Narrow"/>
              </w:rPr>
            </w:pPr>
            <w:r w:rsidRPr="009B08DF">
              <w:rPr>
                <w:rFonts w:ascii="Arial Narrow" w:hAnsi="Arial Narrow"/>
                <w:b/>
              </w:rPr>
              <w:t xml:space="preserve">Aktivity </w:t>
            </w:r>
          </w:p>
        </w:tc>
      </w:tr>
      <w:tr w:rsidR="00B65340" w:rsidRPr="009B08DF" w14:paraId="13D10649" w14:textId="77777777" w:rsidTr="00F00C8C">
        <w:tc>
          <w:tcPr>
            <w:tcW w:w="1993" w:type="dxa"/>
            <w:vMerge w:val="restart"/>
          </w:tcPr>
          <w:p w14:paraId="33183ADD" w14:textId="77777777" w:rsidR="00B65340" w:rsidRPr="009B08DF" w:rsidRDefault="00B65340" w:rsidP="00260B97">
            <w:pPr>
              <w:spacing w:after="0" w:line="240" w:lineRule="auto"/>
              <w:rPr>
                <w:rFonts w:ascii="Arial Narrow" w:hAnsi="Arial Narrow"/>
                <w:b/>
              </w:rPr>
            </w:pPr>
          </w:p>
        </w:tc>
        <w:tc>
          <w:tcPr>
            <w:tcW w:w="11712" w:type="dxa"/>
            <w:gridSpan w:val="3"/>
          </w:tcPr>
          <w:p w14:paraId="43970614" w14:textId="77777777" w:rsidR="00B65340" w:rsidRPr="009B08DF" w:rsidRDefault="00B65340" w:rsidP="00260B97">
            <w:pPr>
              <w:spacing w:after="0" w:line="240" w:lineRule="auto"/>
              <w:rPr>
                <w:rFonts w:ascii="Arial Narrow" w:hAnsi="Arial Narrow"/>
                <w:b/>
              </w:rPr>
            </w:pPr>
            <w:r w:rsidRPr="009B08DF">
              <w:rPr>
                <w:rFonts w:ascii="Arial Narrow" w:hAnsi="Arial Narrow"/>
              </w:rPr>
              <w:t>Realizovať opatrenia na zvýšenie retenčnej schopnosti územia a budovať prvky zelenej infraštruktúry</w:t>
            </w:r>
          </w:p>
        </w:tc>
      </w:tr>
      <w:tr w:rsidR="00B65340" w:rsidRPr="009B08DF" w14:paraId="01C904E7" w14:textId="77777777" w:rsidTr="00F00C8C">
        <w:tc>
          <w:tcPr>
            <w:tcW w:w="1993" w:type="dxa"/>
            <w:vMerge/>
          </w:tcPr>
          <w:p w14:paraId="54EAC9E7" w14:textId="77777777" w:rsidR="00B65340" w:rsidRPr="009B08DF" w:rsidRDefault="00B65340" w:rsidP="00260B97">
            <w:pPr>
              <w:spacing w:after="0" w:line="240" w:lineRule="auto"/>
              <w:rPr>
                <w:rFonts w:ascii="Arial Narrow" w:hAnsi="Arial Narrow"/>
                <w:b/>
              </w:rPr>
            </w:pPr>
          </w:p>
        </w:tc>
        <w:tc>
          <w:tcPr>
            <w:tcW w:w="11712" w:type="dxa"/>
            <w:gridSpan w:val="3"/>
          </w:tcPr>
          <w:p w14:paraId="4E508346" w14:textId="77777777" w:rsidR="00B65340" w:rsidRPr="009B08DF" w:rsidRDefault="00B65340" w:rsidP="00260B97">
            <w:pPr>
              <w:spacing w:after="0" w:line="240" w:lineRule="auto"/>
              <w:rPr>
                <w:rFonts w:ascii="Arial Narrow" w:hAnsi="Arial Narrow"/>
                <w:b/>
              </w:rPr>
            </w:pPr>
            <w:r w:rsidRPr="009B08DF">
              <w:rPr>
                <w:rFonts w:ascii="Arial Narrow" w:hAnsi="Arial Narrow"/>
              </w:rPr>
              <w:t>Realizovať opatrenia na revitalizáciu tokov a povodí</w:t>
            </w:r>
          </w:p>
        </w:tc>
      </w:tr>
      <w:tr w:rsidR="00B65340" w:rsidRPr="009B08DF" w14:paraId="5C257F2F" w14:textId="77777777" w:rsidTr="00F00C8C">
        <w:tc>
          <w:tcPr>
            <w:tcW w:w="1993" w:type="dxa"/>
            <w:vMerge/>
          </w:tcPr>
          <w:p w14:paraId="17CDB7AF" w14:textId="77777777" w:rsidR="00B65340" w:rsidRPr="009B08DF" w:rsidRDefault="00B65340" w:rsidP="00260B97">
            <w:pPr>
              <w:spacing w:after="0" w:line="240" w:lineRule="auto"/>
              <w:rPr>
                <w:rFonts w:ascii="Arial Narrow" w:hAnsi="Arial Narrow"/>
                <w:b/>
              </w:rPr>
            </w:pPr>
          </w:p>
        </w:tc>
        <w:tc>
          <w:tcPr>
            <w:tcW w:w="11712" w:type="dxa"/>
            <w:gridSpan w:val="3"/>
          </w:tcPr>
          <w:p w14:paraId="4A0C7D08" w14:textId="77777777" w:rsidR="00B65340" w:rsidRPr="009B08DF" w:rsidRDefault="00B65340" w:rsidP="00260B97">
            <w:pPr>
              <w:spacing w:after="0" w:line="240" w:lineRule="auto"/>
              <w:rPr>
                <w:rFonts w:ascii="Arial Narrow" w:hAnsi="Arial Narrow"/>
              </w:rPr>
            </w:pPr>
            <w:r w:rsidRPr="009B08DF">
              <w:rPr>
                <w:rFonts w:ascii="Arial Narrow" w:hAnsi="Arial Narrow"/>
              </w:rPr>
              <w:t>Realizovať opatrenia na odstraňovanie a zamedzenie šírenia nepôvodných inváznych druhov</w:t>
            </w:r>
          </w:p>
        </w:tc>
      </w:tr>
      <w:tr w:rsidR="00260B97" w:rsidRPr="009B08DF" w14:paraId="57A9290A" w14:textId="77777777" w:rsidTr="00F00C8C">
        <w:tc>
          <w:tcPr>
            <w:tcW w:w="1993" w:type="dxa"/>
          </w:tcPr>
          <w:p w14:paraId="258D21C4" w14:textId="77777777" w:rsidR="00260B97" w:rsidRPr="00E27C00" w:rsidRDefault="00260B97" w:rsidP="00260B97">
            <w:pPr>
              <w:spacing w:after="0" w:line="240" w:lineRule="auto"/>
              <w:rPr>
                <w:rFonts w:ascii="Arial Narrow" w:hAnsi="Arial Narrow"/>
                <w:b/>
              </w:rPr>
            </w:pPr>
            <w:r w:rsidRPr="00E27C00">
              <w:rPr>
                <w:rFonts w:ascii="Arial Narrow" w:hAnsi="Arial Narrow"/>
                <w:b/>
              </w:rPr>
              <w:t>Opatrenie</w:t>
            </w:r>
          </w:p>
        </w:tc>
        <w:tc>
          <w:tcPr>
            <w:tcW w:w="6214" w:type="dxa"/>
          </w:tcPr>
          <w:p w14:paraId="32552110" w14:textId="77777777" w:rsidR="00260B97" w:rsidRPr="009B08DF" w:rsidRDefault="00260B97" w:rsidP="00260B97">
            <w:pPr>
              <w:spacing w:after="0" w:line="240" w:lineRule="auto"/>
              <w:rPr>
                <w:rFonts w:ascii="Arial Narrow" w:hAnsi="Arial Narrow"/>
              </w:rPr>
            </w:pPr>
          </w:p>
        </w:tc>
        <w:tc>
          <w:tcPr>
            <w:tcW w:w="2730" w:type="dxa"/>
          </w:tcPr>
          <w:p w14:paraId="06E239E2" w14:textId="77777777" w:rsidR="00260B97" w:rsidRPr="009B08DF" w:rsidRDefault="00260B97" w:rsidP="00260B97">
            <w:pPr>
              <w:spacing w:after="0" w:line="240" w:lineRule="auto"/>
              <w:rPr>
                <w:rFonts w:ascii="Arial Narrow" w:hAnsi="Arial Narrow"/>
              </w:rPr>
            </w:pPr>
            <w:r w:rsidRPr="009B08DF">
              <w:rPr>
                <w:rFonts w:ascii="Arial Narrow" w:hAnsi="Arial Narrow"/>
              </w:rPr>
              <w:t>Indikátory/ Merateľné ukazovatele</w:t>
            </w:r>
          </w:p>
        </w:tc>
        <w:tc>
          <w:tcPr>
            <w:tcW w:w="2768" w:type="dxa"/>
          </w:tcPr>
          <w:p w14:paraId="2FD34920" w14:textId="77777777" w:rsidR="00260B97" w:rsidRPr="009B08DF" w:rsidRDefault="00260B97" w:rsidP="00260B97">
            <w:pPr>
              <w:spacing w:after="0" w:line="240" w:lineRule="auto"/>
              <w:rPr>
                <w:rFonts w:ascii="Arial Narrow" w:hAnsi="Arial Narrow"/>
              </w:rPr>
            </w:pPr>
            <w:r w:rsidRPr="009B08DF">
              <w:rPr>
                <w:rFonts w:ascii="Arial Narrow" w:hAnsi="Arial Narrow"/>
              </w:rPr>
              <w:t>Cieľová hodnota indikátora/merateľného ukazovateľa</w:t>
            </w:r>
          </w:p>
        </w:tc>
      </w:tr>
      <w:tr w:rsidR="00260B97" w:rsidRPr="009B08DF" w14:paraId="7472B1F3" w14:textId="77777777" w:rsidTr="00F00C8C">
        <w:tc>
          <w:tcPr>
            <w:tcW w:w="1993" w:type="dxa"/>
            <w:shd w:val="clear" w:color="auto" w:fill="CCFFCC"/>
          </w:tcPr>
          <w:p w14:paraId="0F984B5D" w14:textId="77777777" w:rsidR="00260B97" w:rsidRPr="009B08DF" w:rsidRDefault="00260B97" w:rsidP="00260B97">
            <w:pPr>
              <w:spacing w:after="0" w:line="240" w:lineRule="auto"/>
              <w:rPr>
                <w:rFonts w:ascii="Arial Narrow" w:hAnsi="Arial Narrow"/>
              </w:rPr>
            </w:pPr>
            <w:r w:rsidRPr="009B08DF">
              <w:rPr>
                <w:rFonts w:ascii="Arial Narrow" w:hAnsi="Arial Narrow"/>
                <w:b/>
              </w:rPr>
              <w:t>1.2.1.3</w:t>
            </w:r>
          </w:p>
        </w:tc>
        <w:tc>
          <w:tcPr>
            <w:tcW w:w="6214" w:type="dxa"/>
            <w:shd w:val="clear" w:color="auto" w:fill="CCFFCC"/>
          </w:tcPr>
          <w:p w14:paraId="608FE362" w14:textId="77777777" w:rsidR="00260B97" w:rsidRPr="009B08DF" w:rsidRDefault="00260B97" w:rsidP="00260B97">
            <w:pPr>
              <w:spacing w:after="0" w:line="240" w:lineRule="auto"/>
              <w:rPr>
                <w:rFonts w:ascii="Arial Narrow" w:hAnsi="Arial Narrow"/>
                <w:b/>
              </w:rPr>
            </w:pPr>
            <w:r w:rsidRPr="009B08DF">
              <w:rPr>
                <w:rFonts w:ascii="Arial Narrow" w:hAnsi="Arial Narrow"/>
                <w:b/>
              </w:rPr>
              <w:t>Zvyšovanie dlhodobej odolnosti voči prejavom klimatickej zmeny</w:t>
            </w:r>
          </w:p>
        </w:tc>
        <w:tc>
          <w:tcPr>
            <w:tcW w:w="2730" w:type="dxa"/>
          </w:tcPr>
          <w:p w14:paraId="0B131413" w14:textId="77777777" w:rsidR="00260B97" w:rsidRPr="009B08DF" w:rsidRDefault="00260B97" w:rsidP="00260B97">
            <w:pPr>
              <w:spacing w:after="0" w:line="240" w:lineRule="auto"/>
              <w:rPr>
                <w:rFonts w:ascii="Arial Narrow" w:hAnsi="Arial Narrow"/>
                <w:b/>
              </w:rPr>
            </w:pPr>
            <w:r w:rsidRPr="009B08DF">
              <w:rPr>
                <w:rFonts w:ascii="Arial Narrow" w:hAnsi="Arial Narrow"/>
              </w:rPr>
              <w:t>Počet opatrení dlhodobej odolnosti voči prejavom klimatickej zmeny</w:t>
            </w:r>
          </w:p>
        </w:tc>
        <w:tc>
          <w:tcPr>
            <w:tcW w:w="2768" w:type="dxa"/>
          </w:tcPr>
          <w:p w14:paraId="75F5DED6" w14:textId="77777777" w:rsidR="00260B97" w:rsidRPr="009B08DF" w:rsidRDefault="00260B97" w:rsidP="00260B97">
            <w:pPr>
              <w:spacing w:after="0" w:line="240" w:lineRule="auto"/>
              <w:rPr>
                <w:rFonts w:ascii="Arial Narrow" w:hAnsi="Arial Narrow"/>
                <w:b/>
              </w:rPr>
            </w:pPr>
            <w:r w:rsidRPr="009B08DF">
              <w:rPr>
                <w:rFonts w:ascii="Arial Narrow" w:hAnsi="Arial Narrow"/>
                <w:b/>
              </w:rPr>
              <w:t>2</w:t>
            </w:r>
          </w:p>
        </w:tc>
      </w:tr>
      <w:tr w:rsidR="00260B97" w:rsidRPr="009B08DF" w14:paraId="77446C92" w14:textId="77777777" w:rsidTr="00F00C8C">
        <w:tc>
          <w:tcPr>
            <w:tcW w:w="13705" w:type="dxa"/>
            <w:gridSpan w:val="4"/>
            <w:shd w:val="clear" w:color="auto" w:fill="D9D9D9" w:themeFill="background1" w:themeFillShade="D9"/>
          </w:tcPr>
          <w:p w14:paraId="6F219B01" w14:textId="77777777" w:rsidR="00260B97" w:rsidRPr="009B08DF" w:rsidRDefault="00260B97" w:rsidP="00260B97">
            <w:pPr>
              <w:spacing w:after="0" w:line="240" w:lineRule="auto"/>
              <w:rPr>
                <w:rFonts w:ascii="Arial Narrow" w:hAnsi="Arial Narrow"/>
                <w:b/>
              </w:rPr>
            </w:pPr>
            <w:r w:rsidRPr="009B08DF">
              <w:rPr>
                <w:rFonts w:ascii="Arial Narrow" w:hAnsi="Arial Narrow"/>
                <w:b/>
              </w:rPr>
              <w:t xml:space="preserve">Aktivity </w:t>
            </w:r>
          </w:p>
        </w:tc>
      </w:tr>
      <w:tr w:rsidR="00B65340" w:rsidRPr="009B08DF" w14:paraId="3B6380DD" w14:textId="77777777" w:rsidTr="00F00C8C">
        <w:tc>
          <w:tcPr>
            <w:tcW w:w="1993" w:type="dxa"/>
            <w:vMerge w:val="restart"/>
          </w:tcPr>
          <w:p w14:paraId="17061CF2" w14:textId="77777777" w:rsidR="00B65340" w:rsidRPr="009B08DF" w:rsidRDefault="00B65340" w:rsidP="00260B97">
            <w:pPr>
              <w:spacing w:after="0" w:line="240" w:lineRule="auto"/>
              <w:rPr>
                <w:rFonts w:ascii="Arial Narrow" w:hAnsi="Arial Narrow"/>
                <w:b/>
              </w:rPr>
            </w:pPr>
          </w:p>
        </w:tc>
        <w:tc>
          <w:tcPr>
            <w:tcW w:w="11712" w:type="dxa"/>
            <w:gridSpan w:val="3"/>
          </w:tcPr>
          <w:p w14:paraId="609125C9" w14:textId="77777777" w:rsidR="00B65340" w:rsidRPr="009B08DF" w:rsidRDefault="00B65340" w:rsidP="00260B97">
            <w:pPr>
              <w:spacing w:after="0" w:line="240" w:lineRule="auto"/>
              <w:rPr>
                <w:rFonts w:ascii="Arial Narrow" w:hAnsi="Arial Narrow"/>
                <w:b/>
              </w:rPr>
            </w:pPr>
            <w:r w:rsidRPr="009B08DF">
              <w:rPr>
                <w:rFonts w:ascii="Arial Narrow" w:hAnsi="Arial Narrow"/>
              </w:rPr>
              <w:t>Realizovať opatrenia na zvyšovanie retenčnej schopnosti a minimalizovanie povrchového odtoku v území miest a obcí s dôrazom na ekosystémovo založenú adaptáciu</w:t>
            </w:r>
          </w:p>
        </w:tc>
      </w:tr>
      <w:tr w:rsidR="00B65340" w:rsidRPr="009B08DF" w14:paraId="2EAA5B26" w14:textId="77777777" w:rsidTr="00F00C8C">
        <w:tc>
          <w:tcPr>
            <w:tcW w:w="1993" w:type="dxa"/>
            <w:vMerge/>
          </w:tcPr>
          <w:p w14:paraId="735366E3" w14:textId="77777777" w:rsidR="00B65340" w:rsidRPr="009B08DF" w:rsidRDefault="00B65340" w:rsidP="00260B97">
            <w:pPr>
              <w:spacing w:after="0" w:line="240" w:lineRule="auto"/>
              <w:rPr>
                <w:rFonts w:ascii="Arial Narrow" w:hAnsi="Arial Narrow"/>
                <w:b/>
              </w:rPr>
            </w:pPr>
          </w:p>
        </w:tc>
        <w:tc>
          <w:tcPr>
            <w:tcW w:w="11712" w:type="dxa"/>
            <w:gridSpan w:val="3"/>
          </w:tcPr>
          <w:p w14:paraId="619F130A" w14:textId="77777777" w:rsidR="00B65340" w:rsidRPr="009B08DF" w:rsidRDefault="00B65340" w:rsidP="00260B97">
            <w:pPr>
              <w:spacing w:after="0" w:line="240" w:lineRule="auto"/>
              <w:rPr>
                <w:rFonts w:ascii="Arial Narrow" w:hAnsi="Arial Narrow"/>
                <w:b/>
              </w:rPr>
            </w:pPr>
            <w:r w:rsidRPr="009B08DF">
              <w:rPr>
                <w:rFonts w:ascii="Arial Narrow" w:hAnsi="Arial Narrow"/>
              </w:rPr>
              <w:t>Realizovať opatrenia na efektívne a udržateľné hospodárenie s dažďovou vodou v území mesta</w:t>
            </w:r>
          </w:p>
        </w:tc>
      </w:tr>
      <w:tr w:rsidR="00B65340" w:rsidRPr="009B08DF" w14:paraId="27B98E26" w14:textId="77777777" w:rsidTr="00F00C8C">
        <w:tc>
          <w:tcPr>
            <w:tcW w:w="1993" w:type="dxa"/>
            <w:vMerge/>
          </w:tcPr>
          <w:p w14:paraId="58778596" w14:textId="77777777" w:rsidR="00B65340" w:rsidRPr="009B08DF" w:rsidRDefault="00B65340" w:rsidP="00260B97">
            <w:pPr>
              <w:spacing w:after="0" w:line="240" w:lineRule="auto"/>
              <w:rPr>
                <w:rFonts w:ascii="Arial Narrow" w:hAnsi="Arial Narrow"/>
                <w:b/>
              </w:rPr>
            </w:pPr>
          </w:p>
        </w:tc>
        <w:tc>
          <w:tcPr>
            <w:tcW w:w="11712" w:type="dxa"/>
            <w:gridSpan w:val="3"/>
          </w:tcPr>
          <w:p w14:paraId="7C4CC1F3" w14:textId="77777777" w:rsidR="00B65340" w:rsidRPr="009B08DF" w:rsidRDefault="00B65340" w:rsidP="00260B97">
            <w:pPr>
              <w:spacing w:after="0" w:line="240" w:lineRule="auto"/>
              <w:rPr>
                <w:rFonts w:ascii="Arial Narrow" w:hAnsi="Arial Narrow"/>
                <w:b/>
              </w:rPr>
            </w:pPr>
            <w:r w:rsidRPr="009B08DF">
              <w:rPr>
                <w:rFonts w:ascii="Arial Narrow" w:hAnsi="Arial Narrow"/>
              </w:rPr>
              <w:t xml:space="preserve">Realizovať opatrenia na zabezpečenie energetických úspor na verejných a bytových budovách </w:t>
            </w:r>
          </w:p>
        </w:tc>
      </w:tr>
      <w:tr w:rsidR="00B65340" w:rsidRPr="009B08DF" w14:paraId="228DDB0D" w14:textId="77777777" w:rsidTr="00F00C8C">
        <w:tc>
          <w:tcPr>
            <w:tcW w:w="1993" w:type="dxa"/>
            <w:vMerge/>
          </w:tcPr>
          <w:p w14:paraId="148F1FD9" w14:textId="77777777" w:rsidR="00B65340" w:rsidRPr="009B08DF" w:rsidRDefault="00B65340" w:rsidP="00260B97">
            <w:pPr>
              <w:spacing w:after="0" w:line="240" w:lineRule="auto"/>
              <w:rPr>
                <w:rFonts w:ascii="Arial Narrow" w:hAnsi="Arial Narrow"/>
                <w:b/>
              </w:rPr>
            </w:pPr>
          </w:p>
        </w:tc>
        <w:tc>
          <w:tcPr>
            <w:tcW w:w="11712" w:type="dxa"/>
            <w:gridSpan w:val="3"/>
          </w:tcPr>
          <w:p w14:paraId="51C58BB7" w14:textId="77777777" w:rsidR="00B65340" w:rsidRPr="009B08DF" w:rsidRDefault="00B65340" w:rsidP="00260B97">
            <w:pPr>
              <w:spacing w:after="0" w:line="240" w:lineRule="auto"/>
              <w:rPr>
                <w:rFonts w:ascii="Arial Narrow" w:hAnsi="Arial Narrow"/>
              </w:rPr>
            </w:pPr>
            <w:r w:rsidRPr="009B08DF">
              <w:rPr>
                <w:rFonts w:ascii="Arial Narrow" w:hAnsi="Arial Narrow"/>
              </w:rPr>
              <w:t>Realizovať opatrenia na zakladanie, revitalizovanie a ochranu vegetačných prvkov a plôch, uličnej zelene a stromoradí</w:t>
            </w:r>
          </w:p>
        </w:tc>
      </w:tr>
      <w:tr w:rsidR="00B65340" w:rsidRPr="009B08DF" w14:paraId="7C230100" w14:textId="77777777" w:rsidTr="00F00C8C">
        <w:tc>
          <w:tcPr>
            <w:tcW w:w="1993" w:type="dxa"/>
            <w:vMerge/>
          </w:tcPr>
          <w:p w14:paraId="371946F5" w14:textId="77777777" w:rsidR="00B65340" w:rsidRPr="009B08DF" w:rsidRDefault="00B65340" w:rsidP="00260B97">
            <w:pPr>
              <w:spacing w:after="0" w:line="240" w:lineRule="auto"/>
              <w:rPr>
                <w:rFonts w:ascii="Arial Narrow" w:hAnsi="Arial Narrow"/>
                <w:b/>
              </w:rPr>
            </w:pPr>
          </w:p>
        </w:tc>
        <w:tc>
          <w:tcPr>
            <w:tcW w:w="11712" w:type="dxa"/>
            <w:gridSpan w:val="3"/>
          </w:tcPr>
          <w:p w14:paraId="5FC3F88C" w14:textId="77777777" w:rsidR="00B65340" w:rsidRPr="009B08DF" w:rsidRDefault="00B65340" w:rsidP="00260B97">
            <w:pPr>
              <w:spacing w:after="0" w:line="240" w:lineRule="auto"/>
              <w:rPr>
                <w:rFonts w:ascii="Arial Narrow" w:hAnsi="Arial Narrow"/>
              </w:rPr>
            </w:pPr>
            <w:r w:rsidRPr="009B08DF">
              <w:rPr>
                <w:rFonts w:ascii="Arial Narrow" w:hAnsi="Arial Narrow"/>
              </w:rPr>
              <w:t>Realizovať edukačné aktivity pre ochranu zdravia obyvateľov v dôsledku zmeny klímy – zvyšovanie povedomia a informovanosti verejnosti o problematike zmeny klímy, prezentácia úspešnej realizácie adaptačných opatrení a aktivít</w:t>
            </w:r>
          </w:p>
        </w:tc>
      </w:tr>
      <w:tr w:rsidR="00260B97" w:rsidRPr="009B08DF" w14:paraId="6B17A4DC" w14:textId="77777777" w:rsidTr="00F00C8C">
        <w:tc>
          <w:tcPr>
            <w:tcW w:w="13705" w:type="dxa"/>
            <w:gridSpan w:val="4"/>
            <w:shd w:val="clear" w:color="auto" w:fill="66FF99"/>
          </w:tcPr>
          <w:p w14:paraId="65EA5DA6" w14:textId="77777777" w:rsidR="00260B97" w:rsidRPr="00B65340" w:rsidRDefault="00260B97" w:rsidP="00260B97">
            <w:pPr>
              <w:spacing w:after="0" w:line="240" w:lineRule="auto"/>
              <w:rPr>
                <w:rFonts w:ascii="Arial Narrow" w:hAnsi="Arial Narrow"/>
                <w:b/>
                <w:bCs/>
              </w:rPr>
            </w:pPr>
            <w:r w:rsidRPr="00B65340">
              <w:rPr>
                <w:rFonts w:ascii="Arial Narrow" w:hAnsi="Arial Narrow"/>
                <w:b/>
                <w:bCs/>
              </w:rPr>
              <w:t>Špecifický cieľ</w:t>
            </w:r>
          </w:p>
        </w:tc>
      </w:tr>
      <w:tr w:rsidR="00260B97" w:rsidRPr="009B08DF" w14:paraId="6BBBAE91" w14:textId="77777777" w:rsidTr="00F00C8C">
        <w:tc>
          <w:tcPr>
            <w:tcW w:w="1993" w:type="dxa"/>
            <w:shd w:val="clear" w:color="auto" w:fill="66FF99"/>
          </w:tcPr>
          <w:p w14:paraId="051C79EC" w14:textId="77777777" w:rsidR="00260B97" w:rsidRPr="00AD613C" w:rsidRDefault="00260B97" w:rsidP="00260B97">
            <w:pPr>
              <w:spacing w:after="0" w:line="240" w:lineRule="auto"/>
              <w:contextualSpacing/>
              <w:rPr>
                <w:rFonts w:ascii="Arial Narrow" w:hAnsi="Arial Narrow"/>
                <w:b/>
                <w:bCs/>
                <w:iCs/>
              </w:rPr>
            </w:pPr>
            <w:r w:rsidRPr="00AD613C">
              <w:rPr>
                <w:rFonts w:ascii="Arial Narrow" w:hAnsi="Arial Narrow"/>
                <w:b/>
                <w:bCs/>
                <w:iCs/>
              </w:rPr>
              <w:t>1.2.2.</w:t>
            </w:r>
          </w:p>
        </w:tc>
        <w:tc>
          <w:tcPr>
            <w:tcW w:w="11712" w:type="dxa"/>
            <w:gridSpan w:val="3"/>
            <w:shd w:val="clear" w:color="auto" w:fill="66FF99"/>
          </w:tcPr>
          <w:p w14:paraId="307DF8B9" w14:textId="77777777" w:rsidR="00260B97" w:rsidRPr="00B65340" w:rsidRDefault="00260B97" w:rsidP="00260B97">
            <w:pPr>
              <w:spacing w:after="0" w:line="240" w:lineRule="auto"/>
              <w:rPr>
                <w:rFonts w:ascii="Arial Narrow" w:hAnsi="Arial Narrow"/>
                <w:b/>
                <w:bCs/>
                <w:i/>
              </w:rPr>
            </w:pPr>
            <w:r w:rsidRPr="00B65340">
              <w:rPr>
                <w:rFonts w:ascii="Arial Narrow" w:hAnsi="Arial Narrow"/>
                <w:b/>
                <w:bCs/>
                <w:i/>
              </w:rPr>
              <w:t>Zvýšiť mieru zhodnocovania odpadov, recyklácie a podpora predchádzania vzniku odpadov</w:t>
            </w:r>
          </w:p>
        </w:tc>
      </w:tr>
      <w:tr w:rsidR="00260B97" w:rsidRPr="009B08DF" w14:paraId="38CC9B0C" w14:textId="77777777" w:rsidTr="00F00C8C">
        <w:tc>
          <w:tcPr>
            <w:tcW w:w="1993" w:type="dxa"/>
          </w:tcPr>
          <w:p w14:paraId="1A24D6F5" w14:textId="77777777" w:rsidR="00260B97" w:rsidRPr="009B08DF" w:rsidRDefault="00260B97" w:rsidP="00260B97">
            <w:pPr>
              <w:spacing w:after="0" w:line="240" w:lineRule="auto"/>
              <w:rPr>
                <w:rFonts w:ascii="Arial Narrow" w:hAnsi="Arial Narrow"/>
                <w:b/>
              </w:rPr>
            </w:pPr>
            <w:r w:rsidRPr="009B08DF">
              <w:rPr>
                <w:rFonts w:ascii="Arial Narrow" w:hAnsi="Arial Narrow"/>
                <w:b/>
              </w:rPr>
              <w:t>Prepojenia na možnosti financovania z európskych fondov</w:t>
            </w:r>
          </w:p>
        </w:tc>
        <w:tc>
          <w:tcPr>
            <w:tcW w:w="11712" w:type="dxa"/>
            <w:gridSpan w:val="3"/>
          </w:tcPr>
          <w:p w14:paraId="1257263C" w14:textId="77777777" w:rsidR="00260B97" w:rsidRPr="009B08DF" w:rsidRDefault="00260B97" w:rsidP="00260B97">
            <w:pPr>
              <w:spacing w:after="0" w:line="240" w:lineRule="auto"/>
              <w:rPr>
                <w:rFonts w:ascii="Arial Narrow" w:hAnsi="Arial Narrow"/>
              </w:rPr>
            </w:pPr>
            <w:r w:rsidRPr="009B08DF">
              <w:rPr>
                <w:rFonts w:ascii="Arial Narrow" w:hAnsi="Arial Narrow"/>
                <w:b/>
              </w:rPr>
              <w:t>Operačný program Slovensko 2021 – 2027</w:t>
            </w:r>
            <w:r w:rsidRPr="009B08DF">
              <w:rPr>
                <w:rFonts w:ascii="Arial Narrow" w:hAnsi="Arial Narrow"/>
              </w:rPr>
              <w:t xml:space="preserve"> </w:t>
            </w:r>
          </w:p>
          <w:p w14:paraId="34628C3C" w14:textId="77777777" w:rsidR="00260B97" w:rsidRPr="009B08DF" w:rsidRDefault="00260B97" w:rsidP="00260B97">
            <w:pPr>
              <w:spacing w:after="0" w:line="240" w:lineRule="auto"/>
              <w:rPr>
                <w:rFonts w:ascii="Arial Narrow" w:hAnsi="Arial Narrow"/>
              </w:rPr>
            </w:pPr>
            <w:r w:rsidRPr="009B08DF">
              <w:rPr>
                <w:rFonts w:ascii="Arial Narrow" w:hAnsi="Arial Narrow"/>
              </w:rPr>
              <w:t xml:space="preserve">CP 2 – Ekologickejšia Európa Priorita </w:t>
            </w:r>
          </w:p>
          <w:p w14:paraId="43AABBBA" w14:textId="77777777" w:rsidR="00260B97" w:rsidRPr="009B08DF" w:rsidRDefault="00260B97" w:rsidP="00260B97">
            <w:pPr>
              <w:spacing w:after="0" w:line="240" w:lineRule="auto"/>
              <w:rPr>
                <w:rFonts w:ascii="Arial Narrow" w:hAnsi="Arial Narrow"/>
              </w:rPr>
            </w:pPr>
            <w:r w:rsidRPr="009B08DF">
              <w:rPr>
                <w:rFonts w:ascii="Arial Narrow" w:hAnsi="Arial Narrow"/>
              </w:rPr>
              <w:t xml:space="preserve">2P2 Životné prostredie </w:t>
            </w:r>
          </w:p>
          <w:p w14:paraId="07F0B7EC" w14:textId="77777777" w:rsidR="00260B97" w:rsidRPr="00E27C00" w:rsidRDefault="00260B97" w:rsidP="001C00F9">
            <w:pPr>
              <w:pStyle w:val="Odsekzoznamu"/>
              <w:numPr>
                <w:ilvl w:val="0"/>
                <w:numId w:val="101"/>
              </w:numPr>
              <w:rPr>
                <w:rFonts w:ascii="Arial Narrow" w:hAnsi="Arial Narrow"/>
                <w:sz w:val="22"/>
                <w:szCs w:val="22"/>
              </w:rPr>
            </w:pPr>
            <w:r w:rsidRPr="00E27C00">
              <w:rPr>
                <w:rFonts w:ascii="Arial Narrow" w:hAnsi="Arial Narrow"/>
                <w:sz w:val="22"/>
                <w:szCs w:val="22"/>
              </w:rPr>
              <w:t>Špecifický cieľ RSO2.6 Podpora prechodu na obehové hospodárstvo, ktoré efektívne využíva zdroje</w:t>
            </w:r>
          </w:p>
        </w:tc>
      </w:tr>
      <w:tr w:rsidR="00260B97" w:rsidRPr="009B08DF" w14:paraId="653E30CD" w14:textId="77777777" w:rsidTr="00F00C8C">
        <w:tc>
          <w:tcPr>
            <w:tcW w:w="1993" w:type="dxa"/>
          </w:tcPr>
          <w:p w14:paraId="1C64EBAF" w14:textId="77777777" w:rsidR="00260B97" w:rsidRPr="009B08DF" w:rsidRDefault="00260B97" w:rsidP="00260B97">
            <w:pPr>
              <w:spacing w:after="0" w:line="240" w:lineRule="auto"/>
              <w:rPr>
                <w:rFonts w:ascii="Arial Narrow" w:hAnsi="Arial Narrow"/>
              </w:rPr>
            </w:pPr>
            <w:r w:rsidRPr="009B08DF">
              <w:rPr>
                <w:rFonts w:ascii="Arial Narrow" w:hAnsi="Arial Narrow"/>
                <w:b/>
                <w:sz w:val="20"/>
                <w:szCs w:val="20"/>
              </w:rPr>
              <w:t>Partneri</w:t>
            </w:r>
          </w:p>
        </w:tc>
        <w:tc>
          <w:tcPr>
            <w:tcW w:w="11712" w:type="dxa"/>
            <w:gridSpan w:val="3"/>
          </w:tcPr>
          <w:p w14:paraId="66B2679F" w14:textId="5128AB04" w:rsidR="00260B97" w:rsidRPr="009B08DF" w:rsidRDefault="00F65989" w:rsidP="00260B97">
            <w:pPr>
              <w:spacing w:after="0" w:line="240" w:lineRule="auto"/>
              <w:rPr>
                <w:rFonts w:ascii="Arial Narrow" w:hAnsi="Arial Narrow"/>
              </w:rPr>
            </w:pPr>
            <w:r>
              <w:rPr>
                <w:rFonts w:ascii="Arial Narrow" w:hAnsi="Arial Narrow"/>
              </w:rPr>
              <w:t>Ž</w:t>
            </w:r>
            <w:r w:rsidR="00260B97" w:rsidRPr="009B08DF">
              <w:rPr>
                <w:rFonts w:ascii="Arial Narrow" w:hAnsi="Arial Narrow"/>
              </w:rPr>
              <w:t>SK, podnikateľské subjekty, mimovládny sektor, obyvatelia, vzdelávacie inštitúcie a ďalšie</w:t>
            </w:r>
          </w:p>
        </w:tc>
      </w:tr>
      <w:tr w:rsidR="00260B97" w:rsidRPr="009B08DF" w14:paraId="5D9C3E81" w14:textId="77777777" w:rsidTr="00F00C8C">
        <w:tc>
          <w:tcPr>
            <w:tcW w:w="1993" w:type="dxa"/>
          </w:tcPr>
          <w:p w14:paraId="1DE313D9" w14:textId="77777777" w:rsidR="00260B97" w:rsidRPr="009B08DF" w:rsidRDefault="00260B97" w:rsidP="00260B97">
            <w:pPr>
              <w:spacing w:after="0" w:line="240" w:lineRule="auto"/>
              <w:rPr>
                <w:rFonts w:ascii="Arial Narrow" w:hAnsi="Arial Narrow"/>
                <w:b/>
              </w:rPr>
            </w:pPr>
            <w:r w:rsidRPr="009B08DF">
              <w:rPr>
                <w:rFonts w:ascii="Arial Narrow" w:hAnsi="Arial Narrow"/>
                <w:b/>
              </w:rPr>
              <w:t>Opatrenie</w:t>
            </w:r>
          </w:p>
        </w:tc>
        <w:tc>
          <w:tcPr>
            <w:tcW w:w="6214" w:type="dxa"/>
          </w:tcPr>
          <w:p w14:paraId="2B7D2A79" w14:textId="77777777" w:rsidR="00260B97" w:rsidRPr="009B08DF" w:rsidRDefault="00260B97" w:rsidP="00260B97">
            <w:pPr>
              <w:spacing w:after="0" w:line="240" w:lineRule="auto"/>
              <w:rPr>
                <w:rFonts w:ascii="Arial Narrow" w:hAnsi="Arial Narrow"/>
              </w:rPr>
            </w:pPr>
          </w:p>
        </w:tc>
        <w:tc>
          <w:tcPr>
            <w:tcW w:w="2730" w:type="dxa"/>
            <w:shd w:val="clear" w:color="auto" w:fill="auto"/>
          </w:tcPr>
          <w:p w14:paraId="7BD33819" w14:textId="77777777" w:rsidR="00260B97" w:rsidRPr="009B08DF" w:rsidRDefault="00260B97" w:rsidP="00260B97">
            <w:pPr>
              <w:spacing w:after="0" w:line="240" w:lineRule="auto"/>
              <w:rPr>
                <w:rFonts w:ascii="Arial Narrow" w:hAnsi="Arial Narrow"/>
              </w:rPr>
            </w:pPr>
            <w:r w:rsidRPr="009B08DF">
              <w:rPr>
                <w:rFonts w:ascii="Arial Narrow" w:hAnsi="Arial Narrow"/>
              </w:rPr>
              <w:t>Indikátory/ Merateľné ukazovatele</w:t>
            </w:r>
          </w:p>
        </w:tc>
        <w:tc>
          <w:tcPr>
            <w:tcW w:w="2768" w:type="dxa"/>
            <w:shd w:val="clear" w:color="auto" w:fill="auto"/>
          </w:tcPr>
          <w:p w14:paraId="711C169B" w14:textId="77777777" w:rsidR="00260B97" w:rsidRPr="009B08DF" w:rsidRDefault="00260B97" w:rsidP="00260B97">
            <w:pPr>
              <w:spacing w:after="0" w:line="240" w:lineRule="auto"/>
              <w:rPr>
                <w:rFonts w:ascii="Arial Narrow" w:hAnsi="Arial Narrow"/>
              </w:rPr>
            </w:pPr>
            <w:r w:rsidRPr="009B08DF">
              <w:rPr>
                <w:rFonts w:ascii="Arial Narrow" w:hAnsi="Arial Narrow"/>
              </w:rPr>
              <w:t>Cieľová hodnota indikátora/merateľného ukazovateľa</w:t>
            </w:r>
          </w:p>
        </w:tc>
      </w:tr>
      <w:tr w:rsidR="00260B97" w:rsidRPr="009B08DF" w14:paraId="131C3A2B" w14:textId="77777777" w:rsidTr="00F00C8C">
        <w:tc>
          <w:tcPr>
            <w:tcW w:w="1993" w:type="dxa"/>
            <w:shd w:val="clear" w:color="auto" w:fill="CCFFCC"/>
          </w:tcPr>
          <w:p w14:paraId="4E16C0FD" w14:textId="77777777" w:rsidR="00260B97" w:rsidRPr="009B08DF" w:rsidRDefault="00260B97" w:rsidP="00260B97">
            <w:pPr>
              <w:spacing w:after="0" w:line="240" w:lineRule="auto"/>
              <w:rPr>
                <w:rFonts w:ascii="Arial Narrow" w:hAnsi="Arial Narrow"/>
                <w:b/>
              </w:rPr>
            </w:pPr>
            <w:r w:rsidRPr="009B08DF">
              <w:rPr>
                <w:rFonts w:ascii="Arial Narrow" w:hAnsi="Arial Narrow"/>
                <w:b/>
              </w:rPr>
              <w:t>1.2.2.1</w:t>
            </w:r>
          </w:p>
        </w:tc>
        <w:tc>
          <w:tcPr>
            <w:tcW w:w="6214" w:type="dxa"/>
            <w:shd w:val="clear" w:color="auto" w:fill="CCFFCC"/>
          </w:tcPr>
          <w:p w14:paraId="59F699DA" w14:textId="77777777" w:rsidR="00260B97" w:rsidRPr="009B08DF" w:rsidRDefault="00260B97" w:rsidP="00260B97">
            <w:pPr>
              <w:spacing w:after="0" w:line="240" w:lineRule="auto"/>
              <w:rPr>
                <w:rFonts w:ascii="Arial Narrow" w:hAnsi="Arial Narrow"/>
                <w:b/>
              </w:rPr>
            </w:pPr>
            <w:r w:rsidRPr="009B08DF">
              <w:rPr>
                <w:rFonts w:ascii="Arial Narrow" w:hAnsi="Arial Narrow"/>
                <w:b/>
              </w:rPr>
              <w:t>Podpora aktivít v oblasti predchádzania vzniku odpadov</w:t>
            </w:r>
          </w:p>
        </w:tc>
        <w:tc>
          <w:tcPr>
            <w:tcW w:w="2730" w:type="dxa"/>
          </w:tcPr>
          <w:p w14:paraId="64792845" w14:textId="77777777" w:rsidR="00260B97" w:rsidRPr="009B08DF" w:rsidRDefault="00260B97" w:rsidP="00260B97">
            <w:pPr>
              <w:spacing w:after="0" w:line="240" w:lineRule="auto"/>
              <w:rPr>
                <w:rFonts w:ascii="Arial Narrow" w:hAnsi="Arial Narrow"/>
              </w:rPr>
            </w:pPr>
            <w:r w:rsidRPr="009B08DF">
              <w:rPr>
                <w:rFonts w:ascii="Arial Narrow" w:hAnsi="Arial Narrow"/>
              </w:rPr>
              <w:t>Počet kampaní na predchádzania vzniku odpadov ročne</w:t>
            </w:r>
          </w:p>
        </w:tc>
        <w:tc>
          <w:tcPr>
            <w:tcW w:w="2768" w:type="dxa"/>
          </w:tcPr>
          <w:p w14:paraId="170AC45F" w14:textId="77777777" w:rsidR="00260B97" w:rsidRPr="009B08DF" w:rsidRDefault="00260B97" w:rsidP="00260B97">
            <w:pPr>
              <w:spacing w:after="0" w:line="240" w:lineRule="auto"/>
              <w:rPr>
                <w:rFonts w:ascii="Arial Narrow" w:hAnsi="Arial Narrow"/>
                <w:b/>
              </w:rPr>
            </w:pPr>
            <w:r w:rsidRPr="009B08DF">
              <w:rPr>
                <w:rFonts w:ascii="Arial Narrow" w:hAnsi="Arial Narrow"/>
                <w:b/>
              </w:rPr>
              <w:t>2</w:t>
            </w:r>
          </w:p>
        </w:tc>
      </w:tr>
      <w:tr w:rsidR="00260B97" w:rsidRPr="009B08DF" w14:paraId="69AC0727" w14:textId="77777777" w:rsidTr="00F00C8C">
        <w:tc>
          <w:tcPr>
            <w:tcW w:w="13705" w:type="dxa"/>
            <w:gridSpan w:val="4"/>
            <w:shd w:val="clear" w:color="auto" w:fill="D9D9D9" w:themeFill="background1" w:themeFillShade="D9"/>
          </w:tcPr>
          <w:p w14:paraId="3CF04C4D" w14:textId="77777777" w:rsidR="00260B97" w:rsidRPr="009B08DF" w:rsidRDefault="00260B97" w:rsidP="00260B97">
            <w:pPr>
              <w:spacing w:after="0" w:line="240" w:lineRule="auto"/>
              <w:rPr>
                <w:rFonts w:ascii="Arial Narrow" w:hAnsi="Arial Narrow"/>
                <w:b/>
              </w:rPr>
            </w:pPr>
            <w:r w:rsidRPr="009B08DF">
              <w:rPr>
                <w:rFonts w:ascii="Arial Narrow" w:hAnsi="Arial Narrow"/>
                <w:b/>
              </w:rPr>
              <w:t>Aktivity</w:t>
            </w:r>
          </w:p>
        </w:tc>
      </w:tr>
      <w:tr w:rsidR="00B65340" w:rsidRPr="009B08DF" w14:paraId="220A6E89" w14:textId="77777777" w:rsidTr="00F00C8C">
        <w:tc>
          <w:tcPr>
            <w:tcW w:w="1993" w:type="dxa"/>
            <w:vMerge w:val="restart"/>
          </w:tcPr>
          <w:p w14:paraId="079B5390" w14:textId="77777777" w:rsidR="00B65340" w:rsidRPr="009B08DF" w:rsidRDefault="00B65340" w:rsidP="00260B97">
            <w:pPr>
              <w:spacing w:after="0" w:line="240" w:lineRule="auto"/>
              <w:rPr>
                <w:rFonts w:ascii="Arial Narrow" w:hAnsi="Arial Narrow"/>
              </w:rPr>
            </w:pPr>
          </w:p>
        </w:tc>
        <w:tc>
          <w:tcPr>
            <w:tcW w:w="11712" w:type="dxa"/>
            <w:gridSpan w:val="3"/>
          </w:tcPr>
          <w:p w14:paraId="6CE18078" w14:textId="77777777" w:rsidR="00B65340" w:rsidRPr="009B08DF" w:rsidRDefault="00B65340" w:rsidP="00260B97">
            <w:pPr>
              <w:spacing w:after="0" w:line="240" w:lineRule="auto"/>
              <w:rPr>
                <w:rFonts w:ascii="Arial Narrow" w:hAnsi="Arial Narrow"/>
              </w:rPr>
            </w:pPr>
            <w:r w:rsidRPr="009B08DF">
              <w:rPr>
                <w:rFonts w:ascii="Arial Narrow" w:hAnsi="Arial Narrow"/>
              </w:rPr>
              <w:t>Realizovať aktivity zamerané na zvyšovanie povedomia o výhodách bezobalových produktov a ekologických obalových materiálov</w:t>
            </w:r>
          </w:p>
        </w:tc>
      </w:tr>
      <w:tr w:rsidR="00B65340" w:rsidRPr="009B08DF" w14:paraId="5F06667A" w14:textId="77777777" w:rsidTr="00F00C8C">
        <w:tc>
          <w:tcPr>
            <w:tcW w:w="1993" w:type="dxa"/>
            <w:vMerge/>
          </w:tcPr>
          <w:p w14:paraId="053F49D3" w14:textId="77777777" w:rsidR="00B65340" w:rsidRPr="009B08DF" w:rsidRDefault="00B65340" w:rsidP="00260B97">
            <w:pPr>
              <w:spacing w:after="0" w:line="240" w:lineRule="auto"/>
              <w:rPr>
                <w:rFonts w:ascii="Arial Narrow" w:hAnsi="Arial Narrow"/>
              </w:rPr>
            </w:pPr>
          </w:p>
        </w:tc>
        <w:tc>
          <w:tcPr>
            <w:tcW w:w="11712" w:type="dxa"/>
            <w:gridSpan w:val="3"/>
          </w:tcPr>
          <w:p w14:paraId="67FFE523" w14:textId="77777777" w:rsidR="00B65340" w:rsidRPr="009B08DF" w:rsidRDefault="00B65340" w:rsidP="00260B97">
            <w:pPr>
              <w:spacing w:after="0" w:line="240" w:lineRule="auto"/>
              <w:rPr>
                <w:rFonts w:ascii="Arial Narrow" w:hAnsi="Arial Narrow"/>
              </w:rPr>
            </w:pPr>
            <w:r w:rsidRPr="009B08DF">
              <w:rPr>
                <w:rFonts w:ascii="Arial Narrow" w:hAnsi="Arial Narrow"/>
              </w:rPr>
              <w:t>Realizovať lokálne informačné kampane a účinné informačné systémy so zameraním na minimalizovanie vzniku odpadov</w:t>
            </w:r>
          </w:p>
        </w:tc>
      </w:tr>
      <w:tr w:rsidR="00B65340" w:rsidRPr="009B08DF" w14:paraId="5BDE89A4" w14:textId="77777777" w:rsidTr="00F00C8C">
        <w:tc>
          <w:tcPr>
            <w:tcW w:w="1993" w:type="dxa"/>
            <w:vMerge/>
          </w:tcPr>
          <w:p w14:paraId="13962C57" w14:textId="77777777" w:rsidR="00B65340" w:rsidRPr="009B08DF" w:rsidRDefault="00B65340" w:rsidP="00260B97">
            <w:pPr>
              <w:spacing w:after="0" w:line="240" w:lineRule="auto"/>
              <w:rPr>
                <w:rFonts w:ascii="Arial Narrow" w:hAnsi="Arial Narrow"/>
              </w:rPr>
            </w:pPr>
          </w:p>
        </w:tc>
        <w:tc>
          <w:tcPr>
            <w:tcW w:w="11712" w:type="dxa"/>
            <w:gridSpan w:val="3"/>
          </w:tcPr>
          <w:p w14:paraId="032FCD2B" w14:textId="77777777" w:rsidR="00B65340" w:rsidRPr="009B08DF" w:rsidRDefault="00B65340" w:rsidP="00260B97">
            <w:pPr>
              <w:spacing w:after="0" w:line="240" w:lineRule="auto"/>
              <w:rPr>
                <w:rFonts w:ascii="Arial Narrow" w:hAnsi="Arial Narrow"/>
              </w:rPr>
            </w:pPr>
            <w:r w:rsidRPr="009B08DF">
              <w:rPr>
                <w:rFonts w:ascii="Arial Narrow" w:hAnsi="Arial Narrow"/>
              </w:rPr>
              <w:t>Realizovať edukačno-výchovné a informačné aktivity</w:t>
            </w:r>
          </w:p>
        </w:tc>
      </w:tr>
      <w:tr w:rsidR="00B65340" w:rsidRPr="009B08DF" w14:paraId="06B5CB09" w14:textId="77777777" w:rsidTr="00F00C8C">
        <w:tc>
          <w:tcPr>
            <w:tcW w:w="1993" w:type="dxa"/>
            <w:vMerge/>
          </w:tcPr>
          <w:p w14:paraId="03533A11" w14:textId="77777777" w:rsidR="00B65340" w:rsidRPr="009B08DF" w:rsidRDefault="00B65340" w:rsidP="00260B97">
            <w:pPr>
              <w:spacing w:after="0" w:line="240" w:lineRule="auto"/>
              <w:rPr>
                <w:rFonts w:ascii="Arial Narrow" w:hAnsi="Arial Narrow"/>
              </w:rPr>
            </w:pPr>
          </w:p>
        </w:tc>
        <w:tc>
          <w:tcPr>
            <w:tcW w:w="11712" w:type="dxa"/>
            <w:gridSpan w:val="3"/>
          </w:tcPr>
          <w:p w14:paraId="2AE74E5B" w14:textId="77777777" w:rsidR="00B65340" w:rsidRPr="009B08DF" w:rsidRDefault="00B65340" w:rsidP="00260B97">
            <w:pPr>
              <w:spacing w:after="0" w:line="240" w:lineRule="auto"/>
              <w:rPr>
                <w:rFonts w:ascii="Arial Narrow" w:hAnsi="Arial Narrow"/>
              </w:rPr>
            </w:pPr>
            <w:r w:rsidRPr="009B08DF">
              <w:rPr>
                <w:rFonts w:ascii="Arial Narrow" w:hAnsi="Arial Narrow"/>
              </w:rPr>
              <w:t>Podporiť vývoj a využitie SMART nástrojov v oblasti odpadového a obehového hospodárstva</w:t>
            </w:r>
          </w:p>
        </w:tc>
      </w:tr>
      <w:tr w:rsidR="00260B97" w:rsidRPr="009B08DF" w14:paraId="19DBB0C9" w14:textId="77777777" w:rsidTr="00F00C8C">
        <w:tc>
          <w:tcPr>
            <w:tcW w:w="1993" w:type="dxa"/>
          </w:tcPr>
          <w:p w14:paraId="073AD7D0" w14:textId="77777777" w:rsidR="00260B97" w:rsidRPr="00E27C00" w:rsidRDefault="00260B97" w:rsidP="00260B97">
            <w:pPr>
              <w:spacing w:after="0" w:line="240" w:lineRule="auto"/>
              <w:rPr>
                <w:rFonts w:ascii="Arial Narrow" w:hAnsi="Arial Narrow"/>
                <w:b/>
              </w:rPr>
            </w:pPr>
            <w:r w:rsidRPr="00E27C00">
              <w:rPr>
                <w:rFonts w:ascii="Arial Narrow" w:hAnsi="Arial Narrow"/>
                <w:b/>
              </w:rPr>
              <w:t>Opatrenie</w:t>
            </w:r>
          </w:p>
        </w:tc>
        <w:tc>
          <w:tcPr>
            <w:tcW w:w="6214" w:type="dxa"/>
          </w:tcPr>
          <w:p w14:paraId="7775FB3C" w14:textId="77777777" w:rsidR="00260B97" w:rsidRPr="009B08DF" w:rsidRDefault="00260B97" w:rsidP="00260B97">
            <w:pPr>
              <w:spacing w:after="0" w:line="240" w:lineRule="auto"/>
              <w:rPr>
                <w:rFonts w:ascii="Arial Narrow" w:hAnsi="Arial Narrow"/>
              </w:rPr>
            </w:pPr>
          </w:p>
        </w:tc>
        <w:tc>
          <w:tcPr>
            <w:tcW w:w="2730" w:type="dxa"/>
          </w:tcPr>
          <w:p w14:paraId="0434213D" w14:textId="77777777" w:rsidR="00260B97" w:rsidRPr="009B08DF" w:rsidRDefault="00260B97" w:rsidP="00260B97">
            <w:pPr>
              <w:spacing w:after="0" w:line="240" w:lineRule="auto"/>
              <w:rPr>
                <w:rFonts w:ascii="Arial Narrow" w:hAnsi="Arial Narrow"/>
              </w:rPr>
            </w:pPr>
            <w:r w:rsidRPr="009B08DF">
              <w:rPr>
                <w:rFonts w:ascii="Arial Narrow" w:hAnsi="Arial Narrow"/>
              </w:rPr>
              <w:t>Indikátory/ Merateľné ukazovatele</w:t>
            </w:r>
          </w:p>
        </w:tc>
        <w:tc>
          <w:tcPr>
            <w:tcW w:w="2768" w:type="dxa"/>
          </w:tcPr>
          <w:p w14:paraId="5EEBDF20" w14:textId="77777777" w:rsidR="00260B97" w:rsidRPr="009B08DF" w:rsidRDefault="00260B97" w:rsidP="00260B97">
            <w:pPr>
              <w:spacing w:after="0" w:line="240" w:lineRule="auto"/>
              <w:rPr>
                <w:rFonts w:ascii="Arial Narrow" w:hAnsi="Arial Narrow"/>
              </w:rPr>
            </w:pPr>
            <w:r w:rsidRPr="009B08DF">
              <w:rPr>
                <w:rFonts w:ascii="Arial Narrow" w:hAnsi="Arial Narrow"/>
              </w:rPr>
              <w:t>Cieľová hodnota indikátora/merateľného ukazovateľa</w:t>
            </w:r>
          </w:p>
        </w:tc>
      </w:tr>
      <w:tr w:rsidR="00260B97" w:rsidRPr="009B08DF" w14:paraId="39A751CA" w14:textId="77777777" w:rsidTr="00F00C8C">
        <w:tc>
          <w:tcPr>
            <w:tcW w:w="1993" w:type="dxa"/>
            <w:shd w:val="clear" w:color="auto" w:fill="CCFFCC"/>
          </w:tcPr>
          <w:p w14:paraId="1C19C08D" w14:textId="77777777" w:rsidR="00260B97" w:rsidRPr="009B08DF" w:rsidRDefault="00260B97" w:rsidP="00260B97">
            <w:pPr>
              <w:spacing w:after="0" w:line="240" w:lineRule="auto"/>
              <w:rPr>
                <w:rFonts w:ascii="Arial Narrow" w:hAnsi="Arial Narrow"/>
              </w:rPr>
            </w:pPr>
            <w:r w:rsidRPr="009B08DF">
              <w:rPr>
                <w:rFonts w:ascii="Arial Narrow" w:hAnsi="Arial Narrow"/>
                <w:b/>
              </w:rPr>
              <w:t>1.2.2.2</w:t>
            </w:r>
          </w:p>
        </w:tc>
        <w:tc>
          <w:tcPr>
            <w:tcW w:w="6214" w:type="dxa"/>
            <w:shd w:val="clear" w:color="auto" w:fill="CCFFCC"/>
          </w:tcPr>
          <w:p w14:paraId="22FC972C" w14:textId="77777777" w:rsidR="00260B97" w:rsidRPr="009B08DF" w:rsidRDefault="00260B97" w:rsidP="00260B97">
            <w:pPr>
              <w:spacing w:after="0" w:line="240" w:lineRule="auto"/>
              <w:rPr>
                <w:rFonts w:ascii="Arial Narrow" w:hAnsi="Arial Narrow"/>
                <w:b/>
              </w:rPr>
            </w:pPr>
            <w:r w:rsidRPr="009B08DF">
              <w:rPr>
                <w:rFonts w:ascii="Arial Narrow" w:hAnsi="Arial Narrow"/>
                <w:b/>
              </w:rPr>
              <w:t>Zabezpečenie trvalo udržateľného nakladania s odpadmi zhodnocovaním vytriedeného komunálneho odpadu</w:t>
            </w:r>
          </w:p>
        </w:tc>
        <w:tc>
          <w:tcPr>
            <w:tcW w:w="2730" w:type="dxa"/>
          </w:tcPr>
          <w:p w14:paraId="4F40446E" w14:textId="77777777" w:rsidR="00260B97" w:rsidRPr="009B08DF" w:rsidRDefault="00260B97" w:rsidP="00260B97">
            <w:pPr>
              <w:spacing w:after="0" w:line="240" w:lineRule="auto"/>
              <w:rPr>
                <w:rFonts w:ascii="Arial Narrow" w:hAnsi="Arial Narrow"/>
              </w:rPr>
            </w:pPr>
            <w:r w:rsidRPr="009B08DF">
              <w:rPr>
                <w:rFonts w:ascii="Arial Narrow" w:hAnsi="Arial Narrow"/>
              </w:rPr>
              <w:t>Počet opatrení na triedenie a zhodnocovanie vytriedeného komunálneho odpadu</w:t>
            </w:r>
          </w:p>
        </w:tc>
        <w:tc>
          <w:tcPr>
            <w:tcW w:w="2768" w:type="dxa"/>
          </w:tcPr>
          <w:p w14:paraId="6F8E1ACE" w14:textId="77777777" w:rsidR="00260B97" w:rsidRPr="009B08DF" w:rsidRDefault="00260B97" w:rsidP="00260B97">
            <w:pPr>
              <w:spacing w:after="0" w:line="240" w:lineRule="auto"/>
              <w:rPr>
                <w:rFonts w:ascii="Arial Narrow" w:hAnsi="Arial Narrow"/>
                <w:b/>
              </w:rPr>
            </w:pPr>
            <w:r w:rsidRPr="009B08DF">
              <w:rPr>
                <w:rFonts w:ascii="Arial Narrow" w:hAnsi="Arial Narrow"/>
                <w:b/>
              </w:rPr>
              <w:t>2</w:t>
            </w:r>
          </w:p>
        </w:tc>
      </w:tr>
      <w:tr w:rsidR="00260B97" w:rsidRPr="009B08DF" w14:paraId="18409281" w14:textId="77777777" w:rsidTr="00F00C8C">
        <w:tc>
          <w:tcPr>
            <w:tcW w:w="13705" w:type="dxa"/>
            <w:gridSpan w:val="4"/>
            <w:shd w:val="clear" w:color="auto" w:fill="D9D9D9" w:themeFill="background1" w:themeFillShade="D9"/>
          </w:tcPr>
          <w:p w14:paraId="62F97D16" w14:textId="77777777" w:rsidR="00260B97" w:rsidRPr="009B08DF" w:rsidRDefault="00260B97" w:rsidP="00260B97">
            <w:pPr>
              <w:spacing w:after="0" w:line="240" w:lineRule="auto"/>
              <w:rPr>
                <w:rFonts w:ascii="Arial Narrow" w:hAnsi="Arial Narrow"/>
              </w:rPr>
            </w:pPr>
            <w:r w:rsidRPr="009B08DF">
              <w:rPr>
                <w:rFonts w:ascii="Arial Narrow" w:hAnsi="Arial Narrow"/>
                <w:b/>
              </w:rPr>
              <w:t xml:space="preserve">Aktivity </w:t>
            </w:r>
          </w:p>
        </w:tc>
      </w:tr>
      <w:tr w:rsidR="00B65340" w:rsidRPr="009B08DF" w14:paraId="1630C7B3" w14:textId="77777777" w:rsidTr="00F00C8C">
        <w:tc>
          <w:tcPr>
            <w:tcW w:w="1993" w:type="dxa"/>
            <w:vMerge w:val="restart"/>
          </w:tcPr>
          <w:p w14:paraId="00412CB8" w14:textId="77777777" w:rsidR="00B65340" w:rsidRPr="009B08DF" w:rsidRDefault="00B65340" w:rsidP="00260B97">
            <w:pPr>
              <w:spacing w:after="0" w:line="240" w:lineRule="auto"/>
              <w:rPr>
                <w:rFonts w:ascii="Arial Narrow" w:hAnsi="Arial Narrow"/>
                <w:b/>
              </w:rPr>
            </w:pPr>
          </w:p>
        </w:tc>
        <w:tc>
          <w:tcPr>
            <w:tcW w:w="11712" w:type="dxa"/>
            <w:gridSpan w:val="3"/>
          </w:tcPr>
          <w:p w14:paraId="5F5D37C1" w14:textId="77777777" w:rsidR="00B65340" w:rsidRPr="009B08DF" w:rsidRDefault="00B65340" w:rsidP="00260B97">
            <w:pPr>
              <w:spacing w:after="0" w:line="240" w:lineRule="auto"/>
              <w:rPr>
                <w:rFonts w:ascii="Arial Narrow" w:hAnsi="Arial Narrow"/>
                <w:b/>
              </w:rPr>
            </w:pPr>
            <w:r w:rsidRPr="009B08DF">
              <w:rPr>
                <w:rFonts w:ascii="Arial Narrow" w:hAnsi="Arial Narrow"/>
              </w:rPr>
              <w:t>Podporovať zhodnocovanie biologicky rozložiteľných odpadov prostredníctvom vybudovanej kompostárne a jej rozširovanie</w:t>
            </w:r>
          </w:p>
        </w:tc>
      </w:tr>
      <w:tr w:rsidR="00B65340" w:rsidRPr="009B08DF" w14:paraId="329F3DA0" w14:textId="77777777" w:rsidTr="00F00C8C">
        <w:tc>
          <w:tcPr>
            <w:tcW w:w="1993" w:type="dxa"/>
            <w:vMerge/>
          </w:tcPr>
          <w:p w14:paraId="6869E50F" w14:textId="77777777" w:rsidR="00B65340" w:rsidRPr="009B08DF" w:rsidRDefault="00B65340" w:rsidP="00260B97">
            <w:pPr>
              <w:spacing w:after="0" w:line="240" w:lineRule="auto"/>
              <w:rPr>
                <w:rFonts w:ascii="Arial Narrow" w:hAnsi="Arial Narrow"/>
                <w:b/>
              </w:rPr>
            </w:pPr>
          </w:p>
        </w:tc>
        <w:tc>
          <w:tcPr>
            <w:tcW w:w="11712" w:type="dxa"/>
            <w:gridSpan w:val="3"/>
          </w:tcPr>
          <w:p w14:paraId="418551C8" w14:textId="77777777" w:rsidR="00B65340" w:rsidRPr="009B08DF" w:rsidRDefault="00B65340" w:rsidP="00260B97">
            <w:pPr>
              <w:spacing w:after="0" w:line="240" w:lineRule="auto"/>
              <w:rPr>
                <w:rFonts w:ascii="Arial Narrow" w:hAnsi="Arial Narrow"/>
                <w:b/>
              </w:rPr>
            </w:pPr>
            <w:r w:rsidRPr="009B08DF">
              <w:rPr>
                <w:rFonts w:ascii="Arial Narrow" w:hAnsi="Arial Narrow"/>
              </w:rPr>
              <w:t>Podporovať zvyšovanie úrovne triedeného zberu = podporou budovania zberných dvorov o.i. i pre recyklovateľné druhy komunálnych odpadov</w:t>
            </w:r>
          </w:p>
        </w:tc>
      </w:tr>
      <w:tr w:rsidR="00B65340" w:rsidRPr="009B08DF" w14:paraId="341DDC03" w14:textId="77777777" w:rsidTr="00F00C8C">
        <w:tc>
          <w:tcPr>
            <w:tcW w:w="1993" w:type="dxa"/>
            <w:vMerge/>
          </w:tcPr>
          <w:p w14:paraId="220BE00B" w14:textId="77777777" w:rsidR="00B65340" w:rsidRPr="009B08DF" w:rsidRDefault="00B65340" w:rsidP="00260B97">
            <w:pPr>
              <w:spacing w:after="0" w:line="240" w:lineRule="auto"/>
              <w:rPr>
                <w:rFonts w:ascii="Arial Narrow" w:hAnsi="Arial Narrow"/>
                <w:b/>
              </w:rPr>
            </w:pPr>
          </w:p>
        </w:tc>
        <w:tc>
          <w:tcPr>
            <w:tcW w:w="11712" w:type="dxa"/>
            <w:gridSpan w:val="3"/>
          </w:tcPr>
          <w:p w14:paraId="3C9ED353" w14:textId="77777777" w:rsidR="00B65340" w:rsidRPr="009B08DF" w:rsidRDefault="00B65340" w:rsidP="00260B97">
            <w:pPr>
              <w:spacing w:after="0" w:line="240" w:lineRule="auto"/>
              <w:rPr>
                <w:rFonts w:ascii="Arial Narrow" w:hAnsi="Arial Narrow"/>
              </w:rPr>
            </w:pPr>
            <w:r w:rsidRPr="009B08DF">
              <w:rPr>
                <w:rFonts w:ascii="Arial Narrow" w:hAnsi="Arial Narrow"/>
              </w:rPr>
              <w:t>Podporovať zamedzenie vzniku a odstránenie skládok odpadov, likvidácia čiernych skládok</w:t>
            </w:r>
          </w:p>
        </w:tc>
      </w:tr>
      <w:tr w:rsidR="00B65340" w:rsidRPr="009B08DF" w14:paraId="2CEBA7DD" w14:textId="77777777" w:rsidTr="00F00C8C">
        <w:tc>
          <w:tcPr>
            <w:tcW w:w="1993" w:type="dxa"/>
            <w:vMerge/>
          </w:tcPr>
          <w:p w14:paraId="788E3627" w14:textId="77777777" w:rsidR="00B65340" w:rsidRPr="009B08DF" w:rsidRDefault="00B65340" w:rsidP="00260B97">
            <w:pPr>
              <w:spacing w:after="0" w:line="240" w:lineRule="auto"/>
              <w:rPr>
                <w:rFonts w:ascii="Arial Narrow" w:hAnsi="Arial Narrow"/>
                <w:b/>
              </w:rPr>
            </w:pPr>
          </w:p>
        </w:tc>
        <w:tc>
          <w:tcPr>
            <w:tcW w:w="11712" w:type="dxa"/>
            <w:gridSpan w:val="3"/>
          </w:tcPr>
          <w:p w14:paraId="02C078EC" w14:textId="77777777" w:rsidR="00B65340" w:rsidRPr="009B08DF" w:rsidRDefault="00B65340" w:rsidP="00260B97">
            <w:pPr>
              <w:spacing w:after="0" w:line="240" w:lineRule="auto"/>
              <w:rPr>
                <w:rFonts w:ascii="Arial Narrow" w:hAnsi="Arial Narrow"/>
              </w:rPr>
            </w:pPr>
            <w:r w:rsidRPr="009B08DF">
              <w:rPr>
                <w:rFonts w:ascii="Arial Narrow" w:hAnsi="Arial Narrow"/>
              </w:rPr>
              <w:t>Podporovať dobudovanie, intenzifikáciu a rozšírenie systémov triedeného zberu komunálnych odpadov</w:t>
            </w:r>
          </w:p>
        </w:tc>
      </w:tr>
      <w:tr w:rsidR="00B65340" w:rsidRPr="009B08DF" w14:paraId="1A908E4E" w14:textId="77777777" w:rsidTr="00F00C8C">
        <w:tc>
          <w:tcPr>
            <w:tcW w:w="1993" w:type="dxa"/>
            <w:vMerge/>
          </w:tcPr>
          <w:p w14:paraId="6793909E" w14:textId="77777777" w:rsidR="00B65340" w:rsidRPr="009B08DF" w:rsidRDefault="00B65340" w:rsidP="00260B97">
            <w:pPr>
              <w:spacing w:after="0" w:line="240" w:lineRule="auto"/>
              <w:rPr>
                <w:rFonts w:ascii="Arial Narrow" w:hAnsi="Arial Narrow"/>
                <w:b/>
              </w:rPr>
            </w:pPr>
          </w:p>
        </w:tc>
        <w:tc>
          <w:tcPr>
            <w:tcW w:w="11712" w:type="dxa"/>
            <w:gridSpan w:val="3"/>
          </w:tcPr>
          <w:p w14:paraId="231FEB3F" w14:textId="77777777" w:rsidR="00B65340" w:rsidRPr="009B08DF" w:rsidRDefault="00B65340" w:rsidP="00260B97">
            <w:pPr>
              <w:spacing w:after="0" w:line="240" w:lineRule="auto"/>
              <w:rPr>
                <w:rFonts w:ascii="Arial Narrow" w:hAnsi="Arial Narrow"/>
              </w:rPr>
            </w:pPr>
            <w:r w:rsidRPr="009B08DF">
              <w:rPr>
                <w:rFonts w:ascii="Arial Narrow" w:hAnsi="Arial Narrow"/>
              </w:rPr>
              <w:t>Podporovať prípravu na opätovné použitie a zhodnocovanie so zameraním na recykláciu nie nebezpečných odpadov</w:t>
            </w:r>
          </w:p>
        </w:tc>
      </w:tr>
      <w:tr w:rsidR="00B65340" w:rsidRPr="009B08DF" w14:paraId="44CD3205" w14:textId="77777777" w:rsidTr="00F00C8C">
        <w:tc>
          <w:tcPr>
            <w:tcW w:w="1993" w:type="dxa"/>
            <w:vMerge/>
          </w:tcPr>
          <w:p w14:paraId="36B00594" w14:textId="77777777" w:rsidR="00B65340" w:rsidRPr="009B08DF" w:rsidRDefault="00B65340" w:rsidP="00260B97">
            <w:pPr>
              <w:spacing w:after="0" w:line="240" w:lineRule="auto"/>
              <w:rPr>
                <w:rFonts w:ascii="Arial Narrow" w:hAnsi="Arial Narrow"/>
                <w:b/>
              </w:rPr>
            </w:pPr>
          </w:p>
        </w:tc>
        <w:tc>
          <w:tcPr>
            <w:tcW w:w="11712" w:type="dxa"/>
            <w:gridSpan w:val="3"/>
          </w:tcPr>
          <w:p w14:paraId="19D2BDEF" w14:textId="77777777" w:rsidR="00B65340" w:rsidRPr="009B08DF" w:rsidRDefault="00B65340" w:rsidP="00260B97">
            <w:pPr>
              <w:spacing w:after="0" w:line="240" w:lineRule="auto"/>
              <w:rPr>
                <w:rFonts w:ascii="Arial Narrow" w:hAnsi="Arial Narrow"/>
              </w:rPr>
            </w:pPr>
            <w:r w:rsidRPr="009B08DF">
              <w:rPr>
                <w:rFonts w:ascii="Arial Narrow" w:hAnsi="Arial Narrow"/>
              </w:rPr>
              <w:t>Podporovať predchádzanie vzniku odpadov = napr. aj  reuse centrum pre staré no ešte použiteľné veci</w:t>
            </w:r>
          </w:p>
        </w:tc>
      </w:tr>
      <w:tr w:rsidR="00260B97" w:rsidRPr="009B08DF" w14:paraId="46260671" w14:textId="77777777" w:rsidTr="00F00C8C">
        <w:tc>
          <w:tcPr>
            <w:tcW w:w="13705" w:type="dxa"/>
            <w:gridSpan w:val="4"/>
            <w:shd w:val="clear" w:color="auto" w:fill="66FF99"/>
          </w:tcPr>
          <w:p w14:paraId="0F04CC80" w14:textId="77777777" w:rsidR="00260B97" w:rsidRPr="00B65340" w:rsidRDefault="00260B97" w:rsidP="00260B97">
            <w:pPr>
              <w:spacing w:after="0" w:line="240" w:lineRule="auto"/>
              <w:rPr>
                <w:rFonts w:ascii="Arial Narrow" w:hAnsi="Arial Narrow"/>
                <w:b/>
                <w:bCs/>
              </w:rPr>
            </w:pPr>
            <w:r w:rsidRPr="00B65340">
              <w:rPr>
                <w:rFonts w:ascii="Arial Narrow" w:hAnsi="Arial Narrow"/>
                <w:b/>
                <w:bCs/>
              </w:rPr>
              <w:lastRenderedPageBreak/>
              <w:t>Špecifický cieľ</w:t>
            </w:r>
          </w:p>
        </w:tc>
      </w:tr>
      <w:tr w:rsidR="00260B97" w:rsidRPr="009B08DF" w14:paraId="6513E865" w14:textId="77777777" w:rsidTr="00F00C8C">
        <w:tc>
          <w:tcPr>
            <w:tcW w:w="1993" w:type="dxa"/>
            <w:shd w:val="clear" w:color="auto" w:fill="66FF99"/>
          </w:tcPr>
          <w:p w14:paraId="3BD202E1" w14:textId="77777777" w:rsidR="00260B97" w:rsidRPr="00AD613C" w:rsidRDefault="00260B97" w:rsidP="00260B97">
            <w:pPr>
              <w:spacing w:after="0" w:line="240" w:lineRule="auto"/>
              <w:contextualSpacing/>
              <w:rPr>
                <w:rFonts w:ascii="Arial Narrow" w:hAnsi="Arial Narrow"/>
                <w:b/>
                <w:bCs/>
                <w:iCs/>
              </w:rPr>
            </w:pPr>
            <w:r w:rsidRPr="00AD613C">
              <w:rPr>
                <w:rFonts w:ascii="Arial Narrow" w:hAnsi="Arial Narrow"/>
                <w:b/>
                <w:bCs/>
                <w:iCs/>
              </w:rPr>
              <w:t>1.2.3.</w:t>
            </w:r>
          </w:p>
        </w:tc>
        <w:tc>
          <w:tcPr>
            <w:tcW w:w="11712" w:type="dxa"/>
            <w:gridSpan w:val="3"/>
            <w:shd w:val="clear" w:color="auto" w:fill="66FF99"/>
          </w:tcPr>
          <w:p w14:paraId="02C545D0" w14:textId="77777777" w:rsidR="00260B97" w:rsidRPr="00B65340" w:rsidRDefault="00260B97" w:rsidP="00260B97">
            <w:pPr>
              <w:spacing w:after="0" w:line="240" w:lineRule="auto"/>
              <w:rPr>
                <w:rFonts w:ascii="Arial Narrow" w:hAnsi="Arial Narrow"/>
                <w:b/>
                <w:bCs/>
                <w:i/>
              </w:rPr>
            </w:pPr>
            <w:r w:rsidRPr="00B65340">
              <w:rPr>
                <w:rFonts w:ascii="Arial Narrow" w:hAnsi="Arial Narrow"/>
                <w:b/>
                <w:bCs/>
              </w:rPr>
              <w:t>Znížiť znečistenie životného prostredia a jeho zložiek</w:t>
            </w:r>
          </w:p>
        </w:tc>
      </w:tr>
      <w:tr w:rsidR="00260B97" w:rsidRPr="009B08DF" w14:paraId="16F71582" w14:textId="77777777" w:rsidTr="00F00C8C">
        <w:tc>
          <w:tcPr>
            <w:tcW w:w="1993" w:type="dxa"/>
          </w:tcPr>
          <w:p w14:paraId="47C74E80" w14:textId="77777777" w:rsidR="00260B97" w:rsidRPr="009B08DF" w:rsidRDefault="00260B97" w:rsidP="00260B97">
            <w:pPr>
              <w:spacing w:after="0" w:line="240" w:lineRule="auto"/>
              <w:rPr>
                <w:rFonts w:ascii="Arial Narrow" w:hAnsi="Arial Narrow"/>
                <w:b/>
              </w:rPr>
            </w:pPr>
            <w:r w:rsidRPr="009B08DF">
              <w:rPr>
                <w:rFonts w:ascii="Arial Narrow" w:hAnsi="Arial Narrow"/>
                <w:b/>
              </w:rPr>
              <w:t>Prepojenia na možnosti financovania z európskych fondov</w:t>
            </w:r>
          </w:p>
        </w:tc>
        <w:tc>
          <w:tcPr>
            <w:tcW w:w="11712" w:type="dxa"/>
            <w:gridSpan w:val="3"/>
          </w:tcPr>
          <w:p w14:paraId="441B4CE1" w14:textId="77777777" w:rsidR="00260B97" w:rsidRPr="009B08DF" w:rsidRDefault="00260B97" w:rsidP="00260B97">
            <w:pPr>
              <w:spacing w:after="0" w:line="240" w:lineRule="auto"/>
              <w:rPr>
                <w:rFonts w:ascii="Arial Narrow" w:hAnsi="Arial Narrow"/>
              </w:rPr>
            </w:pPr>
            <w:r w:rsidRPr="009B08DF">
              <w:rPr>
                <w:rFonts w:ascii="Arial Narrow" w:hAnsi="Arial Narrow"/>
                <w:b/>
              </w:rPr>
              <w:t>Operačný program Slovensko 2021 – 2027</w:t>
            </w:r>
            <w:r w:rsidRPr="009B08DF">
              <w:rPr>
                <w:rFonts w:ascii="Arial Narrow" w:hAnsi="Arial Narrow"/>
              </w:rPr>
              <w:t xml:space="preserve"> </w:t>
            </w:r>
          </w:p>
          <w:p w14:paraId="66613F69" w14:textId="77777777" w:rsidR="00260B97" w:rsidRPr="00E27C00" w:rsidRDefault="00260B97" w:rsidP="00E27C00">
            <w:pPr>
              <w:spacing w:after="0" w:line="240" w:lineRule="auto"/>
              <w:rPr>
                <w:rFonts w:ascii="Arial Narrow" w:hAnsi="Arial Narrow"/>
              </w:rPr>
            </w:pPr>
            <w:r w:rsidRPr="00E27C00">
              <w:rPr>
                <w:rFonts w:ascii="Arial Narrow" w:hAnsi="Arial Narrow"/>
              </w:rPr>
              <w:t xml:space="preserve">CP 2 – Ekologickejšia Európa Priorita </w:t>
            </w:r>
          </w:p>
          <w:p w14:paraId="3BCA79A9" w14:textId="77777777" w:rsidR="00260B97" w:rsidRPr="00E27C00" w:rsidRDefault="00260B97" w:rsidP="00E27C00">
            <w:pPr>
              <w:spacing w:after="0" w:line="240" w:lineRule="auto"/>
              <w:rPr>
                <w:rFonts w:ascii="Arial Narrow" w:hAnsi="Arial Narrow"/>
              </w:rPr>
            </w:pPr>
            <w:r w:rsidRPr="00E27C00">
              <w:rPr>
                <w:rFonts w:ascii="Arial Narrow" w:hAnsi="Arial Narrow"/>
              </w:rPr>
              <w:t xml:space="preserve">2P2 Životné prostredie </w:t>
            </w:r>
          </w:p>
          <w:p w14:paraId="61AA0C0E" w14:textId="77777777" w:rsidR="00260B97" w:rsidRPr="00E27C00" w:rsidRDefault="00260B97" w:rsidP="001C00F9">
            <w:pPr>
              <w:pStyle w:val="Odsekzoznamu"/>
              <w:numPr>
                <w:ilvl w:val="0"/>
                <w:numId w:val="76"/>
              </w:numPr>
              <w:rPr>
                <w:rFonts w:ascii="Arial Narrow" w:hAnsi="Arial Narrow"/>
                <w:sz w:val="22"/>
                <w:szCs w:val="22"/>
              </w:rPr>
            </w:pPr>
            <w:r w:rsidRPr="00E27C00">
              <w:rPr>
                <w:rFonts w:ascii="Arial Narrow" w:hAnsi="Arial Narrow"/>
                <w:sz w:val="22"/>
                <w:szCs w:val="22"/>
              </w:rPr>
              <w:t xml:space="preserve">Špecifický cieľ RSO2.7 Posilnenie ochrany a zachovania prírody, biodiverzity a zelenej infraštruktúry, a to aj v mestských oblastiach, a zníženia všetkých foriem znečistenia </w:t>
            </w:r>
          </w:p>
          <w:p w14:paraId="539D4FC0" w14:textId="77777777" w:rsidR="00260B97" w:rsidRPr="00E27C00" w:rsidRDefault="00260B97" w:rsidP="00E27C00">
            <w:pPr>
              <w:spacing w:after="0" w:line="240" w:lineRule="auto"/>
              <w:rPr>
                <w:rFonts w:ascii="Arial Narrow" w:hAnsi="Arial Narrow"/>
              </w:rPr>
            </w:pPr>
            <w:r w:rsidRPr="00E27C00">
              <w:rPr>
                <w:rFonts w:ascii="Arial Narrow" w:hAnsi="Arial Narrow"/>
                <w:b/>
              </w:rPr>
              <w:t>Plán obnovy a udržateľnosti SR</w:t>
            </w:r>
            <w:r w:rsidRPr="00E27C00">
              <w:rPr>
                <w:rFonts w:ascii="Arial Narrow" w:hAnsi="Arial Narrow"/>
              </w:rPr>
              <w:t xml:space="preserve"> </w:t>
            </w:r>
          </w:p>
          <w:p w14:paraId="55094A59" w14:textId="77777777" w:rsidR="00260B97" w:rsidRPr="00E27C00" w:rsidRDefault="00260B97" w:rsidP="001C00F9">
            <w:pPr>
              <w:pStyle w:val="Odsekzoznamu"/>
              <w:numPr>
                <w:ilvl w:val="0"/>
                <w:numId w:val="76"/>
              </w:numPr>
              <w:rPr>
                <w:rFonts w:ascii="Arial Narrow" w:hAnsi="Arial Narrow"/>
                <w:sz w:val="22"/>
                <w:szCs w:val="22"/>
              </w:rPr>
            </w:pPr>
            <w:r w:rsidRPr="00E27C00">
              <w:rPr>
                <w:rFonts w:ascii="Arial Narrow" w:hAnsi="Arial Narrow"/>
                <w:sz w:val="22"/>
                <w:szCs w:val="22"/>
              </w:rPr>
              <w:t xml:space="preserve">KOMPONENT 1 Obnoviteľné zdroje energie a energetická infraštruktúra </w:t>
            </w:r>
          </w:p>
          <w:p w14:paraId="60760AC0" w14:textId="77777777" w:rsidR="00260B97" w:rsidRPr="00E27C00" w:rsidRDefault="00260B97" w:rsidP="001C00F9">
            <w:pPr>
              <w:pStyle w:val="Odsekzoznamu"/>
              <w:numPr>
                <w:ilvl w:val="0"/>
                <w:numId w:val="76"/>
              </w:numPr>
              <w:rPr>
                <w:rFonts w:ascii="Arial Narrow" w:hAnsi="Arial Narrow"/>
                <w:sz w:val="22"/>
                <w:szCs w:val="22"/>
              </w:rPr>
            </w:pPr>
            <w:r w:rsidRPr="00E27C00">
              <w:rPr>
                <w:rFonts w:ascii="Arial Narrow" w:hAnsi="Arial Narrow"/>
                <w:sz w:val="22"/>
                <w:szCs w:val="22"/>
              </w:rPr>
              <w:t xml:space="preserve">KOMPONENT 2 Obnova budov </w:t>
            </w:r>
          </w:p>
          <w:p w14:paraId="2B876076" w14:textId="77777777" w:rsidR="00260B97" w:rsidRPr="00E27C00" w:rsidRDefault="00260B97" w:rsidP="001C00F9">
            <w:pPr>
              <w:pStyle w:val="Odsekzoznamu"/>
              <w:numPr>
                <w:ilvl w:val="0"/>
                <w:numId w:val="76"/>
              </w:numPr>
              <w:rPr>
                <w:rFonts w:ascii="Arial Narrow" w:hAnsi="Arial Narrow"/>
                <w:sz w:val="22"/>
                <w:szCs w:val="22"/>
              </w:rPr>
            </w:pPr>
            <w:r w:rsidRPr="00E27C00">
              <w:rPr>
                <w:rFonts w:ascii="Arial Narrow" w:hAnsi="Arial Narrow"/>
                <w:sz w:val="22"/>
                <w:szCs w:val="22"/>
              </w:rPr>
              <w:t xml:space="preserve">KOMPONENT 3 Udržateľná doprava </w:t>
            </w:r>
          </w:p>
          <w:p w14:paraId="038C5A40" w14:textId="77777777" w:rsidR="00260B97" w:rsidRPr="00E27C00" w:rsidRDefault="00260B97" w:rsidP="001C00F9">
            <w:pPr>
              <w:pStyle w:val="Odsekzoznamu"/>
              <w:numPr>
                <w:ilvl w:val="0"/>
                <w:numId w:val="76"/>
              </w:numPr>
              <w:rPr>
                <w:rFonts w:ascii="Arial Narrow" w:hAnsi="Arial Narrow"/>
                <w:sz w:val="22"/>
                <w:szCs w:val="22"/>
              </w:rPr>
            </w:pPr>
            <w:r w:rsidRPr="00E27C00">
              <w:rPr>
                <w:rFonts w:ascii="Arial Narrow" w:hAnsi="Arial Narrow"/>
                <w:sz w:val="22"/>
                <w:szCs w:val="22"/>
              </w:rPr>
              <w:t xml:space="preserve">KOMPONENT 4 Dekarbonizácia priemyslu </w:t>
            </w:r>
          </w:p>
          <w:p w14:paraId="3A6EF263" w14:textId="77777777" w:rsidR="00260B97" w:rsidRPr="00E27C00" w:rsidRDefault="00260B97" w:rsidP="001C00F9">
            <w:pPr>
              <w:pStyle w:val="Odsekzoznamu"/>
              <w:numPr>
                <w:ilvl w:val="0"/>
                <w:numId w:val="76"/>
              </w:numPr>
              <w:rPr>
                <w:rFonts w:ascii="Arial Narrow" w:hAnsi="Arial Narrow"/>
                <w:sz w:val="22"/>
                <w:szCs w:val="22"/>
              </w:rPr>
            </w:pPr>
            <w:r w:rsidRPr="00E27C00">
              <w:rPr>
                <w:rFonts w:ascii="Arial Narrow" w:hAnsi="Arial Narrow"/>
                <w:sz w:val="22"/>
                <w:szCs w:val="22"/>
              </w:rPr>
              <w:t xml:space="preserve">KOMPONENT 5 Adaptácia na zmenu klímy </w:t>
            </w:r>
          </w:p>
          <w:p w14:paraId="4D558F17" w14:textId="77777777" w:rsidR="00260B97" w:rsidRPr="00E27C00" w:rsidRDefault="00260B97" w:rsidP="00E27C00">
            <w:pPr>
              <w:spacing w:after="0" w:line="240" w:lineRule="auto"/>
              <w:rPr>
                <w:rFonts w:ascii="Arial Narrow" w:hAnsi="Arial Narrow"/>
              </w:rPr>
            </w:pPr>
            <w:r w:rsidRPr="00E27C00">
              <w:rPr>
                <w:rFonts w:ascii="Arial Narrow" w:hAnsi="Arial Narrow"/>
                <w:b/>
              </w:rPr>
              <w:t>Program LIFE 2021-2027</w:t>
            </w:r>
            <w:r w:rsidRPr="00E27C00">
              <w:rPr>
                <w:rFonts w:ascii="Arial Narrow" w:hAnsi="Arial Narrow"/>
              </w:rPr>
              <w:t xml:space="preserve"> - finančný nástroj Európskej únie pre oblasť životného prostredia a ochrany klímy. </w:t>
            </w:r>
          </w:p>
          <w:p w14:paraId="665F3800" w14:textId="77777777" w:rsidR="00260B97" w:rsidRPr="00E27C00" w:rsidRDefault="00260B97" w:rsidP="00E27C00">
            <w:pPr>
              <w:pStyle w:val="Odsekzoznamu"/>
              <w:numPr>
                <w:ilvl w:val="6"/>
                <w:numId w:val="2"/>
              </w:numPr>
              <w:ind w:left="588"/>
              <w:rPr>
                <w:rFonts w:ascii="Arial Narrow" w:hAnsi="Arial Narrow"/>
                <w:sz w:val="22"/>
                <w:szCs w:val="22"/>
              </w:rPr>
            </w:pPr>
            <w:r w:rsidRPr="00E27C00">
              <w:rPr>
                <w:rFonts w:ascii="Arial Narrow" w:hAnsi="Arial Narrow"/>
                <w:sz w:val="22"/>
                <w:szCs w:val="22"/>
              </w:rPr>
              <w:t xml:space="preserve">oblasť „Životné prostredie: </w:t>
            </w:r>
          </w:p>
          <w:p w14:paraId="6DF43F40" w14:textId="77777777" w:rsidR="00260B97" w:rsidRPr="00E27C00" w:rsidRDefault="00260B97" w:rsidP="001C00F9">
            <w:pPr>
              <w:pStyle w:val="Odsekzoznamu"/>
              <w:numPr>
                <w:ilvl w:val="7"/>
                <w:numId w:val="102"/>
              </w:numPr>
              <w:ind w:left="871"/>
              <w:rPr>
                <w:rFonts w:ascii="Arial Narrow" w:hAnsi="Arial Narrow"/>
                <w:sz w:val="22"/>
                <w:szCs w:val="22"/>
              </w:rPr>
            </w:pPr>
            <w:r w:rsidRPr="00E27C00">
              <w:rPr>
                <w:rFonts w:ascii="Arial Narrow" w:hAnsi="Arial Narrow"/>
                <w:sz w:val="22"/>
                <w:szCs w:val="22"/>
              </w:rPr>
              <w:t xml:space="preserve">podprogram „Príroda a biodiverzita“; </w:t>
            </w:r>
          </w:p>
          <w:p w14:paraId="4E2B5FA1" w14:textId="77777777" w:rsidR="00260B97" w:rsidRPr="00E27C00" w:rsidRDefault="00260B97" w:rsidP="001C00F9">
            <w:pPr>
              <w:pStyle w:val="Odsekzoznamu"/>
              <w:numPr>
                <w:ilvl w:val="7"/>
                <w:numId w:val="102"/>
              </w:numPr>
              <w:ind w:left="871"/>
              <w:rPr>
                <w:rFonts w:ascii="Arial Narrow" w:hAnsi="Arial Narrow"/>
                <w:sz w:val="22"/>
                <w:szCs w:val="22"/>
              </w:rPr>
            </w:pPr>
            <w:r w:rsidRPr="00E27C00">
              <w:rPr>
                <w:rFonts w:ascii="Arial Narrow" w:hAnsi="Arial Narrow"/>
                <w:sz w:val="22"/>
                <w:szCs w:val="22"/>
              </w:rPr>
              <w:t xml:space="preserve">podprogram „Obehové hospodárstvo a kvalita života“ </w:t>
            </w:r>
          </w:p>
          <w:p w14:paraId="7100742F" w14:textId="77777777" w:rsidR="00260B97" w:rsidRPr="00E27C00" w:rsidRDefault="00B65340" w:rsidP="00E27C00">
            <w:pPr>
              <w:spacing w:after="0" w:line="240" w:lineRule="auto"/>
              <w:ind w:left="163"/>
              <w:rPr>
                <w:rFonts w:ascii="Arial Narrow" w:hAnsi="Arial Narrow"/>
              </w:rPr>
            </w:pPr>
            <w:r w:rsidRPr="00E27C00">
              <w:rPr>
                <w:rFonts w:ascii="Arial Narrow" w:hAnsi="Arial Narrow"/>
              </w:rPr>
              <w:t xml:space="preserve">  2.   </w:t>
            </w:r>
            <w:r w:rsidR="00260B97" w:rsidRPr="00E27C00">
              <w:rPr>
                <w:rFonts w:ascii="Arial Narrow" w:hAnsi="Arial Narrow"/>
              </w:rPr>
              <w:t xml:space="preserve">oblasť „Opatrenia v oblasti klímy: </w:t>
            </w:r>
          </w:p>
          <w:p w14:paraId="397620F7" w14:textId="77777777" w:rsidR="00260B97" w:rsidRPr="00E27C00" w:rsidRDefault="00260B97" w:rsidP="001C00F9">
            <w:pPr>
              <w:pStyle w:val="Odsekzoznamu"/>
              <w:numPr>
                <w:ilvl w:val="7"/>
                <w:numId w:val="103"/>
              </w:numPr>
              <w:ind w:left="871"/>
              <w:rPr>
                <w:rFonts w:ascii="Arial Narrow" w:hAnsi="Arial Narrow"/>
                <w:sz w:val="22"/>
                <w:szCs w:val="22"/>
              </w:rPr>
            </w:pPr>
            <w:r w:rsidRPr="00E27C00">
              <w:rPr>
                <w:rFonts w:ascii="Arial Narrow" w:hAnsi="Arial Narrow"/>
                <w:sz w:val="22"/>
                <w:szCs w:val="22"/>
              </w:rPr>
              <w:t xml:space="preserve">podprogram „Zmiernenie zmeny klímy a adaptácia na zmenu klímy“; </w:t>
            </w:r>
          </w:p>
          <w:p w14:paraId="03DB812C" w14:textId="77777777" w:rsidR="00260B97" w:rsidRPr="008F46F2" w:rsidRDefault="00260B97" w:rsidP="001C00F9">
            <w:pPr>
              <w:pStyle w:val="Odsekzoznamu"/>
              <w:numPr>
                <w:ilvl w:val="0"/>
                <w:numId w:val="103"/>
              </w:numPr>
              <w:ind w:left="871"/>
              <w:rPr>
                <w:rFonts w:ascii="Arial Narrow" w:hAnsi="Arial Narrow"/>
              </w:rPr>
            </w:pPr>
            <w:r w:rsidRPr="00E27C00">
              <w:rPr>
                <w:rFonts w:ascii="Arial Narrow" w:hAnsi="Arial Narrow"/>
                <w:sz w:val="22"/>
                <w:szCs w:val="22"/>
              </w:rPr>
              <w:t>b. podprogram „Prechod na čistú energiu</w:t>
            </w:r>
          </w:p>
        </w:tc>
      </w:tr>
      <w:tr w:rsidR="00260B97" w:rsidRPr="009B08DF" w14:paraId="7F73F29A" w14:textId="77777777" w:rsidTr="00F00C8C">
        <w:tc>
          <w:tcPr>
            <w:tcW w:w="1993" w:type="dxa"/>
          </w:tcPr>
          <w:p w14:paraId="2000C943" w14:textId="77777777" w:rsidR="00260B97" w:rsidRPr="009B08DF" w:rsidRDefault="00260B97" w:rsidP="00260B97">
            <w:pPr>
              <w:spacing w:after="0" w:line="240" w:lineRule="auto"/>
              <w:rPr>
                <w:rFonts w:ascii="Arial Narrow" w:hAnsi="Arial Narrow"/>
              </w:rPr>
            </w:pPr>
            <w:r w:rsidRPr="009B08DF">
              <w:rPr>
                <w:rFonts w:ascii="Arial Narrow" w:hAnsi="Arial Narrow"/>
                <w:b/>
                <w:sz w:val="20"/>
                <w:szCs w:val="20"/>
              </w:rPr>
              <w:t>Partneri</w:t>
            </w:r>
          </w:p>
        </w:tc>
        <w:tc>
          <w:tcPr>
            <w:tcW w:w="11712" w:type="dxa"/>
            <w:gridSpan w:val="3"/>
          </w:tcPr>
          <w:p w14:paraId="5935C92F" w14:textId="1532F410" w:rsidR="00260B97" w:rsidRPr="009B08DF" w:rsidRDefault="009D67C9" w:rsidP="00260B97">
            <w:pPr>
              <w:spacing w:after="0" w:line="240" w:lineRule="auto"/>
              <w:rPr>
                <w:rFonts w:ascii="Arial Narrow" w:hAnsi="Arial Narrow"/>
              </w:rPr>
            </w:pPr>
            <w:r>
              <w:rPr>
                <w:rFonts w:ascii="Arial Narrow" w:hAnsi="Arial Narrow"/>
              </w:rPr>
              <w:t>Ž</w:t>
            </w:r>
            <w:r w:rsidR="00260B97" w:rsidRPr="009B08DF">
              <w:rPr>
                <w:rFonts w:ascii="Arial Narrow" w:hAnsi="Arial Narrow"/>
              </w:rPr>
              <w:t>SK, vzdelávacie a výskumné inštitúcie, podnikateľské subjekty, mimovládny sektor, obyvatelia a ďalšie</w:t>
            </w:r>
          </w:p>
        </w:tc>
      </w:tr>
      <w:tr w:rsidR="00260B97" w:rsidRPr="009B08DF" w14:paraId="376E4C31" w14:textId="77777777" w:rsidTr="00F00C8C">
        <w:tc>
          <w:tcPr>
            <w:tcW w:w="1993" w:type="dxa"/>
          </w:tcPr>
          <w:p w14:paraId="1E2EF8AE" w14:textId="77777777" w:rsidR="00260B97" w:rsidRPr="009B08DF" w:rsidRDefault="00260B97" w:rsidP="00260B97">
            <w:pPr>
              <w:spacing w:after="0" w:line="240" w:lineRule="auto"/>
              <w:rPr>
                <w:rFonts w:ascii="Arial Narrow" w:hAnsi="Arial Narrow"/>
                <w:b/>
              </w:rPr>
            </w:pPr>
            <w:r w:rsidRPr="009B08DF">
              <w:rPr>
                <w:rFonts w:ascii="Arial Narrow" w:hAnsi="Arial Narrow"/>
                <w:b/>
              </w:rPr>
              <w:t>Opatrenie</w:t>
            </w:r>
          </w:p>
        </w:tc>
        <w:tc>
          <w:tcPr>
            <w:tcW w:w="6214" w:type="dxa"/>
          </w:tcPr>
          <w:p w14:paraId="0B06F312" w14:textId="77777777" w:rsidR="00260B97" w:rsidRPr="009B08DF" w:rsidRDefault="00260B97" w:rsidP="00260B97">
            <w:pPr>
              <w:spacing w:after="0" w:line="240" w:lineRule="auto"/>
              <w:rPr>
                <w:rFonts w:ascii="Arial Narrow" w:hAnsi="Arial Narrow"/>
              </w:rPr>
            </w:pPr>
          </w:p>
        </w:tc>
        <w:tc>
          <w:tcPr>
            <w:tcW w:w="2730" w:type="dxa"/>
          </w:tcPr>
          <w:p w14:paraId="24A7B46F" w14:textId="77777777" w:rsidR="00260B97" w:rsidRPr="009B08DF" w:rsidRDefault="00260B97" w:rsidP="00260B97">
            <w:pPr>
              <w:spacing w:after="0" w:line="240" w:lineRule="auto"/>
              <w:rPr>
                <w:rFonts w:ascii="Arial Narrow" w:hAnsi="Arial Narrow"/>
              </w:rPr>
            </w:pPr>
            <w:r w:rsidRPr="009B08DF">
              <w:rPr>
                <w:rFonts w:ascii="Arial Narrow" w:hAnsi="Arial Narrow"/>
              </w:rPr>
              <w:t>Indikátory/ Merateľné ukazovatele</w:t>
            </w:r>
          </w:p>
        </w:tc>
        <w:tc>
          <w:tcPr>
            <w:tcW w:w="2768" w:type="dxa"/>
          </w:tcPr>
          <w:p w14:paraId="50C1D752" w14:textId="77777777" w:rsidR="00260B97" w:rsidRPr="009B08DF" w:rsidRDefault="00260B97" w:rsidP="00260B97">
            <w:pPr>
              <w:spacing w:after="0" w:line="240" w:lineRule="auto"/>
              <w:rPr>
                <w:rFonts w:ascii="Arial Narrow" w:hAnsi="Arial Narrow"/>
              </w:rPr>
            </w:pPr>
            <w:r w:rsidRPr="009B08DF">
              <w:rPr>
                <w:rFonts w:ascii="Arial Narrow" w:hAnsi="Arial Narrow"/>
              </w:rPr>
              <w:t>Cieľová hodnota indikátora/merateľného ukazovateľa</w:t>
            </w:r>
          </w:p>
        </w:tc>
      </w:tr>
      <w:tr w:rsidR="00260B97" w:rsidRPr="009B08DF" w14:paraId="47257A1F" w14:textId="77777777" w:rsidTr="00F00C8C">
        <w:tc>
          <w:tcPr>
            <w:tcW w:w="1993" w:type="dxa"/>
            <w:shd w:val="clear" w:color="auto" w:fill="CCFFCC"/>
          </w:tcPr>
          <w:p w14:paraId="1D6DC0C1" w14:textId="77777777" w:rsidR="00260B97" w:rsidRPr="009B08DF" w:rsidRDefault="00260B97" w:rsidP="00260B97">
            <w:pPr>
              <w:spacing w:after="0" w:line="240" w:lineRule="auto"/>
              <w:rPr>
                <w:rFonts w:ascii="Arial Narrow" w:hAnsi="Arial Narrow"/>
                <w:b/>
              </w:rPr>
            </w:pPr>
            <w:r w:rsidRPr="009B08DF">
              <w:rPr>
                <w:rFonts w:ascii="Arial Narrow" w:hAnsi="Arial Narrow"/>
                <w:b/>
              </w:rPr>
              <w:t>1.2.3.1</w:t>
            </w:r>
          </w:p>
        </w:tc>
        <w:tc>
          <w:tcPr>
            <w:tcW w:w="6214" w:type="dxa"/>
            <w:shd w:val="clear" w:color="auto" w:fill="CCFFCC"/>
          </w:tcPr>
          <w:p w14:paraId="1688747F" w14:textId="77777777" w:rsidR="00260B97" w:rsidRPr="009B08DF" w:rsidRDefault="00260B97" w:rsidP="00260B97">
            <w:pPr>
              <w:spacing w:after="0" w:line="240" w:lineRule="auto"/>
              <w:rPr>
                <w:rFonts w:ascii="Arial Narrow" w:hAnsi="Arial Narrow"/>
                <w:b/>
              </w:rPr>
            </w:pPr>
            <w:r w:rsidRPr="009B08DF">
              <w:rPr>
                <w:rFonts w:ascii="Arial Narrow" w:hAnsi="Arial Narrow"/>
                <w:b/>
              </w:rPr>
              <w:t>Eliminovanie príčin znečisťovania ovzdušia a redukciu znečistenia</w:t>
            </w:r>
          </w:p>
        </w:tc>
        <w:tc>
          <w:tcPr>
            <w:tcW w:w="2730" w:type="dxa"/>
          </w:tcPr>
          <w:p w14:paraId="0BE9F173" w14:textId="77777777" w:rsidR="00260B97" w:rsidRPr="009B08DF" w:rsidRDefault="00260B97" w:rsidP="00260B97">
            <w:pPr>
              <w:spacing w:after="0" w:line="240" w:lineRule="auto"/>
              <w:rPr>
                <w:rFonts w:ascii="Arial Narrow" w:hAnsi="Arial Narrow"/>
              </w:rPr>
            </w:pPr>
            <w:r w:rsidRPr="009B08DF">
              <w:rPr>
                <w:rFonts w:ascii="Arial Narrow" w:hAnsi="Arial Narrow"/>
              </w:rPr>
              <w:t>Počet opatrení  na znižovanie znečisťovania ovzdušia a redukciu znečistenia</w:t>
            </w:r>
          </w:p>
        </w:tc>
        <w:tc>
          <w:tcPr>
            <w:tcW w:w="2768" w:type="dxa"/>
          </w:tcPr>
          <w:p w14:paraId="28E07CEE" w14:textId="77777777" w:rsidR="00260B97" w:rsidRPr="009B08DF" w:rsidRDefault="00260B97" w:rsidP="00260B97">
            <w:pPr>
              <w:spacing w:after="0" w:line="240" w:lineRule="auto"/>
              <w:rPr>
                <w:rFonts w:ascii="Arial Narrow" w:hAnsi="Arial Narrow"/>
                <w:b/>
              </w:rPr>
            </w:pPr>
            <w:r w:rsidRPr="009B08DF">
              <w:rPr>
                <w:rFonts w:ascii="Arial Narrow" w:hAnsi="Arial Narrow"/>
                <w:b/>
              </w:rPr>
              <w:t>5</w:t>
            </w:r>
          </w:p>
        </w:tc>
      </w:tr>
      <w:tr w:rsidR="00260B97" w:rsidRPr="009B08DF" w14:paraId="16E442B3" w14:textId="77777777" w:rsidTr="00F00C8C">
        <w:tc>
          <w:tcPr>
            <w:tcW w:w="13705" w:type="dxa"/>
            <w:gridSpan w:val="4"/>
            <w:shd w:val="clear" w:color="auto" w:fill="D9D9D9" w:themeFill="background1" w:themeFillShade="D9"/>
          </w:tcPr>
          <w:p w14:paraId="03CAD1EE" w14:textId="77777777" w:rsidR="00260B97" w:rsidRPr="009B08DF" w:rsidRDefault="00260B97" w:rsidP="00260B97">
            <w:pPr>
              <w:spacing w:after="0" w:line="240" w:lineRule="auto"/>
              <w:rPr>
                <w:rFonts w:ascii="Arial Narrow" w:hAnsi="Arial Narrow"/>
                <w:b/>
              </w:rPr>
            </w:pPr>
            <w:r w:rsidRPr="009B08DF">
              <w:rPr>
                <w:rFonts w:ascii="Arial Narrow" w:hAnsi="Arial Narrow"/>
                <w:b/>
              </w:rPr>
              <w:t>Aktivity</w:t>
            </w:r>
          </w:p>
        </w:tc>
      </w:tr>
      <w:tr w:rsidR="008F46F2" w:rsidRPr="009B08DF" w14:paraId="3C33BBFC" w14:textId="77777777" w:rsidTr="00F00C8C">
        <w:tc>
          <w:tcPr>
            <w:tcW w:w="1993" w:type="dxa"/>
            <w:vMerge w:val="restart"/>
          </w:tcPr>
          <w:p w14:paraId="4DDF7916" w14:textId="77777777" w:rsidR="008F46F2" w:rsidRPr="009B08DF" w:rsidRDefault="008F46F2" w:rsidP="00260B97">
            <w:pPr>
              <w:spacing w:after="0" w:line="240" w:lineRule="auto"/>
              <w:rPr>
                <w:rFonts w:ascii="Arial Narrow" w:hAnsi="Arial Narrow"/>
              </w:rPr>
            </w:pPr>
          </w:p>
        </w:tc>
        <w:tc>
          <w:tcPr>
            <w:tcW w:w="11712" w:type="dxa"/>
            <w:gridSpan w:val="3"/>
          </w:tcPr>
          <w:p w14:paraId="11351357" w14:textId="77777777" w:rsidR="008F46F2" w:rsidRPr="009B08DF" w:rsidRDefault="008F46F2" w:rsidP="00260B97">
            <w:pPr>
              <w:spacing w:after="0" w:line="240" w:lineRule="auto"/>
              <w:rPr>
                <w:rFonts w:ascii="Arial Narrow" w:hAnsi="Arial Narrow"/>
              </w:rPr>
            </w:pPr>
            <w:r w:rsidRPr="009B08DF">
              <w:rPr>
                <w:rFonts w:ascii="Arial Narrow" w:hAnsi="Arial Narrow"/>
              </w:rPr>
              <w:t>Realizovať environmentálnu osvetu o správnom vykurovaní a alternatívnych možnostiach vykurovania</w:t>
            </w:r>
          </w:p>
        </w:tc>
      </w:tr>
      <w:tr w:rsidR="008F46F2" w:rsidRPr="009B08DF" w14:paraId="30C6C8B2" w14:textId="77777777" w:rsidTr="00F00C8C">
        <w:tc>
          <w:tcPr>
            <w:tcW w:w="1993" w:type="dxa"/>
            <w:vMerge/>
          </w:tcPr>
          <w:p w14:paraId="27BF820C" w14:textId="77777777" w:rsidR="008F46F2" w:rsidRPr="009B08DF" w:rsidRDefault="008F46F2" w:rsidP="00260B97">
            <w:pPr>
              <w:spacing w:after="0" w:line="240" w:lineRule="auto"/>
              <w:rPr>
                <w:rFonts w:ascii="Arial Narrow" w:hAnsi="Arial Narrow"/>
              </w:rPr>
            </w:pPr>
          </w:p>
        </w:tc>
        <w:tc>
          <w:tcPr>
            <w:tcW w:w="11712" w:type="dxa"/>
            <w:gridSpan w:val="3"/>
          </w:tcPr>
          <w:p w14:paraId="78ECD57B" w14:textId="77777777" w:rsidR="008F46F2" w:rsidRPr="009B08DF" w:rsidRDefault="008F46F2" w:rsidP="00260B97">
            <w:pPr>
              <w:spacing w:after="0" w:line="240" w:lineRule="auto"/>
              <w:rPr>
                <w:rFonts w:ascii="Arial Narrow" w:hAnsi="Arial Narrow"/>
              </w:rPr>
            </w:pPr>
            <w:r w:rsidRPr="009B08DF">
              <w:rPr>
                <w:rFonts w:ascii="Arial Narrow" w:hAnsi="Arial Narrow"/>
              </w:rPr>
              <w:t>Realizovať opatrenia súvisiace s energetickou chudobou a následným znečisťovaním ovzdušia</w:t>
            </w:r>
          </w:p>
        </w:tc>
      </w:tr>
      <w:tr w:rsidR="008F46F2" w:rsidRPr="009B08DF" w14:paraId="4A39F975" w14:textId="77777777" w:rsidTr="00F00C8C">
        <w:tc>
          <w:tcPr>
            <w:tcW w:w="1993" w:type="dxa"/>
            <w:vMerge/>
          </w:tcPr>
          <w:p w14:paraId="550E15A0" w14:textId="77777777" w:rsidR="008F46F2" w:rsidRPr="009B08DF" w:rsidRDefault="008F46F2" w:rsidP="00260B97">
            <w:pPr>
              <w:spacing w:after="0" w:line="240" w:lineRule="auto"/>
              <w:rPr>
                <w:rFonts w:ascii="Arial Narrow" w:hAnsi="Arial Narrow"/>
              </w:rPr>
            </w:pPr>
          </w:p>
        </w:tc>
        <w:tc>
          <w:tcPr>
            <w:tcW w:w="11712" w:type="dxa"/>
            <w:gridSpan w:val="3"/>
          </w:tcPr>
          <w:p w14:paraId="18608779" w14:textId="77777777" w:rsidR="008F46F2" w:rsidRPr="009B08DF" w:rsidRDefault="008F46F2" w:rsidP="00260B97">
            <w:pPr>
              <w:spacing w:after="0" w:line="240" w:lineRule="auto"/>
              <w:rPr>
                <w:rFonts w:ascii="Arial Narrow" w:hAnsi="Arial Narrow"/>
              </w:rPr>
            </w:pPr>
            <w:r w:rsidRPr="009B08DF">
              <w:rPr>
                <w:rFonts w:ascii="Arial Narrow" w:hAnsi="Arial Narrow"/>
              </w:rPr>
              <w:t xml:space="preserve">Realizovať opatrenia na znižovanie energetickej spotreby historických chránených, verejných a bytových domov </w:t>
            </w:r>
          </w:p>
        </w:tc>
      </w:tr>
      <w:tr w:rsidR="008F46F2" w:rsidRPr="009B08DF" w14:paraId="7DB2F97D" w14:textId="77777777" w:rsidTr="00F00C8C">
        <w:tc>
          <w:tcPr>
            <w:tcW w:w="1993" w:type="dxa"/>
            <w:vMerge/>
          </w:tcPr>
          <w:p w14:paraId="2D23E8CD" w14:textId="77777777" w:rsidR="008F46F2" w:rsidRPr="009B08DF" w:rsidRDefault="008F46F2" w:rsidP="00260B97">
            <w:pPr>
              <w:spacing w:after="0" w:line="240" w:lineRule="auto"/>
              <w:rPr>
                <w:rFonts w:ascii="Arial Narrow" w:hAnsi="Arial Narrow"/>
              </w:rPr>
            </w:pPr>
          </w:p>
        </w:tc>
        <w:tc>
          <w:tcPr>
            <w:tcW w:w="11712" w:type="dxa"/>
            <w:gridSpan w:val="3"/>
          </w:tcPr>
          <w:p w14:paraId="55A6DE82" w14:textId="77777777" w:rsidR="008F46F2" w:rsidRPr="009B08DF" w:rsidRDefault="008F46F2" w:rsidP="00260B97">
            <w:pPr>
              <w:spacing w:after="0" w:line="240" w:lineRule="auto"/>
              <w:rPr>
                <w:rFonts w:ascii="Arial Narrow" w:hAnsi="Arial Narrow"/>
              </w:rPr>
            </w:pPr>
            <w:r w:rsidRPr="009B08DF">
              <w:rPr>
                <w:rFonts w:ascii="Arial Narrow" w:hAnsi="Arial Narrow"/>
              </w:rPr>
              <w:t xml:space="preserve">Realizovať opatrenia na zníženie dopadov dopravy na znečistenie ovzdušia = spracovanie stratégií pre udržateľnú a nízkoemisnú mobilitu, vytvorenie nízkoemisných zón, manažment parkovania motorových vozidiel, manažment plynulosti dopravy (ETM), elektrifikácia, rozširovanie MHD, podpora elektro-mobility, budovanie infraštruktúry pre cyklodopravu, budovanie infraštruktúry pre nemotorovú dopravu, ekošoférovanie, </w:t>
            </w:r>
            <w:r w:rsidRPr="009B08DF">
              <w:rPr>
                <w:rFonts w:ascii="Arial Narrow" w:hAnsi="Arial Narrow"/>
              </w:rPr>
              <w:lastRenderedPageBreak/>
              <w:t xml:space="preserve">kampaň podpory cyklo-dopravy, súťaže „na bicykli do“ firmy, školy, elektrifikácia železničnej dopravy, zdieľanie osobných áut (car-sharing), požičiavanie bicyklov v mestách (bike - renting) </w:t>
            </w:r>
          </w:p>
        </w:tc>
      </w:tr>
      <w:tr w:rsidR="008F46F2" w:rsidRPr="009B08DF" w14:paraId="1494B68C" w14:textId="77777777" w:rsidTr="00F00C8C">
        <w:tc>
          <w:tcPr>
            <w:tcW w:w="1993" w:type="dxa"/>
            <w:vMerge/>
          </w:tcPr>
          <w:p w14:paraId="561A2F90" w14:textId="77777777" w:rsidR="008F46F2" w:rsidRPr="009B08DF" w:rsidRDefault="008F46F2" w:rsidP="00260B97">
            <w:pPr>
              <w:spacing w:after="0" w:line="240" w:lineRule="auto"/>
              <w:rPr>
                <w:rFonts w:ascii="Arial Narrow" w:hAnsi="Arial Narrow"/>
              </w:rPr>
            </w:pPr>
          </w:p>
        </w:tc>
        <w:tc>
          <w:tcPr>
            <w:tcW w:w="11712" w:type="dxa"/>
            <w:gridSpan w:val="3"/>
          </w:tcPr>
          <w:p w14:paraId="459F8A98" w14:textId="77777777" w:rsidR="008F46F2" w:rsidRPr="009B08DF" w:rsidRDefault="008F46F2" w:rsidP="00260B97">
            <w:pPr>
              <w:spacing w:after="0" w:line="240" w:lineRule="auto"/>
              <w:rPr>
                <w:rFonts w:ascii="Arial Narrow" w:hAnsi="Arial Narrow"/>
              </w:rPr>
            </w:pPr>
            <w:r w:rsidRPr="009B08DF">
              <w:rPr>
                <w:rFonts w:ascii="Arial Narrow" w:hAnsi="Arial Narrow"/>
              </w:rPr>
              <w:t>Zabezpečovať zvyšovanie podielu zelene a náhradnej výsadby pri výrube drevín</w:t>
            </w:r>
          </w:p>
        </w:tc>
      </w:tr>
      <w:tr w:rsidR="008F46F2" w:rsidRPr="009B08DF" w14:paraId="480D7108" w14:textId="77777777" w:rsidTr="00F00C8C">
        <w:tc>
          <w:tcPr>
            <w:tcW w:w="1993" w:type="dxa"/>
            <w:vMerge/>
          </w:tcPr>
          <w:p w14:paraId="282BDDB8" w14:textId="77777777" w:rsidR="008F46F2" w:rsidRPr="009B08DF" w:rsidRDefault="008F46F2" w:rsidP="00260B97">
            <w:pPr>
              <w:spacing w:after="0" w:line="240" w:lineRule="auto"/>
              <w:rPr>
                <w:rFonts w:ascii="Arial Narrow" w:hAnsi="Arial Narrow"/>
              </w:rPr>
            </w:pPr>
          </w:p>
        </w:tc>
        <w:tc>
          <w:tcPr>
            <w:tcW w:w="11712" w:type="dxa"/>
            <w:gridSpan w:val="3"/>
          </w:tcPr>
          <w:p w14:paraId="35E5B2E9" w14:textId="23ED2E17" w:rsidR="008F46F2" w:rsidRPr="009B08DF" w:rsidRDefault="008F46F2" w:rsidP="00260B97">
            <w:pPr>
              <w:spacing w:after="0" w:line="240" w:lineRule="auto"/>
              <w:rPr>
                <w:rFonts w:ascii="Arial Narrow" w:hAnsi="Arial Narrow"/>
              </w:rPr>
            </w:pPr>
            <w:r w:rsidRPr="009B08DF">
              <w:rPr>
                <w:rFonts w:ascii="Arial Narrow" w:hAnsi="Arial Narrow"/>
              </w:rPr>
              <w:t xml:space="preserve">Realizovať opatrenia na eliminovanie nepriepustných povrchov na území </w:t>
            </w:r>
            <w:r w:rsidR="00CE6939">
              <w:rPr>
                <w:rFonts w:ascii="Arial Narrow" w:hAnsi="Arial Narrow"/>
              </w:rPr>
              <w:t>obce</w:t>
            </w:r>
          </w:p>
        </w:tc>
      </w:tr>
      <w:tr w:rsidR="008F46F2" w:rsidRPr="009B08DF" w14:paraId="0D17EAEB" w14:textId="77777777" w:rsidTr="00F00C8C">
        <w:tc>
          <w:tcPr>
            <w:tcW w:w="1993" w:type="dxa"/>
            <w:vMerge/>
          </w:tcPr>
          <w:p w14:paraId="46B61852" w14:textId="77777777" w:rsidR="008F46F2" w:rsidRPr="009B08DF" w:rsidRDefault="008F46F2" w:rsidP="00260B97">
            <w:pPr>
              <w:spacing w:after="0" w:line="240" w:lineRule="auto"/>
              <w:rPr>
                <w:rFonts w:ascii="Arial Narrow" w:hAnsi="Arial Narrow"/>
              </w:rPr>
            </w:pPr>
          </w:p>
        </w:tc>
        <w:tc>
          <w:tcPr>
            <w:tcW w:w="11712" w:type="dxa"/>
            <w:gridSpan w:val="3"/>
          </w:tcPr>
          <w:p w14:paraId="52CFE884" w14:textId="77777777" w:rsidR="008F46F2" w:rsidRPr="009B08DF" w:rsidRDefault="008F46F2" w:rsidP="00260B97">
            <w:pPr>
              <w:spacing w:after="0" w:line="240" w:lineRule="auto"/>
              <w:rPr>
                <w:rFonts w:ascii="Arial Narrow" w:hAnsi="Arial Narrow"/>
              </w:rPr>
            </w:pPr>
            <w:r w:rsidRPr="009B08DF">
              <w:rPr>
                <w:rFonts w:ascii="Arial Narrow" w:hAnsi="Arial Narrow"/>
              </w:rPr>
              <w:t xml:space="preserve">Podporiť využívanie alternatívnych nízkoemisných zdrojov tepla  a energie = OZE, plyn, CZT, solar; tep. čerpadlá; (bio)plyn  </w:t>
            </w:r>
          </w:p>
        </w:tc>
      </w:tr>
      <w:tr w:rsidR="008F46F2" w:rsidRPr="009B08DF" w14:paraId="2E15179C" w14:textId="77777777" w:rsidTr="00F00C8C">
        <w:tc>
          <w:tcPr>
            <w:tcW w:w="1993" w:type="dxa"/>
            <w:vMerge/>
          </w:tcPr>
          <w:p w14:paraId="699C007A" w14:textId="77777777" w:rsidR="008F46F2" w:rsidRPr="009B08DF" w:rsidRDefault="008F46F2" w:rsidP="00260B97">
            <w:pPr>
              <w:spacing w:after="0" w:line="240" w:lineRule="auto"/>
              <w:rPr>
                <w:rFonts w:ascii="Arial Narrow" w:hAnsi="Arial Narrow"/>
              </w:rPr>
            </w:pPr>
          </w:p>
        </w:tc>
        <w:tc>
          <w:tcPr>
            <w:tcW w:w="11712" w:type="dxa"/>
            <w:gridSpan w:val="3"/>
          </w:tcPr>
          <w:p w14:paraId="20CB309F" w14:textId="77777777" w:rsidR="008F46F2" w:rsidRPr="009B08DF" w:rsidRDefault="008F46F2" w:rsidP="00260B97">
            <w:pPr>
              <w:spacing w:after="0" w:line="240" w:lineRule="auto"/>
              <w:rPr>
                <w:rFonts w:ascii="Arial Narrow" w:hAnsi="Arial Narrow"/>
              </w:rPr>
            </w:pPr>
            <w:r w:rsidRPr="009B08DF">
              <w:rPr>
                <w:rFonts w:ascii="Arial Narrow" w:hAnsi="Arial Narrow"/>
              </w:rPr>
              <w:t>Vyhotoviť koncepciu merania a riadenia kvality ovzdušia</w:t>
            </w:r>
          </w:p>
        </w:tc>
      </w:tr>
      <w:tr w:rsidR="00260B97" w:rsidRPr="009B08DF" w14:paraId="0FA2F5F4" w14:textId="77777777" w:rsidTr="00F00C8C">
        <w:tc>
          <w:tcPr>
            <w:tcW w:w="1993" w:type="dxa"/>
          </w:tcPr>
          <w:p w14:paraId="7A3778F6" w14:textId="77777777" w:rsidR="00260B97" w:rsidRPr="009B08DF" w:rsidRDefault="00260B97" w:rsidP="00260B97">
            <w:pPr>
              <w:spacing w:after="0" w:line="240" w:lineRule="auto"/>
              <w:rPr>
                <w:rFonts w:ascii="Arial Narrow" w:hAnsi="Arial Narrow"/>
                <w:b/>
              </w:rPr>
            </w:pPr>
            <w:r w:rsidRPr="009B08DF">
              <w:rPr>
                <w:rFonts w:ascii="Arial Narrow" w:hAnsi="Arial Narrow"/>
                <w:b/>
              </w:rPr>
              <w:t>Opatrenie</w:t>
            </w:r>
          </w:p>
        </w:tc>
        <w:tc>
          <w:tcPr>
            <w:tcW w:w="6214" w:type="dxa"/>
          </w:tcPr>
          <w:p w14:paraId="3D286589" w14:textId="77777777" w:rsidR="00260B97" w:rsidRPr="009B08DF" w:rsidRDefault="00260B97" w:rsidP="00260B97">
            <w:pPr>
              <w:spacing w:after="0" w:line="240" w:lineRule="auto"/>
              <w:rPr>
                <w:rFonts w:ascii="Arial Narrow" w:hAnsi="Arial Narrow"/>
              </w:rPr>
            </w:pPr>
          </w:p>
        </w:tc>
        <w:tc>
          <w:tcPr>
            <w:tcW w:w="2730" w:type="dxa"/>
          </w:tcPr>
          <w:p w14:paraId="51CC0F76" w14:textId="77777777" w:rsidR="00260B97" w:rsidRPr="009B08DF" w:rsidRDefault="00260B97" w:rsidP="00260B97">
            <w:pPr>
              <w:spacing w:after="0" w:line="240" w:lineRule="auto"/>
              <w:rPr>
                <w:rFonts w:ascii="Arial Narrow" w:hAnsi="Arial Narrow"/>
              </w:rPr>
            </w:pPr>
            <w:r w:rsidRPr="009B08DF">
              <w:rPr>
                <w:rFonts w:ascii="Arial Narrow" w:hAnsi="Arial Narrow"/>
              </w:rPr>
              <w:t>Indikátory/ Merateľné ukazovatele</w:t>
            </w:r>
          </w:p>
        </w:tc>
        <w:tc>
          <w:tcPr>
            <w:tcW w:w="2768" w:type="dxa"/>
          </w:tcPr>
          <w:p w14:paraId="1C7A01C7" w14:textId="77777777" w:rsidR="00260B97" w:rsidRPr="009B08DF" w:rsidRDefault="00260B97" w:rsidP="00260B97">
            <w:pPr>
              <w:spacing w:after="0" w:line="240" w:lineRule="auto"/>
              <w:rPr>
                <w:rFonts w:ascii="Arial Narrow" w:hAnsi="Arial Narrow"/>
              </w:rPr>
            </w:pPr>
            <w:r w:rsidRPr="009B08DF">
              <w:rPr>
                <w:rFonts w:ascii="Arial Narrow" w:hAnsi="Arial Narrow"/>
              </w:rPr>
              <w:t>Cieľová hodnota indikátora/merateľného ukazovateľa</w:t>
            </w:r>
          </w:p>
        </w:tc>
      </w:tr>
      <w:tr w:rsidR="00260B97" w:rsidRPr="009B08DF" w14:paraId="711FE352" w14:textId="77777777" w:rsidTr="00F00C8C">
        <w:tc>
          <w:tcPr>
            <w:tcW w:w="1993" w:type="dxa"/>
            <w:shd w:val="clear" w:color="auto" w:fill="CCFFCC"/>
          </w:tcPr>
          <w:p w14:paraId="79C25021" w14:textId="77777777" w:rsidR="00260B97" w:rsidRPr="009B08DF" w:rsidRDefault="00260B97" w:rsidP="00260B97">
            <w:pPr>
              <w:spacing w:after="0" w:line="240" w:lineRule="auto"/>
              <w:rPr>
                <w:rFonts w:ascii="Arial Narrow" w:hAnsi="Arial Narrow"/>
              </w:rPr>
            </w:pPr>
            <w:r w:rsidRPr="009B08DF">
              <w:rPr>
                <w:rFonts w:ascii="Arial Narrow" w:hAnsi="Arial Narrow"/>
                <w:b/>
              </w:rPr>
              <w:t>1.2.3.2</w:t>
            </w:r>
          </w:p>
        </w:tc>
        <w:tc>
          <w:tcPr>
            <w:tcW w:w="6214" w:type="dxa"/>
            <w:shd w:val="clear" w:color="auto" w:fill="CCFFCC"/>
          </w:tcPr>
          <w:p w14:paraId="2E88EE90" w14:textId="77777777" w:rsidR="00260B97" w:rsidRPr="009B08DF" w:rsidRDefault="00260B97" w:rsidP="00260B97">
            <w:pPr>
              <w:spacing w:after="0" w:line="240" w:lineRule="auto"/>
              <w:rPr>
                <w:rFonts w:ascii="Arial Narrow" w:hAnsi="Arial Narrow"/>
                <w:b/>
              </w:rPr>
            </w:pPr>
            <w:r w:rsidRPr="009B08DF">
              <w:rPr>
                <w:rFonts w:ascii="Arial Narrow" w:hAnsi="Arial Narrow"/>
                <w:b/>
              </w:rPr>
              <w:t>Ochrana vodných zdrojov a zabezpečenie zásobovania obyvateľstva pitnou vodou</w:t>
            </w:r>
          </w:p>
        </w:tc>
        <w:tc>
          <w:tcPr>
            <w:tcW w:w="2730" w:type="dxa"/>
          </w:tcPr>
          <w:p w14:paraId="5634C56E" w14:textId="77777777" w:rsidR="00260B97" w:rsidRPr="009B08DF" w:rsidRDefault="00260B97" w:rsidP="00260B97">
            <w:pPr>
              <w:spacing w:after="0" w:line="240" w:lineRule="auto"/>
              <w:rPr>
                <w:rFonts w:ascii="Arial Narrow" w:hAnsi="Arial Narrow"/>
                <w:b/>
              </w:rPr>
            </w:pPr>
            <w:r w:rsidRPr="009B08DF">
              <w:rPr>
                <w:rFonts w:ascii="Arial Narrow" w:hAnsi="Arial Narrow"/>
              </w:rPr>
              <w:t>Počet opatrení na odstránenie nedostatkov technického stavu v problémových verejných vodovodoch</w:t>
            </w:r>
          </w:p>
        </w:tc>
        <w:tc>
          <w:tcPr>
            <w:tcW w:w="2768" w:type="dxa"/>
          </w:tcPr>
          <w:p w14:paraId="4186F2DD" w14:textId="77777777" w:rsidR="00260B97" w:rsidRPr="009B08DF" w:rsidRDefault="00260B97" w:rsidP="00260B97">
            <w:pPr>
              <w:spacing w:after="0" w:line="240" w:lineRule="auto"/>
              <w:rPr>
                <w:rFonts w:ascii="Arial Narrow" w:hAnsi="Arial Narrow"/>
                <w:b/>
              </w:rPr>
            </w:pPr>
            <w:r w:rsidRPr="009B08DF">
              <w:rPr>
                <w:rFonts w:ascii="Arial Narrow" w:hAnsi="Arial Narrow"/>
                <w:b/>
              </w:rPr>
              <w:t>2</w:t>
            </w:r>
          </w:p>
        </w:tc>
      </w:tr>
      <w:tr w:rsidR="00260B97" w:rsidRPr="009B08DF" w14:paraId="6C155666" w14:textId="77777777" w:rsidTr="00F00C8C">
        <w:tc>
          <w:tcPr>
            <w:tcW w:w="13705" w:type="dxa"/>
            <w:gridSpan w:val="4"/>
            <w:shd w:val="clear" w:color="auto" w:fill="D9D9D9" w:themeFill="background1" w:themeFillShade="D9"/>
          </w:tcPr>
          <w:p w14:paraId="6F60B53A" w14:textId="77777777" w:rsidR="00260B97" w:rsidRPr="009B08DF" w:rsidRDefault="00260B97" w:rsidP="00260B97">
            <w:pPr>
              <w:spacing w:after="0" w:line="240" w:lineRule="auto"/>
              <w:rPr>
                <w:rFonts w:ascii="Arial Narrow" w:hAnsi="Arial Narrow"/>
              </w:rPr>
            </w:pPr>
            <w:r w:rsidRPr="009B08DF">
              <w:rPr>
                <w:rFonts w:ascii="Arial Narrow" w:hAnsi="Arial Narrow"/>
                <w:b/>
              </w:rPr>
              <w:t>Aktivity</w:t>
            </w:r>
          </w:p>
        </w:tc>
      </w:tr>
      <w:tr w:rsidR="00260B97" w:rsidRPr="009B08DF" w14:paraId="4EF5E54D" w14:textId="77777777" w:rsidTr="00F00C8C">
        <w:tc>
          <w:tcPr>
            <w:tcW w:w="1993" w:type="dxa"/>
          </w:tcPr>
          <w:p w14:paraId="09A0694A" w14:textId="77777777" w:rsidR="00260B97" w:rsidRPr="009B08DF" w:rsidRDefault="00260B97" w:rsidP="00260B97">
            <w:pPr>
              <w:spacing w:after="0" w:line="240" w:lineRule="auto"/>
              <w:rPr>
                <w:rFonts w:ascii="Arial Narrow" w:hAnsi="Arial Narrow"/>
                <w:b/>
              </w:rPr>
            </w:pPr>
          </w:p>
        </w:tc>
        <w:tc>
          <w:tcPr>
            <w:tcW w:w="11712" w:type="dxa"/>
            <w:gridSpan w:val="3"/>
          </w:tcPr>
          <w:p w14:paraId="69F3F474" w14:textId="77777777" w:rsidR="00260B97" w:rsidRPr="009B08DF" w:rsidRDefault="00260B97" w:rsidP="00260B97">
            <w:pPr>
              <w:spacing w:after="0" w:line="240" w:lineRule="auto"/>
              <w:rPr>
                <w:rFonts w:ascii="Arial Narrow" w:hAnsi="Arial Narrow"/>
                <w:b/>
              </w:rPr>
            </w:pPr>
            <w:r w:rsidRPr="009B08DF">
              <w:rPr>
                <w:rFonts w:ascii="Arial Narrow" w:hAnsi="Arial Narrow"/>
              </w:rPr>
              <w:t>Realizovať opatrenia na odstránenie nedostatkov technického stavu v problémových verejných vodovodoch</w:t>
            </w:r>
          </w:p>
        </w:tc>
      </w:tr>
      <w:tr w:rsidR="00260B97" w:rsidRPr="009B08DF" w14:paraId="1372129B" w14:textId="77777777" w:rsidTr="00F00C8C">
        <w:tc>
          <w:tcPr>
            <w:tcW w:w="1993" w:type="dxa"/>
          </w:tcPr>
          <w:p w14:paraId="4A6A88AC" w14:textId="77777777" w:rsidR="00260B97" w:rsidRPr="009B08DF" w:rsidRDefault="00260B97" w:rsidP="00260B97">
            <w:pPr>
              <w:spacing w:after="0" w:line="240" w:lineRule="auto"/>
              <w:rPr>
                <w:rFonts w:ascii="Arial Narrow" w:hAnsi="Arial Narrow"/>
                <w:b/>
              </w:rPr>
            </w:pPr>
            <w:r w:rsidRPr="009B08DF">
              <w:rPr>
                <w:rFonts w:ascii="Arial Narrow" w:hAnsi="Arial Narrow"/>
                <w:b/>
              </w:rPr>
              <w:t>Opatrenie</w:t>
            </w:r>
          </w:p>
        </w:tc>
        <w:tc>
          <w:tcPr>
            <w:tcW w:w="6214" w:type="dxa"/>
          </w:tcPr>
          <w:p w14:paraId="740A162F" w14:textId="77777777" w:rsidR="00260B97" w:rsidRPr="009B08DF" w:rsidRDefault="00260B97" w:rsidP="00260B97">
            <w:pPr>
              <w:spacing w:after="0" w:line="240" w:lineRule="auto"/>
              <w:rPr>
                <w:rFonts w:ascii="Arial Narrow" w:hAnsi="Arial Narrow"/>
              </w:rPr>
            </w:pPr>
          </w:p>
        </w:tc>
        <w:tc>
          <w:tcPr>
            <w:tcW w:w="2730" w:type="dxa"/>
          </w:tcPr>
          <w:p w14:paraId="4201F1E6" w14:textId="77777777" w:rsidR="00260B97" w:rsidRPr="009B08DF" w:rsidRDefault="00260B97" w:rsidP="00260B97">
            <w:pPr>
              <w:spacing w:after="0" w:line="240" w:lineRule="auto"/>
              <w:rPr>
                <w:rFonts w:ascii="Arial Narrow" w:hAnsi="Arial Narrow"/>
              </w:rPr>
            </w:pPr>
            <w:r w:rsidRPr="009B08DF">
              <w:rPr>
                <w:rFonts w:ascii="Arial Narrow" w:hAnsi="Arial Narrow"/>
              </w:rPr>
              <w:t>Indikátory/ Merateľné ukazovatele</w:t>
            </w:r>
          </w:p>
        </w:tc>
        <w:tc>
          <w:tcPr>
            <w:tcW w:w="2768" w:type="dxa"/>
          </w:tcPr>
          <w:p w14:paraId="5FA9E2E3" w14:textId="77777777" w:rsidR="00260B97" w:rsidRPr="009B08DF" w:rsidRDefault="00260B97" w:rsidP="00260B97">
            <w:pPr>
              <w:spacing w:after="0" w:line="240" w:lineRule="auto"/>
              <w:rPr>
                <w:rFonts w:ascii="Arial Narrow" w:hAnsi="Arial Narrow"/>
              </w:rPr>
            </w:pPr>
            <w:r w:rsidRPr="009B08DF">
              <w:rPr>
                <w:rFonts w:ascii="Arial Narrow" w:hAnsi="Arial Narrow"/>
              </w:rPr>
              <w:t>Cieľová hodnota indikátora/merateľného ukazovateľa</w:t>
            </w:r>
          </w:p>
        </w:tc>
      </w:tr>
      <w:tr w:rsidR="00260B97" w:rsidRPr="009B08DF" w14:paraId="6771D960" w14:textId="77777777" w:rsidTr="00F00C8C">
        <w:tc>
          <w:tcPr>
            <w:tcW w:w="1993" w:type="dxa"/>
            <w:shd w:val="clear" w:color="auto" w:fill="CCFFCC"/>
          </w:tcPr>
          <w:p w14:paraId="1A408C9E" w14:textId="77777777" w:rsidR="00260B97" w:rsidRPr="009B08DF" w:rsidRDefault="00260B97" w:rsidP="00260B97">
            <w:pPr>
              <w:spacing w:after="0" w:line="240" w:lineRule="auto"/>
              <w:rPr>
                <w:rFonts w:ascii="Arial Narrow" w:hAnsi="Arial Narrow"/>
              </w:rPr>
            </w:pPr>
            <w:r w:rsidRPr="009B08DF">
              <w:rPr>
                <w:rFonts w:ascii="Arial Narrow" w:hAnsi="Arial Narrow"/>
                <w:b/>
              </w:rPr>
              <w:t>1.2.3.3</w:t>
            </w:r>
          </w:p>
        </w:tc>
        <w:tc>
          <w:tcPr>
            <w:tcW w:w="6214" w:type="dxa"/>
            <w:shd w:val="clear" w:color="auto" w:fill="CCFFCC"/>
          </w:tcPr>
          <w:p w14:paraId="395F47BD" w14:textId="77777777" w:rsidR="00260B97" w:rsidRPr="009B08DF" w:rsidRDefault="00260B97" w:rsidP="00260B97">
            <w:pPr>
              <w:spacing w:after="0" w:line="240" w:lineRule="auto"/>
              <w:rPr>
                <w:rFonts w:ascii="Arial Narrow" w:hAnsi="Arial Narrow"/>
                <w:b/>
              </w:rPr>
            </w:pPr>
            <w:r w:rsidRPr="009B08DF">
              <w:rPr>
                <w:rFonts w:ascii="Arial Narrow" w:hAnsi="Arial Narrow"/>
                <w:b/>
              </w:rPr>
              <w:t>Zvýšiť úroveň čistenia odpadových vôd s minimalizáciou negatívnych dopadov na ŽP a kvalitu vôd</w:t>
            </w:r>
          </w:p>
        </w:tc>
        <w:tc>
          <w:tcPr>
            <w:tcW w:w="2730" w:type="dxa"/>
          </w:tcPr>
          <w:p w14:paraId="174FFC4C" w14:textId="77777777" w:rsidR="00260B97" w:rsidRPr="009B08DF" w:rsidRDefault="00260B97" w:rsidP="00260B97">
            <w:pPr>
              <w:spacing w:after="0" w:line="240" w:lineRule="auto"/>
              <w:rPr>
                <w:rFonts w:ascii="Arial Narrow" w:hAnsi="Arial Narrow"/>
                <w:b/>
              </w:rPr>
            </w:pPr>
            <w:r w:rsidRPr="009B08DF">
              <w:rPr>
                <w:rFonts w:ascii="Arial Narrow" w:hAnsi="Arial Narrow"/>
              </w:rPr>
              <w:t>Počet nových pripojených obyvateľov na verejnú sieť ročne</w:t>
            </w:r>
          </w:p>
        </w:tc>
        <w:tc>
          <w:tcPr>
            <w:tcW w:w="2768" w:type="dxa"/>
          </w:tcPr>
          <w:p w14:paraId="728EB2E4" w14:textId="77777777" w:rsidR="00260B97" w:rsidRPr="009B08DF" w:rsidRDefault="00260B97" w:rsidP="00260B97">
            <w:pPr>
              <w:spacing w:after="0" w:line="240" w:lineRule="auto"/>
              <w:rPr>
                <w:rFonts w:ascii="Arial Narrow" w:hAnsi="Arial Narrow"/>
                <w:b/>
              </w:rPr>
            </w:pPr>
            <w:r w:rsidRPr="009B08DF">
              <w:rPr>
                <w:rFonts w:ascii="Arial Narrow" w:hAnsi="Arial Narrow"/>
                <w:b/>
              </w:rPr>
              <w:t>15</w:t>
            </w:r>
          </w:p>
        </w:tc>
      </w:tr>
      <w:tr w:rsidR="00260B97" w:rsidRPr="009B08DF" w14:paraId="2D6A95B0" w14:textId="77777777" w:rsidTr="00F00C8C">
        <w:tc>
          <w:tcPr>
            <w:tcW w:w="13705" w:type="dxa"/>
            <w:gridSpan w:val="4"/>
            <w:shd w:val="clear" w:color="auto" w:fill="D9D9D9" w:themeFill="background1" w:themeFillShade="D9"/>
          </w:tcPr>
          <w:p w14:paraId="15AD1E28" w14:textId="77777777" w:rsidR="00260B97" w:rsidRPr="009B08DF" w:rsidRDefault="00260B97" w:rsidP="00260B97">
            <w:pPr>
              <w:spacing w:after="0" w:line="240" w:lineRule="auto"/>
              <w:rPr>
                <w:rFonts w:ascii="Arial Narrow" w:hAnsi="Arial Narrow"/>
              </w:rPr>
            </w:pPr>
            <w:r w:rsidRPr="009B08DF">
              <w:rPr>
                <w:rFonts w:ascii="Arial Narrow" w:hAnsi="Arial Narrow"/>
                <w:b/>
              </w:rPr>
              <w:t>Aktivity</w:t>
            </w:r>
          </w:p>
        </w:tc>
      </w:tr>
      <w:tr w:rsidR="008F46F2" w:rsidRPr="009B08DF" w14:paraId="7B6C0D80" w14:textId="77777777" w:rsidTr="00F00C8C">
        <w:tc>
          <w:tcPr>
            <w:tcW w:w="1993" w:type="dxa"/>
            <w:vMerge w:val="restart"/>
          </w:tcPr>
          <w:p w14:paraId="6CFD3A68" w14:textId="77777777" w:rsidR="008F46F2" w:rsidRPr="009B08DF" w:rsidRDefault="008F46F2" w:rsidP="00260B97">
            <w:pPr>
              <w:spacing w:after="0" w:line="240" w:lineRule="auto"/>
              <w:rPr>
                <w:rFonts w:ascii="Arial Narrow" w:hAnsi="Arial Narrow"/>
                <w:b/>
              </w:rPr>
            </w:pPr>
          </w:p>
        </w:tc>
        <w:tc>
          <w:tcPr>
            <w:tcW w:w="11712" w:type="dxa"/>
            <w:gridSpan w:val="3"/>
          </w:tcPr>
          <w:p w14:paraId="49B68DD5" w14:textId="77777777" w:rsidR="008F46F2" w:rsidRPr="009B08DF" w:rsidRDefault="008F46F2" w:rsidP="00260B97">
            <w:pPr>
              <w:spacing w:after="0" w:line="240" w:lineRule="auto"/>
              <w:rPr>
                <w:rFonts w:ascii="Arial Narrow" w:hAnsi="Arial Narrow"/>
                <w:b/>
              </w:rPr>
            </w:pPr>
            <w:r w:rsidRPr="009B08DF">
              <w:rPr>
                <w:rFonts w:ascii="Arial Narrow" w:hAnsi="Arial Narrow"/>
              </w:rPr>
              <w:t>Vybudovať, rekonštruovať a intenzifikovať systémy verejnej kanalizačnej siete a čistiarní odpadových vôd</w:t>
            </w:r>
          </w:p>
        </w:tc>
      </w:tr>
      <w:tr w:rsidR="008F46F2" w:rsidRPr="009B08DF" w14:paraId="66E29BDF" w14:textId="77777777" w:rsidTr="00F00C8C">
        <w:tc>
          <w:tcPr>
            <w:tcW w:w="1993" w:type="dxa"/>
            <w:vMerge/>
          </w:tcPr>
          <w:p w14:paraId="7B4EE1A1" w14:textId="77777777" w:rsidR="008F46F2" w:rsidRPr="009B08DF" w:rsidRDefault="008F46F2" w:rsidP="00260B97">
            <w:pPr>
              <w:spacing w:after="0" w:line="240" w:lineRule="auto"/>
              <w:rPr>
                <w:rFonts w:ascii="Arial Narrow" w:hAnsi="Arial Narrow"/>
                <w:b/>
              </w:rPr>
            </w:pPr>
          </w:p>
        </w:tc>
        <w:tc>
          <w:tcPr>
            <w:tcW w:w="11712" w:type="dxa"/>
            <w:gridSpan w:val="3"/>
          </w:tcPr>
          <w:p w14:paraId="1C32E0B1" w14:textId="77777777" w:rsidR="008F46F2" w:rsidRPr="009B08DF" w:rsidRDefault="008F46F2" w:rsidP="00260B97">
            <w:pPr>
              <w:spacing w:after="0" w:line="240" w:lineRule="auto"/>
              <w:rPr>
                <w:rFonts w:ascii="Arial Narrow" w:hAnsi="Arial Narrow"/>
                <w:b/>
              </w:rPr>
            </w:pPr>
            <w:r w:rsidRPr="009B08DF">
              <w:rPr>
                <w:rFonts w:ascii="Arial Narrow" w:hAnsi="Arial Narrow"/>
              </w:rPr>
              <w:t>Zabezpečiť riadne užívanie verejnej kanalizácie zo strany jej užívateľov = zabezpečiť, aby do verejnej kanalizácie boli vypúšťané len tie priemyselné odpadové vody s obsahom obzvlášť škodlivých látok, ktoré nespôsobia poškodenie stokovej siete, ohrozenie prevádzky čistiarní odpadových vôd, spracovanie kalu a jeho ďalšie využitie alebo bezpečného zneškodnenie a prekročenie limitných hodnôt znečistenia určených pre vypúšťanie odpadových vôd z verejnej kanalizácie a ohrozenie kvalitatívnych cieľov</w:t>
            </w:r>
          </w:p>
        </w:tc>
      </w:tr>
      <w:tr w:rsidR="008F46F2" w:rsidRPr="009B08DF" w14:paraId="501B7A2A" w14:textId="77777777" w:rsidTr="00F00C8C">
        <w:tc>
          <w:tcPr>
            <w:tcW w:w="1993" w:type="dxa"/>
            <w:vMerge/>
          </w:tcPr>
          <w:p w14:paraId="1E82B559" w14:textId="77777777" w:rsidR="008F46F2" w:rsidRPr="009B08DF" w:rsidRDefault="008F46F2" w:rsidP="00260B97">
            <w:pPr>
              <w:spacing w:after="0" w:line="240" w:lineRule="auto"/>
              <w:rPr>
                <w:rFonts w:ascii="Arial Narrow" w:hAnsi="Arial Narrow"/>
                <w:b/>
              </w:rPr>
            </w:pPr>
          </w:p>
        </w:tc>
        <w:tc>
          <w:tcPr>
            <w:tcW w:w="11712" w:type="dxa"/>
            <w:gridSpan w:val="3"/>
          </w:tcPr>
          <w:p w14:paraId="1773CA10" w14:textId="77777777" w:rsidR="008F46F2" w:rsidRPr="009B08DF" w:rsidRDefault="008F46F2" w:rsidP="00260B97">
            <w:pPr>
              <w:spacing w:after="0" w:line="240" w:lineRule="auto"/>
              <w:rPr>
                <w:rFonts w:ascii="Arial Narrow" w:hAnsi="Arial Narrow"/>
              </w:rPr>
            </w:pPr>
            <w:r w:rsidRPr="009B08DF">
              <w:rPr>
                <w:rFonts w:ascii="Arial Narrow" w:hAnsi="Arial Narrow"/>
              </w:rPr>
              <w:t xml:space="preserve">Vybudovať, rekonštruovať a zabezpečiť efektívne systémy verejnej dažďovej kanalizačnej siete </w:t>
            </w:r>
          </w:p>
        </w:tc>
      </w:tr>
      <w:tr w:rsidR="00260B97" w:rsidRPr="009B08DF" w14:paraId="7D83C79D" w14:textId="77777777" w:rsidTr="00F00C8C">
        <w:tc>
          <w:tcPr>
            <w:tcW w:w="13705" w:type="dxa"/>
            <w:gridSpan w:val="4"/>
            <w:shd w:val="clear" w:color="auto" w:fill="66FF99"/>
          </w:tcPr>
          <w:p w14:paraId="492A797F" w14:textId="77777777" w:rsidR="00260B97" w:rsidRPr="008F46F2" w:rsidRDefault="00260B97" w:rsidP="00260B97">
            <w:pPr>
              <w:spacing w:after="0" w:line="240" w:lineRule="auto"/>
              <w:rPr>
                <w:rFonts w:ascii="Arial Narrow" w:hAnsi="Arial Narrow"/>
                <w:b/>
                <w:bCs/>
              </w:rPr>
            </w:pPr>
            <w:r w:rsidRPr="008F46F2">
              <w:rPr>
                <w:rFonts w:ascii="Arial Narrow" w:hAnsi="Arial Narrow"/>
                <w:b/>
                <w:bCs/>
              </w:rPr>
              <w:t>Špecifický cieľ</w:t>
            </w:r>
          </w:p>
        </w:tc>
      </w:tr>
      <w:tr w:rsidR="00260B97" w:rsidRPr="009B08DF" w14:paraId="0DA864CA" w14:textId="77777777" w:rsidTr="00F00C8C">
        <w:tc>
          <w:tcPr>
            <w:tcW w:w="1993" w:type="dxa"/>
            <w:shd w:val="clear" w:color="auto" w:fill="66FF99"/>
          </w:tcPr>
          <w:p w14:paraId="438DC101" w14:textId="77777777" w:rsidR="00260B97" w:rsidRPr="00AD613C" w:rsidRDefault="00260B97" w:rsidP="00260B97">
            <w:pPr>
              <w:spacing w:after="0" w:line="240" w:lineRule="auto"/>
              <w:contextualSpacing/>
              <w:rPr>
                <w:rFonts w:ascii="Arial Narrow" w:hAnsi="Arial Narrow"/>
                <w:b/>
                <w:bCs/>
                <w:iCs/>
              </w:rPr>
            </w:pPr>
            <w:r w:rsidRPr="00AD613C">
              <w:rPr>
                <w:rFonts w:ascii="Arial Narrow" w:hAnsi="Arial Narrow"/>
                <w:b/>
                <w:bCs/>
                <w:iCs/>
              </w:rPr>
              <w:t>1.2.4.</w:t>
            </w:r>
          </w:p>
        </w:tc>
        <w:tc>
          <w:tcPr>
            <w:tcW w:w="11712" w:type="dxa"/>
            <w:gridSpan w:val="3"/>
            <w:shd w:val="clear" w:color="auto" w:fill="66FF99"/>
          </w:tcPr>
          <w:p w14:paraId="30321DA7" w14:textId="77777777" w:rsidR="00260B97" w:rsidRPr="008F46F2" w:rsidRDefault="00260B97" w:rsidP="00260B97">
            <w:pPr>
              <w:spacing w:after="0" w:line="240" w:lineRule="auto"/>
              <w:rPr>
                <w:rFonts w:ascii="Arial Narrow" w:hAnsi="Arial Narrow"/>
                <w:b/>
                <w:bCs/>
                <w:i/>
              </w:rPr>
            </w:pPr>
            <w:r w:rsidRPr="008F46F2">
              <w:rPr>
                <w:rFonts w:ascii="Arial Narrow" w:hAnsi="Arial Narrow"/>
                <w:b/>
                <w:bCs/>
              </w:rPr>
              <w:t>Zlepšiť environmentálne aspekty v meste</w:t>
            </w:r>
          </w:p>
        </w:tc>
      </w:tr>
      <w:tr w:rsidR="00260B97" w:rsidRPr="009B08DF" w14:paraId="5106D27D" w14:textId="77777777" w:rsidTr="00F00C8C">
        <w:tc>
          <w:tcPr>
            <w:tcW w:w="1993" w:type="dxa"/>
          </w:tcPr>
          <w:p w14:paraId="102F5A0D" w14:textId="77777777" w:rsidR="00260B97" w:rsidRPr="009B08DF" w:rsidRDefault="00260B97" w:rsidP="00260B97">
            <w:pPr>
              <w:spacing w:after="0" w:line="240" w:lineRule="auto"/>
              <w:rPr>
                <w:rFonts w:ascii="Arial Narrow" w:hAnsi="Arial Narrow"/>
                <w:b/>
              </w:rPr>
            </w:pPr>
            <w:r w:rsidRPr="009B08DF">
              <w:rPr>
                <w:rFonts w:ascii="Arial Narrow" w:hAnsi="Arial Narrow"/>
                <w:b/>
              </w:rPr>
              <w:t xml:space="preserve">Prepojenia na možnosti financovania </w:t>
            </w:r>
            <w:r w:rsidRPr="009B08DF">
              <w:rPr>
                <w:rFonts w:ascii="Arial Narrow" w:hAnsi="Arial Narrow"/>
                <w:b/>
              </w:rPr>
              <w:lastRenderedPageBreak/>
              <w:t>z európskych fondov</w:t>
            </w:r>
          </w:p>
        </w:tc>
        <w:tc>
          <w:tcPr>
            <w:tcW w:w="11712" w:type="dxa"/>
            <w:gridSpan w:val="3"/>
          </w:tcPr>
          <w:p w14:paraId="039E4ED6" w14:textId="77777777" w:rsidR="00260B97" w:rsidRPr="009B08DF" w:rsidRDefault="00260B97" w:rsidP="00260B97">
            <w:pPr>
              <w:spacing w:after="0" w:line="240" w:lineRule="auto"/>
              <w:rPr>
                <w:rFonts w:ascii="Arial Narrow" w:hAnsi="Arial Narrow"/>
              </w:rPr>
            </w:pPr>
            <w:r w:rsidRPr="009B08DF">
              <w:rPr>
                <w:rFonts w:ascii="Arial Narrow" w:hAnsi="Arial Narrow"/>
                <w:b/>
              </w:rPr>
              <w:lastRenderedPageBreak/>
              <w:t>Operačný program Slovensko 2021 – 2027</w:t>
            </w:r>
            <w:r w:rsidRPr="009B08DF">
              <w:rPr>
                <w:rFonts w:ascii="Arial Narrow" w:hAnsi="Arial Narrow"/>
              </w:rPr>
              <w:t xml:space="preserve"> </w:t>
            </w:r>
          </w:p>
          <w:p w14:paraId="6B431E5D" w14:textId="77777777" w:rsidR="00260B97" w:rsidRPr="00E27C00" w:rsidRDefault="00260B97" w:rsidP="001C00F9">
            <w:pPr>
              <w:pStyle w:val="Odsekzoznamu"/>
              <w:numPr>
                <w:ilvl w:val="0"/>
                <w:numId w:val="76"/>
              </w:numPr>
              <w:rPr>
                <w:rFonts w:ascii="Arial Narrow" w:hAnsi="Arial Narrow"/>
                <w:sz w:val="22"/>
                <w:szCs w:val="22"/>
              </w:rPr>
            </w:pPr>
            <w:r w:rsidRPr="00E27C00">
              <w:rPr>
                <w:rFonts w:ascii="Arial Narrow" w:hAnsi="Arial Narrow"/>
                <w:sz w:val="22"/>
                <w:szCs w:val="22"/>
              </w:rPr>
              <w:t xml:space="preserve">Špecifický cieľ RSO2.4 Podpora adaptácie na zmenu klímy a prevencie rizika katastrof, ako aj odolnosti, a to s prihliadnutím na ekosystémové prístupy </w:t>
            </w:r>
          </w:p>
          <w:p w14:paraId="08F0BF96" w14:textId="77777777" w:rsidR="00260B97" w:rsidRPr="00E27C00" w:rsidRDefault="00260B97" w:rsidP="00260B97">
            <w:pPr>
              <w:spacing w:after="0" w:line="240" w:lineRule="auto"/>
              <w:rPr>
                <w:rFonts w:ascii="Arial Narrow" w:hAnsi="Arial Narrow"/>
                <w:b/>
              </w:rPr>
            </w:pPr>
            <w:r w:rsidRPr="00E27C00">
              <w:rPr>
                <w:rFonts w:ascii="Arial Narrow" w:hAnsi="Arial Narrow"/>
                <w:b/>
              </w:rPr>
              <w:t xml:space="preserve">Plán obnovy a odolnosti SR: </w:t>
            </w:r>
          </w:p>
          <w:p w14:paraId="16F2A341" w14:textId="77777777" w:rsidR="00260B97" w:rsidRPr="00E27C00" w:rsidRDefault="00260B97" w:rsidP="001C00F9">
            <w:pPr>
              <w:pStyle w:val="Odsekzoznamu"/>
              <w:numPr>
                <w:ilvl w:val="0"/>
                <w:numId w:val="76"/>
              </w:numPr>
              <w:rPr>
                <w:rFonts w:ascii="Arial Narrow" w:hAnsi="Arial Narrow"/>
                <w:sz w:val="22"/>
                <w:szCs w:val="22"/>
              </w:rPr>
            </w:pPr>
            <w:r w:rsidRPr="00E27C00">
              <w:rPr>
                <w:rFonts w:ascii="Arial Narrow" w:hAnsi="Arial Narrow"/>
                <w:sz w:val="22"/>
                <w:szCs w:val="22"/>
              </w:rPr>
              <w:lastRenderedPageBreak/>
              <w:t>KOMPONENT 5: Adaptácia na zmenu klímy</w:t>
            </w:r>
          </w:p>
          <w:p w14:paraId="756DAC35" w14:textId="77777777" w:rsidR="00260B97" w:rsidRPr="00E27C00" w:rsidRDefault="00260B97" w:rsidP="001C00F9">
            <w:pPr>
              <w:pStyle w:val="Odsekzoznamu"/>
              <w:numPr>
                <w:ilvl w:val="0"/>
                <w:numId w:val="76"/>
              </w:numPr>
              <w:rPr>
                <w:rFonts w:ascii="Arial Narrow" w:hAnsi="Arial Narrow"/>
                <w:sz w:val="22"/>
                <w:szCs w:val="22"/>
              </w:rPr>
            </w:pPr>
            <w:r w:rsidRPr="00E27C00">
              <w:rPr>
                <w:rFonts w:ascii="Arial Narrow" w:hAnsi="Arial Narrow"/>
                <w:sz w:val="22"/>
                <w:szCs w:val="22"/>
              </w:rPr>
              <w:t>Investícia 1: Adaptácia regiónov na klimatickú zmenu s dôrazom na ochranu prírody a rozvoj biodiverzity</w:t>
            </w:r>
          </w:p>
          <w:p w14:paraId="0B7464EB" w14:textId="77777777" w:rsidR="00260B97" w:rsidRPr="00E27C00" w:rsidRDefault="00260B97" w:rsidP="00260B97">
            <w:pPr>
              <w:spacing w:after="0" w:line="240" w:lineRule="auto"/>
              <w:rPr>
                <w:rFonts w:ascii="Arial Narrow" w:hAnsi="Arial Narrow"/>
              </w:rPr>
            </w:pPr>
            <w:r w:rsidRPr="00E27C00">
              <w:rPr>
                <w:rFonts w:ascii="Arial Narrow" w:hAnsi="Arial Narrow"/>
                <w:b/>
              </w:rPr>
              <w:t>Program cezhraničnej spolupráce Interreg VI-A Poľsko – Slovensko 2021 – 2027</w:t>
            </w:r>
            <w:r w:rsidRPr="00E27C00">
              <w:rPr>
                <w:rFonts w:ascii="Arial Narrow" w:hAnsi="Arial Narrow"/>
              </w:rPr>
              <w:t xml:space="preserve"> </w:t>
            </w:r>
          </w:p>
          <w:p w14:paraId="0B5041FF" w14:textId="77777777" w:rsidR="00260B97" w:rsidRPr="00E27C00" w:rsidRDefault="00260B97" w:rsidP="00260B97">
            <w:pPr>
              <w:spacing w:after="0" w:line="240" w:lineRule="auto"/>
              <w:rPr>
                <w:rFonts w:ascii="Arial Narrow" w:hAnsi="Arial Narrow"/>
              </w:rPr>
            </w:pPr>
            <w:r w:rsidRPr="00E27C00">
              <w:rPr>
                <w:rFonts w:ascii="Arial Narrow" w:hAnsi="Arial Narrow"/>
              </w:rPr>
              <w:t xml:space="preserve">Priorita 1 K prírode ohľaduplné a bezpečné pohraničie </w:t>
            </w:r>
          </w:p>
          <w:p w14:paraId="21009713" w14:textId="77777777" w:rsidR="00260B97" w:rsidRPr="00E27C00" w:rsidRDefault="00260B97" w:rsidP="00260B97">
            <w:pPr>
              <w:spacing w:after="0" w:line="240" w:lineRule="auto"/>
              <w:rPr>
                <w:rFonts w:ascii="Arial Narrow" w:hAnsi="Arial Narrow"/>
              </w:rPr>
            </w:pPr>
            <w:r w:rsidRPr="00E27C00">
              <w:rPr>
                <w:rFonts w:ascii="Arial Narrow" w:hAnsi="Arial Narrow"/>
              </w:rPr>
              <w:t xml:space="preserve">Špecifický cieľ: Podpora adaptácie na zmenu klímy a prevencie rizika katastrof a odolnosti s prihliadnutím na ekosystémové prístupy </w:t>
            </w:r>
          </w:p>
          <w:p w14:paraId="2EB079A9" w14:textId="77777777" w:rsidR="00260B97" w:rsidRPr="00E27C00" w:rsidRDefault="00260B97" w:rsidP="00260B97">
            <w:pPr>
              <w:spacing w:after="0" w:line="240" w:lineRule="auto"/>
              <w:rPr>
                <w:rFonts w:ascii="Arial Narrow" w:hAnsi="Arial Narrow"/>
              </w:rPr>
            </w:pPr>
            <w:r w:rsidRPr="00E27C00">
              <w:rPr>
                <w:rFonts w:ascii="Arial Narrow" w:hAnsi="Arial Narrow"/>
                <w:b/>
              </w:rPr>
              <w:t>Program LIFE 2021-2027</w:t>
            </w:r>
            <w:r w:rsidRPr="00E27C00">
              <w:rPr>
                <w:rFonts w:ascii="Arial Narrow" w:hAnsi="Arial Narrow"/>
              </w:rPr>
              <w:t xml:space="preserve"> - finančný nástroj Európskej únie pre oblasť životného prostredia a ochrany klímy. </w:t>
            </w:r>
          </w:p>
          <w:p w14:paraId="4338265B" w14:textId="77777777" w:rsidR="00260B97" w:rsidRPr="00E27C00" w:rsidRDefault="00260B97" w:rsidP="001C00F9">
            <w:pPr>
              <w:pStyle w:val="Odsekzoznamu"/>
              <w:numPr>
                <w:ilvl w:val="0"/>
                <w:numId w:val="106"/>
              </w:numPr>
              <w:rPr>
                <w:rFonts w:ascii="Arial Narrow" w:hAnsi="Arial Narrow"/>
                <w:sz w:val="22"/>
                <w:szCs w:val="22"/>
              </w:rPr>
            </w:pPr>
            <w:r w:rsidRPr="00E27C00">
              <w:rPr>
                <w:rFonts w:ascii="Arial Narrow" w:hAnsi="Arial Narrow"/>
                <w:sz w:val="22"/>
                <w:szCs w:val="22"/>
              </w:rPr>
              <w:t xml:space="preserve">oblasť „Životné prostredie: </w:t>
            </w:r>
          </w:p>
          <w:p w14:paraId="5C24425B" w14:textId="77777777" w:rsidR="00260B97" w:rsidRPr="00E27C00" w:rsidRDefault="00260B97" w:rsidP="001C00F9">
            <w:pPr>
              <w:pStyle w:val="Odsekzoznamu"/>
              <w:numPr>
                <w:ilvl w:val="7"/>
                <w:numId w:val="104"/>
              </w:numPr>
              <w:ind w:left="1438"/>
              <w:rPr>
                <w:rFonts w:ascii="Arial Narrow" w:hAnsi="Arial Narrow"/>
                <w:sz w:val="22"/>
                <w:szCs w:val="22"/>
              </w:rPr>
            </w:pPr>
            <w:r w:rsidRPr="00E27C00">
              <w:rPr>
                <w:rFonts w:ascii="Arial Narrow" w:hAnsi="Arial Narrow"/>
                <w:sz w:val="22"/>
                <w:szCs w:val="22"/>
              </w:rPr>
              <w:t xml:space="preserve">podprogram „Príroda a biodiverzita“; </w:t>
            </w:r>
          </w:p>
          <w:p w14:paraId="761279F7" w14:textId="77777777" w:rsidR="00260B97" w:rsidRPr="00E27C00" w:rsidRDefault="00260B97" w:rsidP="001C00F9">
            <w:pPr>
              <w:pStyle w:val="Odsekzoznamu"/>
              <w:numPr>
                <w:ilvl w:val="1"/>
                <w:numId w:val="104"/>
              </w:numPr>
              <w:rPr>
                <w:rFonts w:ascii="Arial Narrow" w:hAnsi="Arial Narrow"/>
                <w:sz w:val="22"/>
                <w:szCs w:val="22"/>
              </w:rPr>
            </w:pPr>
            <w:r w:rsidRPr="00E27C00">
              <w:rPr>
                <w:rFonts w:ascii="Arial Narrow" w:hAnsi="Arial Narrow"/>
                <w:sz w:val="22"/>
                <w:szCs w:val="22"/>
              </w:rPr>
              <w:t xml:space="preserve">podprogram „Obehové hospodárstvo a kvalita života“ </w:t>
            </w:r>
          </w:p>
          <w:p w14:paraId="3DDE01ED" w14:textId="77777777" w:rsidR="00260B97" w:rsidRPr="00E27C00" w:rsidRDefault="00260B97" w:rsidP="001C00F9">
            <w:pPr>
              <w:pStyle w:val="Odsekzoznamu"/>
              <w:numPr>
                <w:ilvl w:val="0"/>
                <w:numId w:val="106"/>
              </w:numPr>
              <w:rPr>
                <w:rFonts w:ascii="Arial Narrow" w:hAnsi="Arial Narrow"/>
                <w:sz w:val="22"/>
                <w:szCs w:val="22"/>
              </w:rPr>
            </w:pPr>
            <w:r w:rsidRPr="00E27C00">
              <w:rPr>
                <w:rFonts w:ascii="Arial Narrow" w:hAnsi="Arial Narrow"/>
                <w:sz w:val="22"/>
                <w:szCs w:val="22"/>
              </w:rPr>
              <w:t xml:space="preserve">oblasť „Opatrenia v oblasti klímy: </w:t>
            </w:r>
          </w:p>
          <w:p w14:paraId="08FCAB0E" w14:textId="77777777" w:rsidR="00260B97" w:rsidRPr="00E27C00" w:rsidRDefault="00260B97" w:rsidP="001C00F9">
            <w:pPr>
              <w:pStyle w:val="Odsekzoznamu"/>
              <w:numPr>
                <w:ilvl w:val="7"/>
                <w:numId w:val="105"/>
              </w:numPr>
              <w:ind w:left="1297"/>
              <w:rPr>
                <w:rFonts w:ascii="Arial Narrow" w:hAnsi="Arial Narrow"/>
                <w:sz w:val="22"/>
                <w:szCs w:val="22"/>
              </w:rPr>
            </w:pPr>
            <w:r w:rsidRPr="00E27C00">
              <w:rPr>
                <w:rFonts w:ascii="Arial Narrow" w:hAnsi="Arial Narrow"/>
                <w:sz w:val="22"/>
                <w:szCs w:val="22"/>
              </w:rPr>
              <w:t xml:space="preserve">podprogram „Zmiernenie zmeny klímy a adaptácia na zmenu klímy“; </w:t>
            </w:r>
          </w:p>
          <w:p w14:paraId="603AF646" w14:textId="77777777" w:rsidR="00260B97" w:rsidRPr="008F46F2" w:rsidRDefault="00260B97" w:rsidP="001C00F9">
            <w:pPr>
              <w:pStyle w:val="Odsekzoznamu"/>
              <w:numPr>
                <w:ilvl w:val="7"/>
                <w:numId w:val="105"/>
              </w:numPr>
              <w:ind w:left="1297"/>
              <w:rPr>
                <w:rFonts w:ascii="Arial Narrow" w:hAnsi="Arial Narrow"/>
              </w:rPr>
            </w:pPr>
            <w:r w:rsidRPr="00E27C00">
              <w:rPr>
                <w:rFonts w:ascii="Arial Narrow" w:hAnsi="Arial Narrow"/>
                <w:sz w:val="22"/>
                <w:szCs w:val="22"/>
              </w:rPr>
              <w:t>podprogram „Prechod na čistú energiu“</w:t>
            </w:r>
          </w:p>
        </w:tc>
      </w:tr>
      <w:tr w:rsidR="00260B97" w:rsidRPr="009B08DF" w14:paraId="530DDD07" w14:textId="77777777" w:rsidTr="00F00C8C">
        <w:tc>
          <w:tcPr>
            <w:tcW w:w="1993" w:type="dxa"/>
          </w:tcPr>
          <w:p w14:paraId="0DC5F74E" w14:textId="77777777" w:rsidR="00260B97" w:rsidRPr="009B08DF" w:rsidRDefault="00260B97" w:rsidP="00260B97">
            <w:pPr>
              <w:spacing w:after="0" w:line="240" w:lineRule="auto"/>
              <w:rPr>
                <w:rFonts w:ascii="Arial Narrow" w:hAnsi="Arial Narrow"/>
              </w:rPr>
            </w:pPr>
            <w:r w:rsidRPr="009B08DF">
              <w:rPr>
                <w:rFonts w:ascii="Arial Narrow" w:hAnsi="Arial Narrow"/>
                <w:b/>
                <w:sz w:val="20"/>
                <w:szCs w:val="20"/>
              </w:rPr>
              <w:lastRenderedPageBreak/>
              <w:t>Partneri</w:t>
            </w:r>
          </w:p>
        </w:tc>
        <w:tc>
          <w:tcPr>
            <w:tcW w:w="11712" w:type="dxa"/>
            <w:gridSpan w:val="3"/>
          </w:tcPr>
          <w:p w14:paraId="7EAD2268" w14:textId="7D0ACA91" w:rsidR="00260B97" w:rsidRPr="009B08DF" w:rsidRDefault="00260B97" w:rsidP="00260B97">
            <w:pPr>
              <w:spacing w:after="0" w:line="240" w:lineRule="auto"/>
              <w:rPr>
                <w:rFonts w:ascii="Arial Narrow" w:hAnsi="Arial Narrow"/>
              </w:rPr>
            </w:pPr>
            <w:r w:rsidRPr="009B08DF">
              <w:rPr>
                <w:rFonts w:ascii="Arial Narrow" w:hAnsi="Arial Narrow"/>
              </w:rPr>
              <w:t xml:space="preserve">Podnikateľské subjekty, </w:t>
            </w:r>
            <w:r w:rsidR="009D67C9">
              <w:rPr>
                <w:rFonts w:ascii="Arial Narrow" w:hAnsi="Arial Narrow"/>
              </w:rPr>
              <w:t>Ž</w:t>
            </w:r>
            <w:r w:rsidRPr="009B08DF">
              <w:rPr>
                <w:rFonts w:ascii="Arial Narrow" w:hAnsi="Arial Narrow"/>
              </w:rPr>
              <w:t>SK, vzdelávacie a výskumné inštitúcie, mimovládny sektor, a ďalšie</w:t>
            </w:r>
          </w:p>
        </w:tc>
      </w:tr>
      <w:tr w:rsidR="00260B97" w:rsidRPr="009B08DF" w14:paraId="16F9C0B6" w14:textId="77777777" w:rsidTr="00F00C8C">
        <w:tc>
          <w:tcPr>
            <w:tcW w:w="1993" w:type="dxa"/>
          </w:tcPr>
          <w:p w14:paraId="55E52916" w14:textId="77777777" w:rsidR="00260B97" w:rsidRPr="009B08DF" w:rsidRDefault="00260B97" w:rsidP="00260B97">
            <w:pPr>
              <w:spacing w:after="0" w:line="240" w:lineRule="auto"/>
              <w:rPr>
                <w:rFonts w:ascii="Arial Narrow" w:hAnsi="Arial Narrow"/>
                <w:b/>
              </w:rPr>
            </w:pPr>
            <w:r w:rsidRPr="009B08DF">
              <w:rPr>
                <w:rFonts w:ascii="Arial Narrow" w:hAnsi="Arial Narrow"/>
                <w:b/>
              </w:rPr>
              <w:t>Opatrenie</w:t>
            </w:r>
          </w:p>
        </w:tc>
        <w:tc>
          <w:tcPr>
            <w:tcW w:w="6214" w:type="dxa"/>
          </w:tcPr>
          <w:p w14:paraId="53661F23" w14:textId="77777777" w:rsidR="00260B97" w:rsidRPr="009B08DF" w:rsidRDefault="00260B97" w:rsidP="00260B97">
            <w:pPr>
              <w:spacing w:after="0" w:line="240" w:lineRule="auto"/>
              <w:rPr>
                <w:rFonts w:ascii="Arial Narrow" w:hAnsi="Arial Narrow"/>
              </w:rPr>
            </w:pPr>
          </w:p>
        </w:tc>
        <w:tc>
          <w:tcPr>
            <w:tcW w:w="2730" w:type="dxa"/>
          </w:tcPr>
          <w:p w14:paraId="0FC55C02" w14:textId="77777777" w:rsidR="00260B97" w:rsidRPr="009B08DF" w:rsidRDefault="00260B97" w:rsidP="00260B97">
            <w:pPr>
              <w:spacing w:after="0" w:line="240" w:lineRule="auto"/>
              <w:rPr>
                <w:rFonts w:ascii="Arial Narrow" w:hAnsi="Arial Narrow"/>
              </w:rPr>
            </w:pPr>
            <w:r w:rsidRPr="009B08DF">
              <w:rPr>
                <w:rFonts w:ascii="Arial Narrow" w:hAnsi="Arial Narrow"/>
              </w:rPr>
              <w:t>Indikátory/ Merateľné ukazovatele</w:t>
            </w:r>
          </w:p>
        </w:tc>
        <w:tc>
          <w:tcPr>
            <w:tcW w:w="2768" w:type="dxa"/>
          </w:tcPr>
          <w:p w14:paraId="2167677C" w14:textId="77777777" w:rsidR="00260B97" w:rsidRPr="009B08DF" w:rsidRDefault="00260B97" w:rsidP="00260B97">
            <w:pPr>
              <w:spacing w:after="0" w:line="240" w:lineRule="auto"/>
              <w:rPr>
                <w:rFonts w:ascii="Arial Narrow" w:hAnsi="Arial Narrow"/>
              </w:rPr>
            </w:pPr>
            <w:r w:rsidRPr="009B08DF">
              <w:rPr>
                <w:rFonts w:ascii="Arial Narrow" w:hAnsi="Arial Narrow"/>
              </w:rPr>
              <w:t>Cieľová hodnota indikátora/merateľného ukazovateľa</w:t>
            </w:r>
          </w:p>
        </w:tc>
      </w:tr>
      <w:tr w:rsidR="00260B97" w:rsidRPr="009B08DF" w14:paraId="53BF8F98" w14:textId="77777777" w:rsidTr="00F00C8C">
        <w:tc>
          <w:tcPr>
            <w:tcW w:w="1993" w:type="dxa"/>
            <w:shd w:val="clear" w:color="auto" w:fill="CCFFCC"/>
          </w:tcPr>
          <w:p w14:paraId="0662D698" w14:textId="77777777" w:rsidR="00260B97" w:rsidRPr="009B08DF" w:rsidRDefault="00260B97" w:rsidP="00260B97">
            <w:pPr>
              <w:spacing w:after="0" w:line="240" w:lineRule="auto"/>
              <w:rPr>
                <w:rFonts w:ascii="Arial Narrow" w:hAnsi="Arial Narrow"/>
                <w:b/>
              </w:rPr>
            </w:pPr>
            <w:r w:rsidRPr="009B08DF">
              <w:rPr>
                <w:rFonts w:ascii="Arial Narrow" w:hAnsi="Arial Narrow"/>
                <w:b/>
              </w:rPr>
              <w:t>1.2.4.1</w:t>
            </w:r>
          </w:p>
        </w:tc>
        <w:tc>
          <w:tcPr>
            <w:tcW w:w="6214" w:type="dxa"/>
            <w:shd w:val="clear" w:color="auto" w:fill="CCFFCC"/>
          </w:tcPr>
          <w:p w14:paraId="18CF3BD8" w14:textId="77777777" w:rsidR="00260B97" w:rsidRPr="009B08DF" w:rsidRDefault="00260B97" w:rsidP="00260B97">
            <w:pPr>
              <w:spacing w:after="0" w:line="240" w:lineRule="auto"/>
              <w:rPr>
                <w:rFonts w:ascii="Arial Narrow" w:hAnsi="Arial Narrow"/>
                <w:b/>
              </w:rPr>
            </w:pPr>
            <w:r w:rsidRPr="009B08DF">
              <w:rPr>
                <w:rFonts w:ascii="Arial Narrow" w:hAnsi="Arial Narrow"/>
                <w:b/>
              </w:rPr>
              <w:t>Budovať prvky zelenej infraštruktúry</w:t>
            </w:r>
            <w:r w:rsidRPr="009B08DF">
              <w:rPr>
                <w:rStyle w:val="Vrazn"/>
                <w:rFonts w:ascii="Arial Narrow" w:hAnsi="Arial Narrow" w:cs="Arial"/>
                <w:color w:val="000000"/>
                <w:shd w:val="clear" w:color="auto" w:fill="FFFFFF"/>
              </w:rPr>
              <w:t xml:space="preserve"> </w:t>
            </w:r>
          </w:p>
        </w:tc>
        <w:tc>
          <w:tcPr>
            <w:tcW w:w="2730" w:type="dxa"/>
          </w:tcPr>
          <w:p w14:paraId="613790E7" w14:textId="77777777" w:rsidR="00260B97" w:rsidRPr="009B08DF" w:rsidRDefault="00260B97" w:rsidP="00260B97">
            <w:pPr>
              <w:spacing w:after="0" w:line="240" w:lineRule="auto"/>
              <w:rPr>
                <w:rFonts w:ascii="Arial Narrow" w:hAnsi="Arial Narrow"/>
              </w:rPr>
            </w:pPr>
            <w:r w:rsidRPr="009B08DF">
              <w:rPr>
                <w:rFonts w:ascii="Arial Narrow" w:hAnsi="Arial Narrow"/>
              </w:rPr>
              <w:t>Počet prvkov zelenej infraštruktúry</w:t>
            </w:r>
          </w:p>
        </w:tc>
        <w:tc>
          <w:tcPr>
            <w:tcW w:w="2768" w:type="dxa"/>
          </w:tcPr>
          <w:p w14:paraId="2BBEDA0B" w14:textId="77777777" w:rsidR="00260B97" w:rsidRPr="009B08DF" w:rsidRDefault="00260B97" w:rsidP="00260B97">
            <w:pPr>
              <w:spacing w:after="0" w:line="240" w:lineRule="auto"/>
              <w:rPr>
                <w:rFonts w:ascii="Arial Narrow" w:hAnsi="Arial Narrow"/>
                <w:b/>
              </w:rPr>
            </w:pPr>
            <w:r w:rsidRPr="009B08DF">
              <w:rPr>
                <w:rFonts w:ascii="Arial Narrow" w:hAnsi="Arial Narrow"/>
                <w:b/>
              </w:rPr>
              <w:t>10</w:t>
            </w:r>
          </w:p>
        </w:tc>
      </w:tr>
      <w:tr w:rsidR="00260B97" w:rsidRPr="009B08DF" w14:paraId="1E9923DE" w14:textId="77777777" w:rsidTr="00F00C8C">
        <w:tc>
          <w:tcPr>
            <w:tcW w:w="13705" w:type="dxa"/>
            <w:gridSpan w:val="4"/>
            <w:shd w:val="clear" w:color="auto" w:fill="D9D9D9" w:themeFill="background1" w:themeFillShade="D9"/>
          </w:tcPr>
          <w:p w14:paraId="76F48B83" w14:textId="77777777" w:rsidR="00260B97" w:rsidRPr="009B08DF" w:rsidRDefault="00260B97" w:rsidP="00260B97">
            <w:pPr>
              <w:spacing w:after="0" w:line="240" w:lineRule="auto"/>
              <w:rPr>
                <w:rFonts w:ascii="Arial Narrow" w:hAnsi="Arial Narrow"/>
                <w:b/>
              </w:rPr>
            </w:pPr>
            <w:r w:rsidRPr="009B08DF">
              <w:rPr>
                <w:rFonts w:ascii="Arial Narrow" w:hAnsi="Arial Narrow"/>
                <w:b/>
              </w:rPr>
              <w:t>Aktivity</w:t>
            </w:r>
          </w:p>
        </w:tc>
      </w:tr>
      <w:tr w:rsidR="008F46F2" w:rsidRPr="009B08DF" w14:paraId="23535008" w14:textId="77777777" w:rsidTr="00F00C8C">
        <w:tc>
          <w:tcPr>
            <w:tcW w:w="1993" w:type="dxa"/>
            <w:vMerge w:val="restart"/>
          </w:tcPr>
          <w:p w14:paraId="7401B81D" w14:textId="77777777" w:rsidR="008F46F2" w:rsidRPr="009B08DF" w:rsidRDefault="008F46F2" w:rsidP="00260B97">
            <w:pPr>
              <w:spacing w:after="0" w:line="240" w:lineRule="auto"/>
              <w:rPr>
                <w:rFonts w:ascii="Arial Narrow" w:hAnsi="Arial Narrow"/>
              </w:rPr>
            </w:pPr>
          </w:p>
        </w:tc>
        <w:tc>
          <w:tcPr>
            <w:tcW w:w="11712" w:type="dxa"/>
            <w:gridSpan w:val="3"/>
          </w:tcPr>
          <w:p w14:paraId="010120C8" w14:textId="77777777" w:rsidR="008F46F2" w:rsidRPr="009B08DF" w:rsidRDefault="008F46F2" w:rsidP="00260B97">
            <w:pPr>
              <w:spacing w:after="0" w:line="240" w:lineRule="auto"/>
              <w:rPr>
                <w:rFonts w:ascii="Arial Narrow" w:hAnsi="Arial Narrow"/>
              </w:rPr>
            </w:pPr>
            <w:r w:rsidRPr="009B08DF">
              <w:rPr>
                <w:rFonts w:ascii="Arial Narrow" w:hAnsi="Arial Narrow"/>
              </w:rPr>
              <w:t>mestské prvky napr. prvky drobnej infraštruktúry urbánneho dizajnu, zelené parky, zelené steny a zelené strechy, ktoré biodiverzite poskytujú prostredie a ekosystémom umožňujú fungovanie</w:t>
            </w:r>
          </w:p>
        </w:tc>
      </w:tr>
      <w:tr w:rsidR="008F46F2" w:rsidRPr="009B08DF" w14:paraId="1F87CEFF" w14:textId="77777777" w:rsidTr="00F00C8C">
        <w:tc>
          <w:tcPr>
            <w:tcW w:w="1993" w:type="dxa"/>
            <w:vMerge/>
          </w:tcPr>
          <w:p w14:paraId="4E31FF4D" w14:textId="77777777" w:rsidR="008F46F2" w:rsidRPr="009B08DF" w:rsidRDefault="008F46F2" w:rsidP="00260B97">
            <w:pPr>
              <w:spacing w:after="0" w:line="240" w:lineRule="auto"/>
              <w:rPr>
                <w:rFonts w:ascii="Arial Narrow" w:hAnsi="Arial Narrow"/>
              </w:rPr>
            </w:pPr>
          </w:p>
        </w:tc>
        <w:tc>
          <w:tcPr>
            <w:tcW w:w="11712" w:type="dxa"/>
            <w:gridSpan w:val="3"/>
          </w:tcPr>
          <w:p w14:paraId="6F1BFB62" w14:textId="59E1B0E6" w:rsidR="008F46F2" w:rsidRPr="009B08DF" w:rsidRDefault="008F46F2" w:rsidP="00260B97">
            <w:pPr>
              <w:spacing w:after="0" w:line="240" w:lineRule="auto"/>
              <w:rPr>
                <w:rFonts w:ascii="Arial Narrow" w:hAnsi="Arial Narrow"/>
              </w:rPr>
            </w:pPr>
            <w:r w:rsidRPr="009B08DF">
              <w:rPr>
                <w:rFonts w:ascii="Arial Narrow" w:hAnsi="Arial Narrow"/>
              </w:rPr>
              <w:t xml:space="preserve">aktivity v oblasti dopravnej infraštruktúry: zelené koridory pozdĺž cyklotrás, tzv. greenways (aleje, živé ploty, remízky) v súvislosti s podporou biodiverzity, ktoré nielen spájajú </w:t>
            </w:r>
            <w:r w:rsidR="00D25083">
              <w:rPr>
                <w:rFonts w:ascii="Arial Narrow" w:hAnsi="Arial Narrow"/>
              </w:rPr>
              <w:t>obec</w:t>
            </w:r>
            <w:r w:rsidRPr="009B08DF">
              <w:rPr>
                <w:rFonts w:ascii="Arial Narrow" w:hAnsi="Arial Narrow"/>
              </w:rPr>
              <w:t xml:space="preserve"> s je</w:t>
            </w:r>
            <w:r w:rsidR="00D25083">
              <w:rPr>
                <w:rFonts w:ascii="Arial Narrow" w:hAnsi="Arial Narrow"/>
              </w:rPr>
              <w:t>j</w:t>
            </w:r>
            <w:r w:rsidRPr="009B08DF">
              <w:rPr>
                <w:rFonts w:ascii="Arial Narrow" w:hAnsi="Arial Narrow"/>
              </w:rPr>
              <w:t xml:space="preserve"> zázemím, ale aj umožňujú pohodlnú a príjemnú prepravu v rámci sídla, zelené steny na protihlukových stenách, vegetačné stredové pásy</w:t>
            </w:r>
          </w:p>
        </w:tc>
      </w:tr>
      <w:tr w:rsidR="008F46F2" w:rsidRPr="009B08DF" w14:paraId="2DC96AD7" w14:textId="77777777" w:rsidTr="00F00C8C">
        <w:tc>
          <w:tcPr>
            <w:tcW w:w="1993" w:type="dxa"/>
            <w:vMerge/>
          </w:tcPr>
          <w:p w14:paraId="381CD1CC" w14:textId="77777777" w:rsidR="008F46F2" w:rsidRPr="009B08DF" w:rsidRDefault="008F46F2" w:rsidP="00260B97">
            <w:pPr>
              <w:spacing w:after="0" w:line="240" w:lineRule="auto"/>
              <w:rPr>
                <w:rFonts w:ascii="Arial Narrow" w:hAnsi="Arial Narrow"/>
              </w:rPr>
            </w:pPr>
          </w:p>
        </w:tc>
        <w:tc>
          <w:tcPr>
            <w:tcW w:w="11712" w:type="dxa"/>
            <w:gridSpan w:val="3"/>
          </w:tcPr>
          <w:p w14:paraId="44A94BB0" w14:textId="43612D98" w:rsidR="008F46F2" w:rsidRPr="009B08DF" w:rsidRDefault="008F46F2" w:rsidP="00260B97">
            <w:pPr>
              <w:spacing w:after="0" w:line="240" w:lineRule="auto"/>
              <w:rPr>
                <w:rFonts w:ascii="Arial Narrow" w:hAnsi="Arial Narrow"/>
              </w:rPr>
            </w:pPr>
            <w:r w:rsidRPr="009B08DF">
              <w:rPr>
                <w:rFonts w:ascii="Arial Narrow" w:hAnsi="Arial Narrow"/>
              </w:rPr>
              <w:t xml:space="preserve">zazelenanie </w:t>
            </w:r>
            <w:r w:rsidR="00CE6939">
              <w:rPr>
                <w:rFonts w:ascii="Arial Narrow" w:hAnsi="Arial Narrow"/>
              </w:rPr>
              <w:t>obce</w:t>
            </w:r>
            <w:r w:rsidRPr="009B08DF">
              <w:rPr>
                <w:rFonts w:ascii="Arial Narrow" w:hAnsi="Arial Narrow"/>
              </w:rPr>
              <w:t xml:space="preserve"> (výsadba a regenerácia izolačnej zelene oddeľujúcej obytnú zástavbu od priemyselných stavieb, komerčných areálov alebo frekventovaných dopravných koridorov)</w:t>
            </w:r>
          </w:p>
        </w:tc>
      </w:tr>
      <w:tr w:rsidR="008F46F2" w:rsidRPr="009B08DF" w14:paraId="1C0AC9C6" w14:textId="77777777" w:rsidTr="00F00C8C">
        <w:tc>
          <w:tcPr>
            <w:tcW w:w="1993" w:type="dxa"/>
            <w:vMerge/>
          </w:tcPr>
          <w:p w14:paraId="23149406" w14:textId="77777777" w:rsidR="008F46F2" w:rsidRPr="009B08DF" w:rsidRDefault="008F46F2" w:rsidP="00260B97">
            <w:pPr>
              <w:spacing w:after="0" w:line="240" w:lineRule="auto"/>
              <w:rPr>
                <w:rFonts w:ascii="Arial Narrow" w:hAnsi="Arial Narrow"/>
              </w:rPr>
            </w:pPr>
          </w:p>
        </w:tc>
        <w:tc>
          <w:tcPr>
            <w:tcW w:w="11712" w:type="dxa"/>
            <w:gridSpan w:val="3"/>
          </w:tcPr>
          <w:p w14:paraId="677F5C74" w14:textId="77777777" w:rsidR="008F46F2" w:rsidRPr="009B08DF" w:rsidRDefault="008F46F2" w:rsidP="00260B97">
            <w:pPr>
              <w:spacing w:after="0" w:line="240" w:lineRule="auto"/>
              <w:rPr>
                <w:rFonts w:ascii="Arial Narrow" w:hAnsi="Arial Narrow"/>
              </w:rPr>
            </w:pPr>
            <w:r w:rsidRPr="009B08DF">
              <w:rPr>
                <w:rFonts w:ascii="Arial Narrow" w:hAnsi="Arial Narrow"/>
              </w:rPr>
              <w:t>zavedenie osobitných zberných systémov na odpadovú a dažďovú vodu – zachytávať dažďové vody formou zaústenia strešných a terasových zvodov do povrchového odtokového systému na zber dažďovej vody a odvádzať zachytenú vodu do vsaku a zberných jazierok, dažďových záhrad, zriaďovanie vegetačných striech</w:t>
            </w:r>
          </w:p>
        </w:tc>
      </w:tr>
      <w:tr w:rsidR="008F46F2" w:rsidRPr="009B08DF" w14:paraId="3CF0E6F3" w14:textId="77777777" w:rsidTr="00F00C8C">
        <w:tc>
          <w:tcPr>
            <w:tcW w:w="1993" w:type="dxa"/>
            <w:vMerge/>
          </w:tcPr>
          <w:p w14:paraId="64EB7F87" w14:textId="77777777" w:rsidR="008F46F2" w:rsidRPr="009B08DF" w:rsidRDefault="008F46F2" w:rsidP="00260B97">
            <w:pPr>
              <w:spacing w:after="0" w:line="240" w:lineRule="auto"/>
              <w:rPr>
                <w:rFonts w:ascii="Arial Narrow" w:hAnsi="Arial Narrow"/>
              </w:rPr>
            </w:pPr>
          </w:p>
        </w:tc>
        <w:tc>
          <w:tcPr>
            <w:tcW w:w="11712" w:type="dxa"/>
            <w:gridSpan w:val="3"/>
          </w:tcPr>
          <w:p w14:paraId="39884CA3" w14:textId="77777777" w:rsidR="008F46F2" w:rsidRPr="009B08DF" w:rsidRDefault="008F46F2" w:rsidP="00260B97">
            <w:pPr>
              <w:spacing w:after="0" w:line="240" w:lineRule="auto"/>
              <w:rPr>
                <w:rFonts w:ascii="Arial Narrow" w:hAnsi="Arial Narrow"/>
              </w:rPr>
            </w:pPr>
            <w:r w:rsidRPr="009B08DF">
              <w:rPr>
                <w:rFonts w:ascii="Arial Narrow" w:hAnsi="Arial Narrow"/>
              </w:rPr>
              <w:t>budovanie dažďových nádrží a predčisťovanie dažďových vôd (veľké parkoviská či iné dopravné, priemyselné a obchodné areály), ochladzovacie koridory v urbanizovanom prostredí</w:t>
            </w:r>
          </w:p>
        </w:tc>
      </w:tr>
      <w:tr w:rsidR="008F46F2" w:rsidRPr="009B08DF" w14:paraId="304EE56B" w14:textId="77777777" w:rsidTr="00F00C8C">
        <w:tc>
          <w:tcPr>
            <w:tcW w:w="1993" w:type="dxa"/>
            <w:vMerge/>
          </w:tcPr>
          <w:p w14:paraId="00D8DB09" w14:textId="77777777" w:rsidR="008F46F2" w:rsidRPr="009B08DF" w:rsidRDefault="008F46F2" w:rsidP="00260B97">
            <w:pPr>
              <w:spacing w:after="0" w:line="240" w:lineRule="auto"/>
              <w:rPr>
                <w:rFonts w:ascii="Arial Narrow" w:hAnsi="Arial Narrow"/>
              </w:rPr>
            </w:pPr>
          </w:p>
        </w:tc>
        <w:tc>
          <w:tcPr>
            <w:tcW w:w="11712" w:type="dxa"/>
            <w:gridSpan w:val="3"/>
          </w:tcPr>
          <w:p w14:paraId="1A57AB2F" w14:textId="77777777" w:rsidR="008F46F2" w:rsidRPr="009B08DF" w:rsidRDefault="008F46F2" w:rsidP="00260B97">
            <w:pPr>
              <w:spacing w:after="0" w:line="240" w:lineRule="auto"/>
              <w:rPr>
                <w:rFonts w:ascii="Arial Narrow" w:hAnsi="Arial Narrow"/>
              </w:rPr>
            </w:pPr>
            <w:r w:rsidRPr="009B08DF">
              <w:rPr>
                <w:rFonts w:ascii="Arial Narrow" w:hAnsi="Arial Narrow"/>
              </w:rPr>
              <w:t>regenerácia (úprava/revitalizácia existujúcich priestorov) vnútroblokov sídlisk s uplatnením ekologických princípov tvorby a ochrany zelene</w:t>
            </w:r>
          </w:p>
        </w:tc>
      </w:tr>
    </w:tbl>
    <w:p w14:paraId="5DC419D1" w14:textId="77777777" w:rsidR="00260B97" w:rsidRDefault="00260B97" w:rsidP="00260B97">
      <w:pPr>
        <w:rPr>
          <w:rFonts w:ascii="Arial Narrow" w:hAnsi="Arial Narrow"/>
        </w:rPr>
      </w:pPr>
    </w:p>
    <w:p w14:paraId="471F4440" w14:textId="77777777" w:rsidR="006D3DED" w:rsidRPr="008F46F2" w:rsidRDefault="006D3DED" w:rsidP="006D3DED">
      <w:pPr>
        <w:contextualSpacing/>
        <w:rPr>
          <w:rFonts w:ascii="Arial Narrow" w:hAnsi="Arial Narrow"/>
          <w:b/>
          <w:color w:val="000000" w:themeColor="text1"/>
        </w:rPr>
      </w:pPr>
      <w:r w:rsidRPr="00AD613C">
        <w:rPr>
          <w:rFonts w:ascii="Arial Narrow" w:hAnsi="Arial Narrow"/>
          <w:b/>
          <w:iCs/>
        </w:rPr>
        <w:lastRenderedPageBreak/>
        <w:t>Strategický cieľ 2.1.</w:t>
      </w:r>
      <w:r w:rsidRPr="00E845EA">
        <w:rPr>
          <w:rFonts w:ascii="Arial Narrow" w:hAnsi="Arial Narrow"/>
          <w:b/>
          <w:i/>
        </w:rPr>
        <w:t xml:space="preserve"> </w:t>
      </w:r>
      <w:r w:rsidRPr="008F46F2">
        <w:rPr>
          <w:rFonts w:ascii="Arial Narrow" w:hAnsi="Arial Narrow"/>
          <w:b/>
          <w:color w:val="000000" w:themeColor="text1"/>
        </w:rPr>
        <w:t>ZLEPŠIŤ ZDRAVIE OBYVATEĽOV, ZVÝŠIŤ ICH BEZPEČNOSŤ A BUDOVAŤ INKLUZÍVNU A VZDELANÚ OBČIANSKU SPOLOČNOSŤ</w:t>
      </w:r>
    </w:p>
    <w:p w14:paraId="158A1AD4" w14:textId="77777777" w:rsidR="006D3DED" w:rsidRPr="008F46F2" w:rsidRDefault="006D3DED" w:rsidP="006D3DED">
      <w:pPr>
        <w:rPr>
          <w:rFonts w:ascii="Arial Narrow" w:hAnsi="Arial Narrow"/>
          <w:b/>
        </w:rPr>
      </w:pPr>
      <w:r w:rsidRPr="008F46F2">
        <w:rPr>
          <w:rFonts w:ascii="Arial Narrow" w:hAnsi="Arial Narrow"/>
          <w:b/>
        </w:rPr>
        <w:t>Opatrenia / Aktivity</w:t>
      </w:r>
    </w:p>
    <w:tbl>
      <w:tblPr>
        <w:tblStyle w:val="Mriekatabu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37"/>
        <w:gridCol w:w="6194"/>
        <w:gridCol w:w="2750"/>
        <w:gridCol w:w="2767"/>
      </w:tblGrid>
      <w:tr w:rsidR="006D3DED" w:rsidRPr="00E845EA" w14:paraId="5827FBE9" w14:textId="77777777" w:rsidTr="00F00C8C">
        <w:tc>
          <w:tcPr>
            <w:tcW w:w="13548" w:type="dxa"/>
            <w:gridSpan w:val="4"/>
            <w:shd w:val="clear" w:color="auto" w:fill="FFFF00"/>
          </w:tcPr>
          <w:p w14:paraId="6E33E6BE" w14:textId="77777777" w:rsidR="006D3DED" w:rsidRPr="008F46F2" w:rsidRDefault="006D3DED" w:rsidP="006D3DED">
            <w:pPr>
              <w:spacing w:after="0" w:line="240" w:lineRule="auto"/>
              <w:rPr>
                <w:rFonts w:ascii="Arial Narrow" w:hAnsi="Arial Narrow"/>
                <w:b/>
                <w:bCs/>
              </w:rPr>
            </w:pPr>
            <w:r w:rsidRPr="008F46F2">
              <w:rPr>
                <w:rFonts w:ascii="Arial Narrow" w:hAnsi="Arial Narrow"/>
                <w:b/>
                <w:bCs/>
              </w:rPr>
              <w:t>Špecifický cieľ</w:t>
            </w:r>
          </w:p>
        </w:tc>
      </w:tr>
      <w:tr w:rsidR="006D3DED" w:rsidRPr="00E845EA" w14:paraId="0F65611E" w14:textId="77777777" w:rsidTr="00F00C8C">
        <w:tc>
          <w:tcPr>
            <w:tcW w:w="1837" w:type="dxa"/>
            <w:shd w:val="clear" w:color="auto" w:fill="FFFF00"/>
          </w:tcPr>
          <w:p w14:paraId="10F80146" w14:textId="77777777" w:rsidR="006D3DED" w:rsidRPr="00AD613C" w:rsidRDefault="006D3DED" w:rsidP="006D3DED">
            <w:pPr>
              <w:spacing w:after="0" w:line="240" w:lineRule="auto"/>
              <w:contextualSpacing/>
              <w:rPr>
                <w:rFonts w:ascii="Arial Narrow" w:hAnsi="Arial Narrow"/>
                <w:b/>
                <w:bCs/>
                <w:iCs/>
              </w:rPr>
            </w:pPr>
            <w:r w:rsidRPr="00AD613C">
              <w:rPr>
                <w:rFonts w:ascii="Arial Narrow" w:hAnsi="Arial Narrow"/>
                <w:b/>
                <w:bCs/>
                <w:iCs/>
              </w:rPr>
              <w:t>2.1.1.</w:t>
            </w:r>
          </w:p>
        </w:tc>
        <w:tc>
          <w:tcPr>
            <w:tcW w:w="11711" w:type="dxa"/>
            <w:gridSpan w:val="3"/>
            <w:shd w:val="clear" w:color="auto" w:fill="FFFF00"/>
          </w:tcPr>
          <w:p w14:paraId="155595ED" w14:textId="77777777" w:rsidR="006D3DED" w:rsidRPr="008F46F2" w:rsidRDefault="006D3DED" w:rsidP="006D3DED">
            <w:pPr>
              <w:spacing w:after="0" w:line="240" w:lineRule="auto"/>
              <w:rPr>
                <w:rFonts w:ascii="Arial Narrow" w:hAnsi="Arial Narrow"/>
                <w:b/>
                <w:bCs/>
                <w:i/>
              </w:rPr>
            </w:pPr>
            <w:r w:rsidRPr="008F46F2">
              <w:rPr>
                <w:rFonts w:ascii="Arial Narrow" w:hAnsi="Arial Narrow"/>
                <w:b/>
                <w:bCs/>
              </w:rPr>
              <w:t>Podporovať rozvoj športovej infraštruktúry a zdravého životného štýlu obyvateľov</w:t>
            </w:r>
          </w:p>
        </w:tc>
      </w:tr>
      <w:tr w:rsidR="006D3DED" w:rsidRPr="00E845EA" w14:paraId="7C4CB035" w14:textId="77777777" w:rsidTr="00F00C8C">
        <w:tc>
          <w:tcPr>
            <w:tcW w:w="1837" w:type="dxa"/>
          </w:tcPr>
          <w:p w14:paraId="3F4B8255" w14:textId="77777777" w:rsidR="006D3DED" w:rsidRPr="00E845EA" w:rsidRDefault="006D3DED" w:rsidP="006D3DED">
            <w:pPr>
              <w:spacing w:after="0" w:line="240" w:lineRule="auto"/>
              <w:rPr>
                <w:rFonts w:ascii="Arial Narrow" w:hAnsi="Arial Narrow"/>
                <w:b/>
              </w:rPr>
            </w:pPr>
            <w:r w:rsidRPr="00E845EA">
              <w:rPr>
                <w:rFonts w:ascii="Arial Narrow" w:hAnsi="Arial Narrow"/>
                <w:b/>
              </w:rPr>
              <w:t>Prepojenia na možnosti financovania z európskych fondov</w:t>
            </w:r>
          </w:p>
        </w:tc>
        <w:tc>
          <w:tcPr>
            <w:tcW w:w="11711" w:type="dxa"/>
            <w:gridSpan w:val="3"/>
          </w:tcPr>
          <w:p w14:paraId="4ED3C6D4" w14:textId="77777777" w:rsidR="006D3DED" w:rsidRPr="00E845EA" w:rsidRDefault="006D3DED" w:rsidP="006D3DED">
            <w:pPr>
              <w:spacing w:after="0" w:line="240" w:lineRule="auto"/>
              <w:rPr>
                <w:rFonts w:ascii="Arial Narrow" w:hAnsi="Arial Narrow"/>
                <w:b/>
              </w:rPr>
            </w:pPr>
            <w:r w:rsidRPr="00E845EA">
              <w:rPr>
                <w:rFonts w:ascii="Arial Narrow" w:hAnsi="Arial Narrow"/>
              </w:rPr>
              <w:t xml:space="preserve"> </w:t>
            </w:r>
            <w:r w:rsidRPr="00E845EA">
              <w:rPr>
                <w:rFonts w:ascii="Arial Narrow" w:hAnsi="Arial Narrow"/>
                <w:b/>
              </w:rPr>
              <w:t>Operačný program Slovensko 2021 – 2027</w:t>
            </w:r>
          </w:p>
          <w:p w14:paraId="2D7F8597" w14:textId="77777777" w:rsidR="006D3DED" w:rsidRPr="00E845EA" w:rsidRDefault="006D3DED" w:rsidP="006D3DED">
            <w:pPr>
              <w:spacing w:after="0" w:line="240" w:lineRule="auto"/>
              <w:rPr>
                <w:rFonts w:ascii="Arial Narrow" w:hAnsi="Arial Narrow"/>
              </w:rPr>
            </w:pPr>
            <w:r w:rsidRPr="00E845EA">
              <w:rPr>
                <w:rFonts w:ascii="Arial Narrow" w:hAnsi="Arial Narrow"/>
              </w:rPr>
              <w:t>PRIORITA 5P1 MODERNÉ REGIÓNY</w:t>
            </w:r>
          </w:p>
          <w:p w14:paraId="1034ABC7" w14:textId="77777777" w:rsidR="006D3DED" w:rsidRPr="00E845EA" w:rsidRDefault="006D3DED" w:rsidP="006D3DED">
            <w:pPr>
              <w:spacing w:after="0" w:line="240" w:lineRule="auto"/>
              <w:rPr>
                <w:rFonts w:ascii="Arial Narrow" w:hAnsi="Arial Narrow"/>
              </w:rPr>
            </w:pPr>
            <w:r w:rsidRPr="00E845EA">
              <w:rPr>
                <w:rFonts w:ascii="Arial Narrow" w:hAnsi="Arial Narrow"/>
              </w:rPr>
              <w:t xml:space="preserve">• Opatrenie 5.1.4 Investície do regionálnej a miestnej infraštruktúry pre pohybové aktivity, cykloturistiku </w:t>
            </w:r>
          </w:p>
          <w:p w14:paraId="4FAEB46E" w14:textId="77777777" w:rsidR="006D3DED" w:rsidRPr="00E845EA" w:rsidRDefault="006D3DED" w:rsidP="006D3DED">
            <w:pPr>
              <w:spacing w:after="0" w:line="240" w:lineRule="auto"/>
              <w:rPr>
                <w:rFonts w:ascii="Arial Narrow" w:hAnsi="Arial Narrow"/>
              </w:rPr>
            </w:pPr>
            <w:r w:rsidRPr="00E845EA">
              <w:rPr>
                <w:rFonts w:ascii="Arial Narrow" w:hAnsi="Arial Narrow"/>
              </w:rPr>
              <w:t>Program cezhraničnej spolupráce Interreg Poľsko-Slovensko 2021-2027</w:t>
            </w:r>
          </w:p>
        </w:tc>
      </w:tr>
      <w:tr w:rsidR="006D3DED" w:rsidRPr="00E845EA" w14:paraId="4EA9AA64" w14:textId="77777777" w:rsidTr="00F00C8C">
        <w:tc>
          <w:tcPr>
            <w:tcW w:w="1837" w:type="dxa"/>
          </w:tcPr>
          <w:p w14:paraId="2510CFB3" w14:textId="77777777" w:rsidR="006D3DED" w:rsidRPr="00E845EA" w:rsidRDefault="006D3DED" w:rsidP="006D3DED">
            <w:pPr>
              <w:spacing w:after="0" w:line="240" w:lineRule="auto"/>
              <w:rPr>
                <w:rFonts w:ascii="Arial Narrow" w:hAnsi="Arial Narrow"/>
              </w:rPr>
            </w:pPr>
            <w:r w:rsidRPr="00E845EA">
              <w:rPr>
                <w:rFonts w:ascii="Arial Narrow" w:hAnsi="Arial Narrow"/>
                <w:b/>
                <w:sz w:val="20"/>
                <w:szCs w:val="20"/>
              </w:rPr>
              <w:t>Partneri</w:t>
            </w:r>
          </w:p>
        </w:tc>
        <w:tc>
          <w:tcPr>
            <w:tcW w:w="11711" w:type="dxa"/>
            <w:gridSpan w:val="3"/>
          </w:tcPr>
          <w:p w14:paraId="10FCD5FB" w14:textId="7A16A911" w:rsidR="006D3DED" w:rsidRPr="00E845EA" w:rsidRDefault="009D67C9" w:rsidP="006D3DED">
            <w:pPr>
              <w:spacing w:after="0" w:line="240" w:lineRule="auto"/>
              <w:rPr>
                <w:rFonts w:ascii="Arial Narrow" w:hAnsi="Arial Narrow"/>
              </w:rPr>
            </w:pPr>
            <w:r>
              <w:rPr>
                <w:rFonts w:ascii="Arial Narrow" w:hAnsi="Arial Narrow"/>
              </w:rPr>
              <w:t>Ž</w:t>
            </w:r>
            <w:r w:rsidR="006D3DED" w:rsidRPr="00E845EA">
              <w:rPr>
                <w:rFonts w:ascii="Arial Narrow" w:hAnsi="Arial Narrow"/>
              </w:rPr>
              <w:t>SK, samosprávy, mimovládny sektor, vzdelávacie inštitúcie a iné</w:t>
            </w:r>
          </w:p>
        </w:tc>
      </w:tr>
      <w:tr w:rsidR="006D3DED" w:rsidRPr="00E845EA" w14:paraId="0A0F1069" w14:textId="77777777" w:rsidTr="00F00C8C">
        <w:tc>
          <w:tcPr>
            <w:tcW w:w="1837" w:type="dxa"/>
          </w:tcPr>
          <w:p w14:paraId="5DFA9E9C" w14:textId="77777777" w:rsidR="006D3DED" w:rsidRPr="00E845EA" w:rsidRDefault="006D3DED" w:rsidP="006D3DED">
            <w:pPr>
              <w:spacing w:after="0" w:line="240" w:lineRule="auto"/>
              <w:rPr>
                <w:rFonts w:ascii="Arial Narrow" w:hAnsi="Arial Narrow"/>
                <w:b/>
              </w:rPr>
            </w:pPr>
            <w:r w:rsidRPr="00E845EA">
              <w:rPr>
                <w:rFonts w:ascii="Arial Narrow" w:hAnsi="Arial Narrow"/>
                <w:b/>
              </w:rPr>
              <w:t>Opatrenie</w:t>
            </w:r>
          </w:p>
        </w:tc>
        <w:tc>
          <w:tcPr>
            <w:tcW w:w="6194" w:type="dxa"/>
          </w:tcPr>
          <w:p w14:paraId="72A3B02B" w14:textId="77777777" w:rsidR="006D3DED" w:rsidRPr="00E845EA" w:rsidRDefault="006D3DED" w:rsidP="006D3DED">
            <w:pPr>
              <w:spacing w:after="0" w:line="240" w:lineRule="auto"/>
              <w:rPr>
                <w:rFonts w:ascii="Arial Narrow" w:hAnsi="Arial Narrow"/>
              </w:rPr>
            </w:pPr>
          </w:p>
        </w:tc>
        <w:tc>
          <w:tcPr>
            <w:tcW w:w="2750" w:type="dxa"/>
          </w:tcPr>
          <w:p w14:paraId="0CAA583C" w14:textId="77777777" w:rsidR="006D3DED" w:rsidRPr="00E845EA" w:rsidRDefault="006D3DED" w:rsidP="006D3DED">
            <w:pPr>
              <w:spacing w:after="0" w:line="240" w:lineRule="auto"/>
              <w:rPr>
                <w:rFonts w:ascii="Arial Narrow" w:hAnsi="Arial Narrow"/>
              </w:rPr>
            </w:pPr>
            <w:r w:rsidRPr="00E845EA">
              <w:rPr>
                <w:rFonts w:ascii="Arial Narrow" w:hAnsi="Arial Narrow"/>
              </w:rPr>
              <w:t>Indikátory/ Merateľné ukazovatele</w:t>
            </w:r>
          </w:p>
        </w:tc>
        <w:tc>
          <w:tcPr>
            <w:tcW w:w="2767" w:type="dxa"/>
          </w:tcPr>
          <w:p w14:paraId="7E07BDF3" w14:textId="77777777" w:rsidR="006D3DED" w:rsidRPr="00E845EA" w:rsidRDefault="006D3DED" w:rsidP="006D3DED">
            <w:pPr>
              <w:spacing w:after="0" w:line="240" w:lineRule="auto"/>
              <w:rPr>
                <w:rFonts w:ascii="Arial Narrow" w:hAnsi="Arial Narrow"/>
              </w:rPr>
            </w:pPr>
            <w:r w:rsidRPr="00E845EA">
              <w:rPr>
                <w:rFonts w:ascii="Arial Narrow" w:hAnsi="Arial Narrow"/>
              </w:rPr>
              <w:t>Cieľová hodnota indikátora/merateľného ukazovateľa</w:t>
            </w:r>
          </w:p>
        </w:tc>
      </w:tr>
      <w:tr w:rsidR="006D3DED" w:rsidRPr="00E845EA" w14:paraId="09A71D62" w14:textId="77777777" w:rsidTr="00F00C8C">
        <w:tc>
          <w:tcPr>
            <w:tcW w:w="1837" w:type="dxa"/>
            <w:shd w:val="clear" w:color="auto" w:fill="FFFF99"/>
          </w:tcPr>
          <w:p w14:paraId="7EF54CCE" w14:textId="77777777" w:rsidR="006D3DED" w:rsidRPr="00E845EA" w:rsidRDefault="006D3DED" w:rsidP="006D3DED">
            <w:pPr>
              <w:spacing w:after="0" w:line="240" w:lineRule="auto"/>
              <w:rPr>
                <w:rFonts w:ascii="Arial Narrow" w:hAnsi="Arial Narrow"/>
                <w:b/>
              </w:rPr>
            </w:pPr>
            <w:r w:rsidRPr="00E845EA">
              <w:rPr>
                <w:rFonts w:ascii="Arial Narrow" w:hAnsi="Arial Narrow"/>
                <w:b/>
              </w:rPr>
              <w:t>2.1.1.1</w:t>
            </w:r>
          </w:p>
        </w:tc>
        <w:tc>
          <w:tcPr>
            <w:tcW w:w="6194" w:type="dxa"/>
            <w:shd w:val="clear" w:color="auto" w:fill="FFFF99"/>
          </w:tcPr>
          <w:p w14:paraId="239071AD" w14:textId="42EDF09F" w:rsidR="006D3DED" w:rsidRPr="00E845EA" w:rsidRDefault="006D3DED" w:rsidP="006D3DED">
            <w:pPr>
              <w:spacing w:after="0" w:line="240" w:lineRule="auto"/>
              <w:rPr>
                <w:rFonts w:ascii="Arial Narrow" w:hAnsi="Arial Narrow"/>
                <w:b/>
              </w:rPr>
            </w:pPr>
            <w:r w:rsidRPr="00E845EA">
              <w:rPr>
                <w:rFonts w:ascii="Arial Narrow" w:hAnsi="Arial Narrow"/>
                <w:b/>
                <w:bCs/>
              </w:rPr>
              <w:t xml:space="preserve">Podpora športu, záujmu o šport  a zdravého životného štýlu obyvateľov </w:t>
            </w:r>
            <w:r w:rsidR="00CE6939">
              <w:rPr>
                <w:rFonts w:ascii="Arial Narrow" w:hAnsi="Arial Narrow"/>
                <w:b/>
                <w:bCs/>
              </w:rPr>
              <w:t>obce</w:t>
            </w:r>
            <w:r w:rsidRPr="00E845EA">
              <w:rPr>
                <w:rFonts w:ascii="Arial Narrow" w:hAnsi="Arial Narrow"/>
                <w:b/>
                <w:bCs/>
              </w:rPr>
              <w:t xml:space="preserve"> v rámci školskej telesnej výchovy, športu pre všetkých, výkonnostného športu i systému rozvoja športu v </w:t>
            </w:r>
            <w:r w:rsidR="00CE6939">
              <w:rPr>
                <w:rFonts w:ascii="Arial Narrow" w:hAnsi="Arial Narrow"/>
                <w:b/>
                <w:bCs/>
              </w:rPr>
              <w:t>obci</w:t>
            </w:r>
          </w:p>
        </w:tc>
        <w:tc>
          <w:tcPr>
            <w:tcW w:w="2750" w:type="dxa"/>
          </w:tcPr>
          <w:p w14:paraId="7765B09E" w14:textId="77777777" w:rsidR="006D3DED" w:rsidRPr="00E845EA" w:rsidRDefault="006D3DED" w:rsidP="006D3DED">
            <w:pPr>
              <w:spacing w:after="0" w:line="240" w:lineRule="auto"/>
              <w:rPr>
                <w:rFonts w:ascii="Arial Narrow" w:hAnsi="Arial Narrow"/>
              </w:rPr>
            </w:pPr>
            <w:r w:rsidRPr="00E845EA">
              <w:rPr>
                <w:rFonts w:ascii="Arial Narrow" w:hAnsi="Arial Narrow"/>
              </w:rPr>
              <w:t>Počet aktivít na podporu športu</w:t>
            </w:r>
          </w:p>
        </w:tc>
        <w:tc>
          <w:tcPr>
            <w:tcW w:w="2767" w:type="dxa"/>
          </w:tcPr>
          <w:p w14:paraId="13359523" w14:textId="77777777" w:rsidR="006D3DED" w:rsidRPr="00E845EA" w:rsidRDefault="006D3DED" w:rsidP="006D3DED">
            <w:pPr>
              <w:spacing w:after="0" w:line="240" w:lineRule="auto"/>
              <w:rPr>
                <w:rFonts w:ascii="Arial Narrow" w:hAnsi="Arial Narrow"/>
                <w:b/>
              </w:rPr>
            </w:pPr>
            <w:r w:rsidRPr="00E845EA">
              <w:rPr>
                <w:rFonts w:ascii="Arial Narrow" w:hAnsi="Arial Narrow"/>
                <w:b/>
              </w:rPr>
              <w:t>3</w:t>
            </w:r>
          </w:p>
        </w:tc>
      </w:tr>
      <w:tr w:rsidR="006D3DED" w:rsidRPr="00E845EA" w14:paraId="1F250C7B" w14:textId="77777777" w:rsidTr="00F00C8C">
        <w:tc>
          <w:tcPr>
            <w:tcW w:w="13548" w:type="dxa"/>
            <w:gridSpan w:val="4"/>
            <w:shd w:val="clear" w:color="auto" w:fill="D9D9D9" w:themeFill="background1" w:themeFillShade="D9"/>
          </w:tcPr>
          <w:p w14:paraId="6B1EFEE2" w14:textId="77777777" w:rsidR="006D3DED" w:rsidRPr="00E845EA" w:rsidRDefault="006D3DED" w:rsidP="006D3DED">
            <w:pPr>
              <w:spacing w:after="0" w:line="240" w:lineRule="auto"/>
              <w:rPr>
                <w:rFonts w:ascii="Arial Narrow" w:hAnsi="Arial Narrow"/>
                <w:b/>
              </w:rPr>
            </w:pPr>
            <w:r w:rsidRPr="00E845EA">
              <w:rPr>
                <w:rFonts w:ascii="Arial Narrow" w:hAnsi="Arial Narrow"/>
                <w:b/>
              </w:rPr>
              <w:t>Aktivity</w:t>
            </w:r>
          </w:p>
        </w:tc>
      </w:tr>
      <w:tr w:rsidR="008F46F2" w:rsidRPr="00E845EA" w14:paraId="6008AA88" w14:textId="77777777" w:rsidTr="00F00C8C">
        <w:tc>
          <w:tcPr>
            <w:tcW w:w="1837" w:type="dxa"/>
            <w:vMerge w:val="restart"/>
          </w:tcPr>
          <w:p w14:paraId="6B5C7F35" w14:textId="77777777" w:rsidR="008F46F2" w:rsidRPr="00E845EA" w:rsidRDefault="008F46F2" w:rsidP="006D3DED">
            <w:pPr>
              <w:spacing w:after="0" w:line="240" w:lineRule="auto"/>
              <w:rPr>
                <w:rFonts w:ascii="Arial Narrow" w:hAnsi="Arial Narrow"/>
              </w:rPr>
            </w:pPr>
          </w:p>
        </w:tc>
        <w:tc>
          <w:tcPr>
            <w:tcW w:w="11711" w:type="dxa"/>
            <w:gridSpan w:val="3"/>
          </w:tcPr>
          <w:p w14:paraId="5688FAC1" w14:textId="77777777" w:rsidR="008F46F2" w:rsidRPr="00E845EA" w:rsidRDefault="008F46F2" w:rsidP="006D3DED">
            <w:pPr>
              <w:spacing w:after="0" w:line="240" w:lineRule="auto"/>
              <w:rPr>
                <w:rFonts w:ascii="Arial Narrow" w:hAnsi="Arial Narrow"/>
              </w:rPr>
            </w:pPr>
            <w:r w:rsidRPr="00E845EA">
              <w:rPr>
                <w:rFonts w:ascii="Arial Narrow" w:hAnsi="Arial Narrow"/>
              </w:rPr>
              <w:t>Vytvárať podmienky pre športovanie verejnosti a aktívne využívanie verejne prístupných športovísk</w:t>
            </w:r>
          </w:p>
        </w:tc>
      </w:tr>
      <w:tr w:rsidR="008F46F2" w:rsidRPr="00E845EA" w14:paraId="4D1885A7" w14:textId="77777777" w:rsidTr="00F00C8C">
        <w:tc>
          <w:tcPr>
            <w:tcW w:w="1837" w:type="dxa"/>
            <w:vMerge/>
          </w:tcPr>
          <w:p w14:paraId="47831D3D" w14:textId="77777777" w:rsidR="008F46F2" w:rsidRPr="00E845EA" w:rsidRDefault="008F46F2" w:rsidP="006D3DED">
            <w:pPr>
              <w:spacing w:after="0" w:line="240" w:lineRule="auto"/>
              <w:rPr>
                <w:rFonts w:ascii="Arial Narrow" w:hAnsi="Arial Narrow"/>
              </w:rPr>
            </w:pPr>
          </w:p>
        </w:tc>
        <w:tc>
          <w:tcPr>
            <w:tcW w:w="11711" w:type="dxa"/>
            <w:gridSpan w:val="3"/>
          </w:tcPr>
          <w:p w14:paraId="0C059457" w14:textId="77777777" w:rsidR="008F46F2" w:rsidRPr="00E845EA" w:rsidRDefault="008F46F2" w:rsidP="006D3DED">
            <w:pPr>
              <w:spacing w:after="0" w:line="240" w:lineRule="auto"/>
              <w:rPr>
                <w:rFonts w:ascii="Arial Narrow" w:hAnsi="Arial Narrow"/>
              </w:rPr>
            </w:pPr>
            <w:r w:rsidRPr="00E845EA">
              <w:rPr>
                <w:rFonts w:ascii="Arial Narrow" w:hAnsi="Arial Narrow"/>
              </w:rPr>
              <w:t>Podporiť  zabezpečenie výučby telesnej výchovy a športu kvalifikovanými učiteľmi na všetkých stupňoch škôl</w:t>
            </w:r>
          </w:p>
        </w:tc>
      </w:tr>
      <w:tr w:rsidR="008F46F2" w:rsidRPr="00E845EA" w14:paraId="25FE4562" w14:textId="77777777" w:rsidTr="00F00C8C">
        <w:tc>
          <w:tcPr>
            <w:tcW w:w="1837" w:type="dxa"/>
            <w:vMerge/>
          </w:tcPr>
          <w:p w14:paraId="40CC2C6A" w14:textId="77777777" w:rsidR="008F46F2" w:rsidRPr="00E845EA" w:rsidRDefault="008F46F2" w:rsidP="006D3DED">
            <w:pPr>
              <w:spacing w:after="0" w:line="240" w:lineRule="auto"/>
              <w:rPr>
                <w:rFonts w:ascii="Arial Narrow" w:hAnsi="Arial Narrow"/>
              </w:rPr>
            </w:pPr>
          </w:p>
        </w:tc>
        <w:tc>
          <w:tcPr>
            <w:tcW w:w="11711" w:type="dxa"/>
            <w:gridSpan w:val="3"/>
          </w:tcPr>
          <w:p w14:paraId="73D0A2B1" w14:textId="77777777" w:rsidR="008F46F2" w:rsidRPr="00E845EA" w:rsidRDefault="008F46F2" w:rsidP="006D3DED">
            <w:pPr>
              <w:spacing w:after="0" w:line="240" w:lineRule="auto"/>
              <w:rPr>
                <w:rFonts w:ascii="Arial Narrow" w:hAnsi="Arial Narrow"/>
              </w:rPr>
            </w:pPr>
            <w:r w:rsidRPr="00E845EA">
              <w:rPr>
                <w:rFonts w:ascii="Arial Narrow" w:hAnsi="Arial Narrow"/>
              </w:rPr>
              <w:t>Podporiť vzdelávanie telovýchovných pedagógov a trénerov</w:t>
            </w:r>
          </w:p>
        </w:tc>
      </w:tr>
      <w:tr w:rsidR="008F46F2" w:rsidRPr="00E845EA" w14:paraId="2A39E69C" w14:textId="77777777" w:rsidTr="00F00C8C">
        <w:tc>
          <w:tcPr>
            <w:tcW w:w="1837" w:type="dxa"/>
            <w:vMerge/>
          </w:tcPr>
          <w:p w14:paraId="26B8756E" w14:textId="77777777" w:rsidR="008F46F2" w:rsidRPr="00E845EA" w:rsidRDefault="008F46F2" w:rsidP="006D3DED">
            <w:pPr>
              <w:spacing w:after="0" w:line="240" w:lineRule="auto"/>
              <w:rPr>
                <w:rFonts w:ascii="Arial Narrow" w:hAnsi="Arial Narrow"/>
              </w:rPr>
            </w:pPr>
          </w:p>
        </w:tc>
        <w:tc>
          <w:tcPr>
            <w:tcW w:w="11711" w:type="dxa"/>
            <w:gridSpan w:val="3"/>
          </w:tcPr>
          <w:p w14:paraId="0D7DB29D" w14:textId="77777777" w:rsidR="008F46F2" w:rsidRPr="00E845EA" w:rsidRDefault="008F46F2" w:rsidP="006D3DED">
            <w:pPr>
              <w:spacing w:after="0" w:line="240" w:lineRule="auto"/>
              <w:rPr>
                <w:rFonts w:ascii="Arial Narrow" w:hAnsi="Arial Narrow"/>
              </w:rPr>
            </w:pPr>
            <w:r w:rsidRPr="00E845EA">
              <w:rPr>
                <w:rFonts w:ascii="Arial Narrow" w:hAnsi="Arial Narrow"/>
              </w:rPr>
              <w:t>Aktivizovať žiakov a študentov jednotlivých stupňov škôl v mimoškolskej športovej činnosti a v školských športových súťažiach</w:t>
            </w:r>
          </w:p>
        </w:tc>
      </w:tr>
      <w:tr w:rsidR="008F46F2" w:rsidRPr="00E845EA" w14:paraId="3C26CFD6" w14:textId="77777777" w:rsidTr="00F00C8C">
        <w:tc>
          <w:tcPr>
            <w:tcW w:w="1837" w:type="dxa"/>
            <w:vMerge/>
          </w:tcPr>
          <w:p w14:paraId="0A50C3A5" w14:textId="77777777" w:rsidR="008F46F2" w:rsidRPr="00E845EA" w:rsidRDefault="008F46F2" w:rsidP="006D3DED">
            <w:pPr>
              <w:spacing w:after="0" w:line="240" w:lineRule="auto"/>
              <w:rPr>
                <w:rFonts w:ascii="Arial Narrow" w:hAnsi="Arial Narrow"/>
              </w:rPr>
            </w:pPr>
          </w:p>
        </w:tc>
        <w:tc>
          <w:tcPr>
            <w:tcW w:w="11711" w:type="dxa"/>
            <w:gridSpan w:val="3"/>
          </w:tcPr>
          <w:p w14:paraId="576E43AB" w14:textId="77777777" w:rsidR="008F46F2" w:rsidRPr="00E845EA" w:rsidRDefault="008F46F2" w:rsidP="006D3DED">
            <w:pPr>
              <w:spacing w:after="0" w:line="240" w:lineRule="auto"/>
              <w:rPr>
                <w:rFonts w:ascii="Arial Narrow" w:hAnsi="Arial Narrow"/>
              </w:rPr>
            </w:pPr>
            <w:r w:rsidRPr="00E845EA">
              <w:rPr>
                <w:rFonts w:ascii="Arial Narrow" w:hAnsi="Arial Narrow"/>
              </w:rPr>
              <w:t>Podporiť pohybové aktivity pre deti MŠ</w:t>
            </w:r>
          </w:p>
        </w:tc>
      </w:tr>
      <w:tr w:rsidR="008F46F2" w:rsidRPr="00E845EA" w14:paraId="6778CD5C" w14:textId="77777777" w:rsidTr="00F00C8C">
        <w:tc>
          <w:tcPr>
            <w:tcW w:w="1837" w:type="dxa"/>
            <w:vMerge/>
          </w:tcPr>
          <w:p w14:paraId="380020FB" w14:textId="77777777" w:rsidR="008F46F2" w:rsidRPr="00E845EA" w:rsidRDefault="008F46F2" w:rsidP="006D3DED">
            <w:pPr>
              <w:spacing w:after="0" w:line="240" w:lineRule="auto"/>
              <w:rPr>
                <w:rFonts w:ascii="Arial Narrow" w:hAnsi="Arial Narrow"/>
              </w:rPr>
            </w:pPr>
          </w:p>
        </w:tc>
        <w:tc>
          <w:tcPr>
            <w:tcW w:w="11711" w:type="dxa"/>
            <w:gridSpan w:val="3"/>
          </w:tcPr>
          <w:p w14:paraId="77FE07A9" w14:textId="48BDC331" w:rsidR="008F46F2" w:rsidRPr="00E845EA" w:rsidRDefault="008F46F2" w:rsidP="006D3DED">
            <w:pPr>
              <w:spacing w:after="0" w:line="240" w:lineRule="auto"/>
              <w:rPr>
                <w:rFonts w:ascii="Arial Narrow" w:hAnsi="Arial Narrow"/>
              </w:rPr>
            </w:pPr>
            <w:r w:rsidRPr="00E845EA">
              <w:rPr>
                <w:rFonts w:ascii="Arial Narrow" w:hAnsi="Arial Narrow"/>
              </w:rPr>
              <w:t>Zriadenie pozície koordinátor cyklotrás v </w:t>
            </w:r>
            <w:r w:rsidR="00CE6939">
              <w:rPr>
                <w:rFonts w:ascii="Arial Narrow" w:hAnsi="Arial Narrow"/>
              </w:rPr>
              <w:t>obci</w:t>
            </w:r>
          </w:p>
        </w:tc>
      </w:tr>
      <w:tr w:rsidR="006D3DED" w:rsidRPr="00E845EA" w14:paraId="0B791F8A" w14:textId="77777777" w:rsidTr="00F00C8C">
        <w:tc>
          <w:tcPr>
            <w:tcW w:w="1837" w:type="dxa"/>
          </w:tcPr>
          <w:p w14:paraId="206B4313" w14:textId="77777777" w:rsidR="006D3DED" w:rsidRPr="00E27C00" w:rsidRDefault="006D3DED" w:rsidP="006D3DED">
            <w:pPr>
              <w:spacing w:after="0" w:line="240" w:lineRule="auto"/>
              <w:rPr>
                <w:rFonts w:ascii="Arial Narrow" w:hAnsi="Arial Narrow"/>
                <w:b/>
              </w:rPr>
            </w:pPr>
            <w:r w:rsidRPr="00E27C00">
              <w:rPr>
                <w:rFonts w:ascii="Arial Narrow" w:hAnsi="Arial Narrow"/>
                <w:b/>
              </w:rPr>
              <w:t>Opatrenie</w:t>
            </w:r>
          </w:p>
        </w:tc>
        <w:tc>
          <w:tcPr>
            <w:tcW w:w="6194" w:type="dxa"/>
          </w:tcPr>
          <w:p w14:paraId="4DF90505" w14:textId="77777777" w:rsidR="006D3DED" w:rsidRPr="00E845EA" w:rsidRDefault="006D3DED" w:rsidP="006D3DED">
            <w:pPr>
              <w:spacing w:after="0" w:line="240" w:lineRule="auto"/>
              <w:rPr>
                <w:rFonts w:ascii="Arial Narrow" w:hAnsi="Arial Narrow"/>
              </w:rPr>
            </w:pPr>
          </w:p>
        </w:tc>
        <w:tc>
          <w:tcPr>
            <w:tcW w:w="2750" w:type="dxa"/>
          </w:tcPr>
          <w:p w14:paraId="654277D7" w14:textId="77777777" w:rsidR="006D3DED" w:rsidRPr="00E845EA" w:rsidRDefault="006D3DED" w:rsidP="006D3DED">
            <w:pPr>
              <w:spacing w:after="0" w:line="240" w:lineRule="auto"/>
              <w:rPr>
                <w:rFonts w:ascii="Arial Narrow" w:hAnsi="Arial Narrow"/>
              </w:rPr>
            </w:pPr>
            <w:r w:rsidRPr="00E845EA">
              <w:rPr>
                <w:rFonts w:ascii="Arial Narrow" w:hAnsi="Arial Narrow"/>
              </w:rPr>
              <w:t>Indikátory/ Merateľné ukazovatele</w:t>
            </w:r>
          </w:p>
        </w:tc>
        <w:tc>
          <w:tcPr>
            <w:tcW w:w="2767" w:type="dxa"/>
          </w:tcPr>
          <w:p w14:paraId="41FC69F1" w14:textId="77777777" w:rsidR="006D3DED" w:rsidRPr="00E845EA" w:rsidRDefault="006D3DED" w:rsidP="006D3DED">
            <w:pPr>
              <w:spacing w:after="0" w:line="240" w:lineRule="auto"/>
              <w:rPr>
                <w:rFonts w:ascii="Arial Narrow" w:hAnsi="Arial Narrow"/>
              </w:rPr>
            </w:pPr>
            <w:r w:rsidRPr="00E845EA">
              <w:rPr>
                <w:rFonts w:ascii="Arial Narrow" w:hAnsi="Arial Narrow"/>
              </w:rPr>
              <w:t>Cieľová hodnota indikátora/merateľného ukazovateľa</w:t>
            </w:r>
          </w:p>
        </w:tc>
      </w:tr>
      <w:tr w:rsidR="006D3DED" w:rsidRPr="00E845EA" w14:paraId="7E196764" w14:textId="77777777" w:rsidTr="00F00C8C">
        <w:tc>
          <w:tcPr>
            <w:tcW w:w="1837" w:type="dxa"/>
            <w:shd w:val="clear" w:color="auto" w:fill="FFFF99"/>
          </w:tcPr>
          <w:p w14:paraId="40BBB492" w14:textId="77777777" w:rsidR="006D3DED" w:rsidRPr="00E845EA" w:rsidRDefault="006D3DED" w:rsidP="006D3DED">
            <w:pPr>
              <w:spacing w:after="0" w:line="240" w:lineRule="auto"/>
              <w:rPr>
                <w:rFonts w:ascii="Arial Narrow" w:hAnsi="Arial Narrow"/>
              </w:rPr>
            </w:pPr>
            <w:r w:rsidRPr="00E845EA">
              <w:rPr>
                <w:rFonts w:ascii="Arial Narrow" w:hAnsi="Arial Narrow"/>
                <w:b/>
              </w:rPr>
              <w:t>2.1.1.2</w:t>
            </w:r>
          </w:p>
        </w:tc>
        <w:tc>
          <w:tcPr>
            <w:tcW w:w="6194" w:type="dxa"/>
            <w:shd w:val="clear" w:color="auto" w:fill="FFFF99"/>
          </w:tcPr>
          <w:p w14:paraId="7C0B0ACB" w14:textId="5894B98F" w:rsidR="006D3DED" w:rsidRPr="00E845EA" w:rsidRDefault="006D3DED" w:rsidP="006D3DED">
            <w:pPr>
              <w:spacing w:after="0" w:line="240" w:lineRule="auto"/>
              <w:rPr>
                <w:rFonts w:ascii="Arial Narrow" w:hAnsi="Arial Narrow"/>
                <w:b/>
              </w:rPr>
            </w:pPr>
            <w:r w:rsidRPr="00E845EA">
              <w:rPr>
                <w:rFonts w:ascii="Arial Narrow" w:hAnsi="Arial Narrow"/>
                <w:b/>
                <w:bCs/>
              </w:rPr>
              <w:t>Propagácia zdravého životného štýlu a publicita športu v </w:t>
            </w:r>
            <w:r w:rsidR="00CE6939">
              <w:rPr>
                <w:rFonts w:ascii="Arial Narrow" w:hAnsi="Arial Narrow"/>
                <w:b/>
                <w:bCs/>
              </w:rPr>
              <w:t>obci</w:t>
            </w:r>
          </w:p>
        </w:tc>
        <w:tc>
          <w:tcPr>
            <w:tcW w:w="2750" w:type="dxa"/>
          </w:tcPr>
          <w:p w14:paraId="4EAA1212" w14:textId="77777777" w:rsidR="006D3DED" w:rsidRPr="00E845EA" w:rsidRDefault="006D3DED" w:rsidP="006D3DED">
            <w:pPr>
              <w:spacing w:after="0" w:line="240" w:lineRule="auto"/>
              <w:rPr>
                <w:rFonts w:ascii="Arial Narrow" w:hAnsi="Arial Narrow"/>
              </w:rPr>
            </w:pPr>
            <w:r w:rsidRPr="00E845EA">
              <w:rPr>
                <w:rFonts w:ascii="Arial Narrow" w:hAnsi="Arial Narrow"/>
              </w:rPr>
              <w:t>Počet propagačných aktivít</w:t>
            </w:r>
          </w:p>
        </w:tc>
        <w:tc>
          <w:tcPr>
            <w:tcW w:w="2767" w:type="dxa"/>
          </w:tcPr>
          <w:p w14:paraId="6D840DFC" w14:textId="77777777" w:rsidR="006D3DED" w:rsidRPr="00E845EA" w:rsidRDefault="006D3DED" w:rsidP="006D3DED">
            <w:pPr>
              <w:spacing w:after="0" w:line="240" w:lineRule="auto"/>
              <w:rPr>
                <w:rFonts w:ascii="Arial Narrow" w:hAnsi="Arial Narrow"/>
                <w:b/>
              </w:rPr>
            </w:pPr>
            <w:r w:rsidRPr="00E845EA">
              <w:rPr>
                <w:rFonts w:ascii="Arial Narrow" w:hAnsi="Arial Narrow"/>
                <w:b/>
              </w:rPr>
              <w:t>5</w:t>
            </w:r>
          </w:p>
        </w:tc>
      </w:tr>
      <w:tr w:rsidR="006D3DED" w:rsidRPr="00E845EA" w14:paraId="37D31C9A" w14:textId="77777777" w:rsidTr="00F00C8C">
        <w:tc>
          <w:tcPr>
            <w:tcW w:w="13548" w:type="dxa"/>
            <w:gridSpan w:val="4"/>
            <w:shd w:val="clear" w:color="auto" w:fill="D9D9D9" w:themeFill="background1" w:themeFillShade="D9"/>
          </w:tcPr>
          <w:p w14:paraId="2FA0686E" w14:textId="77777777" w:rsidR="006D3DED" w:rsidRPr="00E845EA" w:rsidRDefault="006D3DED" w:rsidP="006D3DED">
            <w:pPr>
              <w:spacing w:after="0" w:line="240" w:lineRule="auto"/>
              <w:rPr>
                <w:rFonts w:ascii="Arial Narrow" w:hAnsi="Arial Narrow"/>
              </w:rPr>
            </w:pPr>
            <w:r w:rsidRPr="00E845EA">
              <w:rPr>
                <w:rFonts w:ascii="Arial Narrow" w:hAnsi="Arial Narrow"/>
                <w:b/>
              </w:rPr>
              <w:t>Aktivity</w:t>
            </w:r>
          </w:p>
        </w:tc>
      </w:tr>
      <w:tr w:rsidR="008F46F2" w:rsidRPr="00E845EA" w14:paraId="53C6F55C" w14:textId="77777777" w:rsidTr="00F00C8C">
        <w:trPr>
          <w:trHeight w:val="277"/>
        </w:trPr>
        <w:tc>
          <w:tcPr>
            <w:tcW w:w="1837" w:type="dxa"/>
            <w:vMerge w:val="restart"/>
          </w:tcPr>
          <w:p w14:paraId="38FD1537" w14:textId="77777777" w:rsidR="008F46F2" w:rsidRPr="00E845EA" w:rsidRDefault="008F46F2" w:rsidP="006D3DED">
            <w:pPr>
              <w:spacing w:after="0" w:line="240" w:lineRule="auto"/>
              <w:rPr>
                <w:rFonts w:ascii="Arial Narrow" w:hAnsi="Arial Narrow"/>
                <w:b/>
              </w:rPr>
            </w:pPr>
          </w:p>
        </w:tc>
        <w:tc>
          <w:tcPr>
            <w:tcW w:w="11711" w:type="dxa"/>
            <w:gridSpan w:val="3"/>
          </w:tcPr>
          <w:p w14:paraId="6023AD94" w14:textId="77777777" w:rsidR="008F46F2" w:rsidRPr="00E845EA" w:rsidRDefault="008F46F2" w:rsidP="006D3DED">
            <w:pPr>
              <w:spacing w:after="0" w:line="240" w:lineRule="auto"/>
              <w:rPr>
                <w:rFonts w:ascii="Arial Narrow" w:hAnsi="Arial Narrow"/>
              </w:rPr>
            </w:pPr>
            <w:r w:rsidRPr="00E845EA">
              <w:rPr>
                <w:rFonts w:ascii="Arial Narrow" w:hAnsi="Arial Narrow"/>
              </w:rPr>
              <w:t>Realizovať propagačné a informačné aktivity v oblasti  zdravého životného štýlu v meste a na školách</w:t>
            </w:r>
          </w:p>
        </w:tc>
      </w:tr>
      <w:tr w:rsidR="008F46F2" w:rsidRPr="00E845EA" w14:paraId="4DDC7ECB" w14:textId="77777777" w:rsidTr="00F00C8C">
        <w:trPr>
          <w:trHeight w:val="277"/>
        </w:trPr>
        <w:tc>
          <w:tcPr>
            <w:tcW w:w="1837" w:type="dxa"/>
            <w:vMerge/>
          </w:tcPr>
          <w:p w14:paraId="12BFA829" w14:textId="77777777" w:rsidR="008F46F2" w:rsidRPr="00E845EA" w:rsidRDefault="008F46F2" w:rsidP="006D3DED">
            <w:pPr>
              <w:spacing w:after="0" w:line="240" w:lineRule="auto"/>
              <w:rPr>
                <w:rFonts w:ascii="Arial Narrow" w:hAnsi="Arial Narrow"/>
                <w:b/>
              </w:rPr>
            </w:pPr>
          </w:p>
        </w:tc>
        <w:tc>
          <w:tcPr>
            <w:tcW w:w="11711" w:type="dxa"/>
            <w:gridSpan w:val="3"/>
          </w:tcPr>
          <w:p w14:paraId="5DA2E949" w14:textId="77777777" w:rsidR="008F46F2" w:rsidRPr="00E845EA" w:rsidRDefault="008F46F2" w:rsidP="006D3DED">
            <w:pPr>
              <w:spacing w:after="0" w:line="240" w:lineRule="auto"/>
              <w:rPr>
                <w:rFonts w:ascii="Arial Narrow" w:hAnsi="Arial Narrow"/>
              </w:rPr>
            </w:pPr>
            <w:r w:rsidRPr="00E845EA">
              <w:rPr>
                <w:rFonts w:ascii="Arial Narrow" w:hAnsi="Arial Narrow"/>
              </w:rPr>
              <w:t>Zlepšiť propagáciu športových podujatí na webe</w:t>
            </w:r>
          </w:p>
        </w:tc>
      </w:tr>
      <w:tr w:rsidR="008F46F2" w:rsidRPr="00E845EA" w14:paraId="52B7D22B" w14:textId="77777777" w:rsidTr="00F00C8C">
        <w:tc>
          <w:tcPr>
            <w:tcW w:w="1837" w:type="dxa"/>
            <w:vMerge/>
          </w:tcPr>
          <w:p w14:paraId="1EF91374" w14:textId="77777777" w:rsidR="008F46F2" w:rsidRPr="00E845EA" w:rsidRDefault="008F46F2" w:rsidP="006D3DED">
            <w:pPr>
              <w:spacing w:after="0" w:line="240" w:lineRule="auto"/>
              <w:rPr>
                <w:rFonts w:ascii="Arial Narrow" w:hAnsi="Arial Narrow"/>
                <w:b/>
              </w:rPr>
            </w:pPr>
          </w:p>
        </w:tc>
        <w:tc>
          <w:tcPr>
            <w:tcW w:w="11711" w:type="dxa"/>
            <w:gridSpan w:val="3"/>
          </w:tcPr>
          <w:p w14:paraId="546C1D95" w14:textId="77777777" w:rsidR="008F46F2" w:rsidRPr="00E845EA" w:rsidRDefault="008F46F2" w:rsidP="006D3DED">
            <w:pPr>
              <w:spacing w:after="0" w:line="240" w:lineRule="auto"/>
              <w:rPr>
                <w:rFonts w:ascii="Arial Narrow" w:hAnsi="Arial Narrow"/>
              </w:rPr>
            </w:pPr>
            <w:r w:rsidRPr="00E845EA">
              <w:rPr>
                <w:rFonts w:ascii="Arial Narrow" w:hAnsi="Arial Narrow"/>
              </w:rPr>
              <w:t>Vyhľadať vhodný priestor a vytvoriť „pamätnú izbu športu“</w:t>
            </w:r>
          </w:p>
        </w:tc>
      </w:tr>
      <w:tr w:rsidR="006D3DED" w:rsidRPr="00E845EA" w14:paraId="595F57A3" w14:textId="77777777" w:rsidTr="00F00C8C">
        <w:tc>
          <w:tcPr>
            <w:tcW w:w="1837" w:type="dxa"/>
          </w:tcPr>
          <w:p w14:paraId="71068AD1" w14:textId="77777777" w:rsidR="006D3DED" w:rsidRPr="00E27C00" w:rsidRDefault="006D3DED" w:rsidP="006D3DED">
            <w:pPr>
              <w:spacing w:after="0" w:line="240" w:lineRule="auto"/>
              <w:rPr>
                <w:rFonts w:ascii="Arial Narrow" w:hAnsi="Arial Narrow"/>
                <w:b/>
              </w:rPr>
            </w:pPr>
            <w:r w:rsidRPr="00E27C00">
              <w:rPr>
                <w:rFonts w:ascii="Arial Narrow" w:hAnsi="Arial Narrow"/>
                <w:b/>
              </w:rPr>
              <w:lastRenderedPageBreak/>
              <w:t>Opatrenie</w:t>
            </w:r>
          </w:p>
        </w:tc>
        <w:tc>
          <w:tcPr>
            <w:tcW w:w="6194" w:type="dxa"/>
          </w:tcPr>
          <w:p w14:paraId="230873E8" w14:textId="77777777" w:rsidR="006D3DED" w:rsidRPr="00E845EA" w:rsidRDefault="006D3DED" w:rsidP="006D3DED">
            <w:pPr>
              <w:spacing w:after="0" w:line="240" w:lineRule="auto"/>
              <w:rPr>
                <w:rFonts w:ascii="Arial Narrow" w:hAnsi="Arial Narrow"/>
              </w:rPr>
            </w:pPr>
          </w:p>
        </w:tc>
        <w:tc>
          <w:tcPr>
            <w:tcW w:w="2750" w:type="dxa"/>
          </w:tcPr>
          <w:p w14:paraId="1653480D" w14:textId="77777777" w:rsidR="006D3DED" w:rsidRPr="00E845EA" w:rsidRDefault="006D3DED" w:rsidP="006D3DED">
            <w:pPr>
              <w:spacing w:after="0" w:line="240" w:lineRule="auto"/>
              <w:rPr>
                <w:rFonts w:ascii="Arial Narrow" w:hAnsi="Arial Narrow"/>
              </w:rPr>
            </w:pPr>
            <w:r w:rsidRPr="00E845EA">
              <w:rPr>
                <w:rFonts w:ascii="Arial Narrow" w:hAnsi="Arial Narrow"/>
              </w:rPr>
              <w:t>Indikátory/ Merateľné ukazovatele</w:t>
            </w:r>
          </w:p>
        </w:tc>
        <w:tc>
          <w:tcPr>
            <w:tcW w:w="2767" w:type="dxa"/>
          </w:tcPr>
          <w:p w14:paraId="13FFDA1D" w14:textId="77777777" w:rsidR="006D3DED" w:rsidRPr="00E845EA" w:rsidRDefault="006D3DED" w:rsidP="006D3DED">
            <w:pPr>
              <w:spacing w:after="0" w:line="240" w:lineRule="auto"/>
              <w:rPr>
                <w:rFonts w:ascii="Arial Narrow" w:hAnsi="Arial Narrow"/>
              </w:rPr>
            </w:pPr>
            <w:r w:rsidRPr="00E845EA">
              <w:rPr>
                <w:rFonts w:ascii="Arial Narrow" w:hAnsi="Arial Narrow"/>
              </w:rPr>
              <w:t>Cieľová hodnota indikátora/merateľného ukazovateľa</w:t>
            </w:r>
          </w:p>
        </w:tc>
      </w:tr>
      <w:tr w:rsidR="006D3DED" w:rsidRPr="00E845EA" w14:paraId="2DBFB387" w14:textId="77777777" w:rsidTr="00F00C8C">
        <w:tc>
          <w:tcPr>
            <w:tcW w:w="1837" w:type="dxa"/>
            <w:shd w:val="clear" w:color="auto" w:fill="FFFF99"/>
          </w:tcPr>
          <w:p w14:paraId="39B1DE88" w14:textId="77777777" w:rsidR="006D3DED" w:rsidRPr="00E845EA" w:rsidRDefault="006D3DED" w:rsidP="006D3DED">
            <w:pPr>
              <w:spacing w:after="0" w:line="240" w:lineRule="auto"/>
              <w:rPr>
                <w:rFonts w:ascii="Arial Narrow" w:hAnsi="Arial Narrow"/>
              </w:rPr>
            </w:pPr>
            <w:r w:rsidRPr="00E845EA">
              <w:rPr>
                <w:rFonts w:ascii="Arial Narrow" w:hAnsi="Arial Narrow"/>
                <w:b/>
              </w:rPr>
              <w:t>2.1.1.3</w:t>
            </w:r>
          </w:p>
        </w:tc>
        <w:tc>
          <w:tcPr>
            <w:tcW w:w="6194" w:type="dxa"/>
            <w:shd w:val="clear" w:color="auto" w:fill="FFFF99"/>
          </w:tcPr>
          <w:p w14:paraId="77B2EAD5" w14:textId="7D1FDAAF" w:rsidR="006D3DED" w:rsidRPr="00E845EA" w:rsidRDefault="006D3DED" w:rsidP="006D3DED">
            <w:pPr>
              <w:spacing w:after="0" w:line="240" w:lineRule="auto"/>
              <w:rPr>
                <w:rFonts w:ascii="Arial Narrow" w:hAnsi="Arial Narrow"/>
                <w:b/>
              </w:rPr>
            </w:pPr>
            <w:r w:rsidRPr="00E845EA">
              <w:rPr>
                <w:rFonts w:ascii="Arial Narrow" w:hAnsi="Arial Narrow"/>
                <w:b/>
                <w:bCs/>
              </w:rPr>
              <w:t xml:space="preserve">Podpora športových podujatí a športového života na území </w:t>
            </w:r>
            <w:r w:rsidR="003C33E8">
              <w:rPr>
                <w:rFonts w:ascii="Arial Narrow" w:hAnsi="Arial Narrow"/>
                <w:b/>
                <w:bCs/>
              </w:rPr>
              <w:t>obce</w:t>
            </w:r>
          </w:p>
        </w:tc>
        <w:tc>
          <w:tcPr>
            <w:tcW w:w="2750" w:type="dxa"/>
          </w:tcPr>
          <w:p w14:paraId="25E7EF02" w14:textId="77777777" w:rsidR="006D3DED" w:rsidRPr="00E845EA" w:rsidRDefault="006D3DED" w:rsidP="006D3DED">
            <w:pPr>
              <w:spacing w:after="0" w:line="240" w:lineRule="auto"/>
              <w:rPr>
                <w:rFonts w:ascii="Arial Narrow" w:hAnsi="Arial Narrow"/>
              </w:rPr>
            </w:pPr>
            <w:r w:rsidRPr="00E845EA">
              <w:rPr>
                <w:rFonts w:ascii="Arial Narrow" w:hAnsi="Arial Narrow"/>
              </w:rPr>
              <w:t>Počet nových športových podujatí v meste</w:t>
            </w:r>
          </w:p>
        </w:tc>
        <w:tc>
          <w:tcPr>
            <w:tcW w:w="2767" w:type="dxa"/>
          </w:tcPr>
          <w:p w14:paraId="4DC8DC7E" w14:textId="77777777" w:rsidR="006D3DED" w:rsidRPr="00E845EA" w:rsidRDefault="006D3DED" w:rsidP="006D3DED">
            <w:pPr>
              <w:spacing w:after="0" w:line="240" w:lineRule="auto"/>
              <w:rPr>
                <w:rFonts w:ascii="Arial Narrow" w:hAnsi="Arial Narrow"/>
                <w:b/>
              </w:rPr>
            </w:pPr>
            <w:r w:rsidRPr="00E845EA">
              <w:rPr>
                <w:rFonts w:ascii="Arial Narrow" w:hAnsi="Arial Narrow"/>
                <w:b/>
              </w:rPr>
              <w:t>3</w:t>
            </w:r>
          </w:p>
        </w:tc>
      </w:tr>
      <w:tr w:rsidR="006D3DED" w:rsidRPr="00E845EA" w14:paraId="5CECD4C2" w14:textId="77777777" w:rsidTr="00F00C8C">
        <w:tc>
          <w:tcPr>
            <w:tcW w:w="13548" w:type="dxa"/>
            <w:gridSpan w:val="4"/>
            <w:shd w:val="clear" w:color="auto" w:fill="D9D9D9" w:themeFill="background1" w:themeFillShade="D9"/>
          </w:tcPr>
          <w:p w14:paraId="2E570F25" w14:textId="77777777" w:rsidR="006D3DED" w:rsidRPr="00E845EA" w:rsidRDefault="006D3DED" w:rsidP="006D3DED">
            <w:pPr>
              <w:spacing w:after="0" w:line="240" w:lineRule="auto"/>
              <w:rPr>
                <w:rFonts w:ascii="Arial Narrow" w:hAnsi="Arial Narrow"/>
                <w:b/>
              </w:rPr>
            </w:pPr>
            <w:r w:rsidRPr="00E845EA">
              <w:rPr>
                <w:rFonts w:ascii="Arial Narrow" w:hAnsi="Arial Narrow"/>
                <w:b/>
              </w:rPr>
              <w:t>Aktivity</w:t>
            </w:r>
          </w:p>
        </w:tc>
      </w:tr>
      <w:tr w:rsidR="008F46F2" w:rsidRPr="00E845EA" w14:paraId="381AFB7A" w14:textId="77777777" w:rsidTr="00F00C8C">
        <w:tc>
          <w:tcPr>
            <w:tcW w:w="1837" w:type="dxa"/>
            <w:vMerge w:val="restart"/>
          </w:tcPr>
          <w:p w14:paraId="04AAF9E9" w14:textId="77777777" w:rsidR="008F46F2" w:rsidRPr="00E845EA" w:rsidRDefault="008F46F2" w:rsidP="006D3DED">
            <w:pPr>
              <w:spacing w:after="0" w:line="240" w:lineRule="auto"/>
              <w:rPr>
                <w:rFonts w:ascii="Arial Narrow" w:hAnsi="Arial Narrow"/>
                <w:b/>
              </w:rPr>
            </w:pPr>
          </w:p>
        </w:tc>
        <w:tc>
          <w:tcPr>
            <w:tcW w:w="11711" w:type="dxa"/>
            <w:gridSpan w:val="3"/>
          </w:tcPr>
          <w:p w14:paraId="2E42148C" w14:textId="77777777" w:rsidR="008F46F2" w:rsidRPr="00E845EA" w:rsidRDefault="008F46F2" w:rsidP="006D3DED">
            <w:pPr>
              <w:spacing w:after="0" w:line="240" w:lineRule="auto"/>
              <w:rPr>
                <w:rFonts w:ascii="Arial Narrow" w:hAnsi="Arial Narrow"/>
              </w:rPr>
            </w:pPr>
            <w:r w:rsidRPr="00E845EA">
              <w:rPr>
                <w:rFonts w:ascii="Arial Narrow" w:hAnsi="Arial Narrow"/>
              </w:rPr>
              <w:t>Vytvárať spoluprácu s obcami, s občianskymi združeniami a športovými zväzmi pri organizovaní športových súťaží  a športových podujatí v jednotlivých druhoch športu a na športové aktivity obyvateľov</w:t>
            </w:r>
          </w:p>
        </w:tc>
      </w:tr>
      <w:tr w:rsidR="008F46F2" w:rsidRPr="00E845EA" w14:paraId="53476017" w14:textId="77777777" w:rsidTr="00F00C8C">
        <w:tc>
          <w:tcPr>
            <w:tcW w:w="1837" w:type="dxa"/>
            <w:vMerge/>
          </w:tcPr>
          <w:p w14:paraId="7E2E4F22" w14:textId="77777777" w:rsidR="008F46F2" w:rsidRPr="00E845EA" w:rsidRDefault="008F46F2" w:rsidP="006D3DED">
            <w:pPr>
              <w:spacing w:after="0" w:line="240" w:lineRule="auto"/>
              <w:rPr>
                <w:rFonts w:ascii="Arial Narrow" w:hAnsi="Arial Narrow"/>
                <w:b/>
              </w:rPr>
            </w:pPr>
          </w:p>
        </w:tc>
        <w:tc>
          <w:tcPr>
            <w:tcW w:w="11711" w:type="dxa"/>
            <w:gridSpan w:val="3"/>
          </w:tcPr>
          <w:p w14:paraId="519EC70F" w14:textId="77777777" w:rsidR="008F46F2" w:rsidRPr="00E845EA" w:rsidRDefault="008F46F2" w:rsidP="006D3DED">
            <w:pPr>
              <w:spacing w:after="0" w:line="240" w:lineRule="auto"/>
              <w:rPr>
                <w:rFonts w:ascii="Arial Narrow" w:hAnsi="Arial Narrow"/>
              </w:rPr>
            </w:pPr>
            <w:r w:rsidRPr="00E845EA">
              <w:rPr>
                <w:rFonts w:ascii="Arial Narrow" w:hAnsi="Arial Narrow"/>
              </w:rPr>
              <w:t>Vytvárať partnerstvá so susednými obcami  k budovaniu cykloturistických chodníkov a cyklotrás</w:t>
            </w:r>
          </w:p>
        </w:tc>
      </w:tr>
      <w:tr w:rsidR="008F46F2" w:rsidRPr="00E845EA" w14:paraId="253875C4" w14:textId="77777777" w:rsidTr="00F00C8C">
        <w:tc>
          <w:tcPr>
            <w:tcW w:w="1837" w:type="dxa"/>
            <w:vMerge/>
          </w:tcPr>
          <w:p w14:paraId="743E43CB" w14:textId="77777777" w:rsidR="008F46F2" w:rsidRPr="00E845EA" w:rsidRDefault="008F46F2" w:rsidP="006D3DED">
            <w:pPr>
              <w:spacing w:after="0" w:line="240" w:lineRule="auto"/>
              <w:rPr>
                <w:rFonts w:ascii="Arial Narrow" w:hAnsi="Arial Narrow"/>
                <w:b/>
              </w:rPr>
            </w:pPr>
          </w:p>
        </w:tc>
        <w:tc>
          <w:tcPr>
            <w:tcW w:w="11711" w:type="dxa"/>
            <w:gridSpan w:val="3"/>
          </w:tcPr>
          <w:p w14:paraId="13BBC31A" w14:textId="77777777" w:rsidR="008F46F2" w:rsidRPr="00E845EA" w:rsidRDefault="008F46F2" w:rsidP="006D3DED">
            <w:pPr>
              <w:spacing w:after="0" w:line="240" w:lineRule="auto"/>
              <w:rPr>
                <w:rFonts w:ascii="Arial Narrow" w:hAnsi="Arial Narrow"/>
              </w:rPr>
            </w:pPr>
            <w:r w:rsidRPr="00E845EA">
              <w:rPr>
                <w:rFonts w:ascii="Arial Narrow" w:hAnsi="Arial Narrow"/>
              </w:rPr>
              <w:t>Nadviazať partnerstvá v rámci krajín V4 a Central Europe</w:t>
            </w:r>
          </w:p>
        </w:tc>
      </w:tr>
      <w:tr w:rsidR="008F46F2" w:rsidRPr="00E845EA" w14:paraId="787C3B06" w14:textId="77777777" w:rsidTr="00F00C8C">
        <w:tc>
          <w:tcPr>
            <w:tcW w:w="1837" w:type="dxa"/>
            <w:vMerge/>
          </w:tcPr>
          <w:p w14:paraId="020AB853" w14:textId="77777777" w:rsidR="008F46F2" w:rsidRPr="00E845EA" w:rsidRDefault="008F46F2" w:rsidP="006D3DED">
            <w:pPr>
              <w:spacing w:after="0" w:line="240" w:lineRule="auto"/>
              <w:rPr>
                <w:rFonts w:ascii="Arial Narrow" w:hAnsi="Arial Narrow"/>
                <w:b/>
              </w:rPr>
            </w:pPr>
          </w:p>
        </w:tc>
        <w:tc>
          <w:tcPr>
            <w:tcW w:w="11711" w:type="dxa"/>
            <w:gridSpan w:val="3"/>
          </w:tcPr>
          <w:p w14:paraId="704DECA4" w14:textId="45788E79" w:rsidR="008F46F2" w:rsidRPr="00E845EA" w:rsidRDefault="008F46F2" w:rsidP="006D3DED">
            <w:pPr>
              <w:spacing w:after="0" w:line="240" w:lineRule="auto"/>
              <w:rPr>
                <w:rFonts w:ascii="Arial Narrow" w:hAnsi="Arial Narrow"/>
              </w:rPr>
            </w:pPr>
            <w:r w:rsidRPr="00E845EA">
              <w:rPr>
                <w:rFonts w:ascii="Arial Narrow" w:hAnsi="Arial Narrow"/>
              </w:rPr>
              <w:t xml:space="preserve">Podporiť a propagovať najúspešnejších športovcov a športové kolektívy </w:t>
            </w:r>
            <w:r w:rsidR="00CE6939">
              <w:rPr>
                <w:rFonts w:ascii="Arial Narrow" w:hAnsi="Arial Narrow"/>
              </w:rPr>
              <w:t>obce</w:t>
            </w:r>
            <w:r w:rsidRPr="00E845EA">
              <w:rPr>
                <w:rFonts w:ascii="Arial Narrow" w:hAnsi="Arial Narrow"/>
              </w:rPr>
              <w:t xml:space="preserve"> prostredníctvom ocenení</w:t>
            </w:r>
          </w:p>
        </w:tc>
      </w:tr>
      <w:tr w:rsidR="008F46F2" w:rsidRPr="00E845EA" w14:paraId="0BEE888A" w14:textId="77777777" w:rsidTr="00F00C8C">
        <w:tc>
          <w:tcPr>
            <w:tcW w:w="1837" w:type="dxa"/>
            <w:vMerge/>
          </w:tcPr>
          <w:p w14:paraId="50F1583B" w14:textId="77777777" w:rsidR="008F46F2" w:rsidRPr="00E845EA" w:rsidRDefault="008F46F2" w:rsidP="006D3DED">
            <w:pPr>
              <w:spacing w:after="0" w:line="240" w:lineRule="auto"/>
              <w:rPr>
                <w:rFonts w:ascii="Arial Narrow" w:hAnsi="Arial Narrow"/>
                <w:b/>
              </w:rPr>
            </w:pPr>
          </w:p>
        </w:tc>
        <w:tc>
          <w:tcPr>
            <w:tcW w:w="11711" w:type="dxa"/>
            <w:gridSpan w:val="3"/>
          </w:tcPr>
          <w:p w14:paraId="55D29D6F" w14:textId="77777777" w:rsidR="008F46F2" w:rsidRPr="00E845EA" w:rsidRDefault="008F46F2" w:rsidP="006D3DED">
            <w:pPr>
              <w:spacing w:after="0" w:line="240" w:lineRule="auto"/>
              <w:rPr>
                <w:rFonts w:ascii="Arial Narrow" w:hAnsi="Arial Narrow"/>
              </w:rPr>
            </w:pPr>
            <w:r w:rsidRPr="00E845EA">
              <w:rPr>
                <w:rFonts w:ascii="Arial Narrow" w:hAnsi="Arial Narrow"/>
              </w:rPr>
              <w:t>Podporiť podmienky rozvoja rekreačného športu ako súčasť cestovného ruchu a turizmu</w:t>
            </w:r>
            <w:r w:rsidRPr="00E845EA">
              <w:rPr>
                <w:rFonts w:ascii="Arial Narrow" w:hAnsi="Arial Narrow"/>
                <w:color w:val="222222"/>
                <w:shd w:val="clear" w:color="auto" w:fill="FFFFFF"/>
              </w:rPr>
              <w:t> </w:t>
            </w:r>
          </w:p>
        </w:tc>
      </w:tr>
      <w:tr w:rsidR="006D3DED" w:rsidRPr="00E845EA" w14:paraId="797DD7AD" w14:textId="77777777" w:rsidTr="00F00C8C">
        <w:tc>
          <w:tcPr>
            <w:tcW w:w="1837" w:type="dxa"/>
          </w:tcPr>
          <w:p w14:paraId="58F8C81C" w14:textId="77777777" w:rsidR="006D3DED" w:rsidRPr="00E27C00" w:rsidRDefault="006D3DED" w:rsidP="006D3DED">
            <w:pPr>
              <w:spacing w:after="0" w:line="240" w:lineRule="auto"/>
              <w:rPr>
                <w:rFonts w:ascii="Arial Narrow" w:hAnsi="Arial Narrow"/>
                <w:b/>
              </w:rPr>
            </w:pPr>
            <w:r w:rsidRPr="00E27C00">
              <w:rPr>
                <w:rFonts w:ascii="Arial Narrow" w:hAnsi="Arial Narrow"/>
                <w:b/>
              </w:rPr>
              <w:t>Opatrenie</w:t>
            </w:r>
          </w:p>
        </w:tc>
        <w:tc>
          <w:tcPr>
            <w:tcW w:w="6194" w:type="dxa"/>
          </w:tcPr>
          <w:p w14:paraId="5B21B9EE" w14:textId="77777777" w:rsidR="006D3DED" w:rsidRPr="00E845EA" w:rsidRDefault="006D3DED" w:rsidP="006D3DED">
            <w:pPr>
              <w:spacing w:after="0" w:line="240" w:lineRule="auto"/>
              <w:rPr>
                <w:rFonts w:ascii="Arial Narrow" w:hAnsi="Arial Narrow"/>
              </w:rPr>
            </w:pPr>
          </w:p>
        </w:tc>
        <w:tc>
          <w:tcPr>
            <w:tcW w:w="2750" w:type="dxa"/>
          </w:tcPr>
          <w:p w14:paraId="37E6BE8C" w14:textId="77777777" w:rsidR="006D3DED" w:rsidRPr="00E845EA" w:rsidRDefault="006D3DED" w:rsidP="006D3DED">
            <w:pPr>
              <w:spacing w:after="0" w:line="240" w:lineRule="auto"/>
              <w:rPr>
                <w:rFonts w:ascii="Arial Narrow" w:hAnsi="Arial Narrow"/>
              </w:rPr>
            </w:pPr>
            <w:r w:rsidRPr="00E845EA">
              <w:rPr>
                <w:rFonts w:ascii="Arial Narrow" w:hAnsi="Arial Narrow"/>
              </w:rPr>
              <w:t>Indikátory/ Merateľné ukazovatele</w:t>
            </w:r>
          </w:p>
        </w:tc>
        <w:tc>
          <w:tcPr>
            <w:tcW w:w="2767" w:type="dxa"/>
          </w:tcPr>
          <w:p w14:paraId="2A28C798" w14:textId="77777777" w:rsidR="006D3DED" w:rsidRPr="00E845EA" w:rsidRDefault="006D3DED" w:rsidP="006D3DED">
            <w:pPr>
              <w:spacing w:after="0" w:line="240" w:lineRule="auto"/>
              <w:rPr>
                <w:rFonts w:ascii="Arial Narrow" w:hAnsi="Arial Narrow"/>
              </w:rPr>
            </w:pPr>
            <w:r w:rsidRPr="00E845EA">
              <w:rPr>
                <w:rFonts w:ascii="Arial Narrow" w:hAnsi="Arial Narrow"/>
              </w:rPr>
              <w:t>Cieľová hodnota indikátora/merateľného ukazovateľa</w:t>
            </w:r>
          </w:p>
        </w:tc>
      </w:tr>
      <w:tr w:rsidR="006D3DED" w:rsidRPr="00E845EA" w14:paraId="19B75682" w14:textId="77777777" w:rsidTr="00F00C8C">
        <w:tc>
          <w:tcPr>
            <w:tcW w:w="1837" w:type="dxa"/>
            <w:shd w:val="clear" w:color="auto" w:fill="FFFF99"/>
          </w:tcPr>
          <w:p w14:paraId="6BC7F04C" w14:textId="77777777" w:rsidR="006D3DED" w:rsidRPr="00E845EA" w:rsidRDefault="006D3DED" w:rsidP="006D3DED">
            <w:pPr>
              <w:spacing w:after="0" w:line="240" w:lineRule="auto"/>
              <w:rPr>
                <w:rFonts w:ascii="Arial Narrow" w:hAnsi="Arial Narrow"/>
                <w:b/>
              </w:rPr>
            </w:pPr>
            <w:r w:rsidRPr="00E845EA">
              <w:rPr>
                <w:rFonts w:ascii="Arial Narrow" w:hAnsi="Arial Narrow"/>
                <w:b/>
              </w:rPr>
              <w:t>2.1.1.4</w:t>
            </w:r>
          </w:p>
        </w:tc>
        <w:tc>
          <w:tcPr>
            <w:tcW w:w="6194" w:type="dxa"/>
            <w:shd w:val="clear" w:color="auto" w:fill="FFFF99"/>
          </w:tcPr>
          <w:p w14:paraId="705A758A" w14:textId="77777777" w:rsidR="006D3DED" w:rsidRPr="00E845EA" w:rsidRDefault="006D3DED" w:rsidP="006D3DED">
            <w:pPr>
              <w:spacing w:after="0" w:line="240" w:lineRule="auto"/>
              <w:rPr>
                <w:rFonts w:ascii="Arial Narrow" w:hAnsi="Arial Narrow"/>
                <w:b/>
              </w:rPr>
            </w:pPr>
            <w:r w:rsidRPr="00E845EA">
              <w:rPr>
                <w:rFonts w:ascii="Arial Narrow" w:hAnsi="Arial Narrow"/>
                <w:b/>
                <w:bCs/>
              </w:rPr>
              <w:t>Komplexný monitoring a strategické plánovanie v oblasti športu a zdravého životného štýlu</w:t>
            </w:r>
          </w:p>
        </w:tc>
        <w:tc>
          <w:tcPr>
            <w:tcW w:w="2750" w:type="dxa"/>
          </w:tcPr>
          <w:p w14:paraId="595C188E" w14:textId="77777777" w:rsidR="006D3DED" w:rsidRPr="00E845EA" w:rsidRDefault="006D3DED" w:rsidP="006D3DED">
            <w:pPr>
              <w:spacing w:after="0" w:line="240" w:lineRule="auto"/>
              <w:rPr>
                <w:rFonts w:ascii="Arial Narrow" w:hAnsi="Arial Narrow"/>
                <w:b/>
              </w:rPr>
            </w:pPr>
            <w:r w:rsidRPr="00E845EA">
              <w:rPr>
                <w:rFonts w:ascii="Arial Narrow" w:hAnsi="Arial Narrow"/>
              </w:rPr>
              <w:t>Počet aktualizácií Koncepcie športu na športovej infraštruktúry</w:t>
            </w:r>
          </w:p>
        </w:tc>
        <w:tc>
          <w:tcPr>
            <w:tcW w:w="2767" w:type="dxa"/>
          </w:tcPr>
          <w:p w14:paraId="3D26EF4E" w14:textId="77777777" w:rsidR="006D3DED" w:rsidRPr="00E845EA" w:rsidRDefault="006D3DED" w:rsidP="006D3DED">
            <w:pPr>
              <w:spacing w:after="0" w:line="240" w:lineRule="auto"/>
              <w:rPr>
                <w:rFonts w:ascii="Arial Narrow" w:hAnsi="Arial Narrow"/>
                <w:b/>
              </w:rPr>
            </w:pPr>
            <w:r w:rsidRPr="00E845EA">
              <w:rPr>
                <w:rFonts w:ascii="Arial Narrow" w:hAnsi="Arial Narrow"/>
                <w:b/>
              </w:rPr>
              <w:t>2</w:t>
            </w:r>
          </w:p>
        </w:tc>
      </w:tr>
      <w:tr w:rsidR="006D3DED" w:rsidRPr="00E845EA" w14:paraId="75AF1DEF" w14:textId="77777777" w:rsidTr="00F00C8C">
        <w:tc>
          <w:tcPr>
            <w:tcW w:w="13548" w:type="dxa"/>
            <w:gridSpan w:val="4"/>
            <w:shd w:val="clear" w:color="auto" w:fill="D9D9D9" w:themeFill="background1" w:themeFillShade="D9"/>
          </w:tcPr>
          <w:p w14:paraId="297E8488" w14:textId="77777777" w:rsidR="006D3DED" w:rsidRPr="00E845EA" w:rsidRDefault="006D3DED" w:rsidP="006D3DED">
            <w:pPr>
              <w:spacing w:after="0" w:line="240" w:lineRule="auto"/>
              <w:rPr>
                <w:rFonts w:ascii="Arial Narrow" w:hAnsi="Arial Narrow"/>
                <w:b/>
              </w:rPr>
            </w:pPr>
            <w:r w:rsidRPr="00E845EA">
              <w:rPr>
                <w:rFonts w:ascii="Arial Narrow" w:hAnsi="Arial Narrow"/>
                <w:b/>
              </w:rPr>
              <w:t>Aktivity</w:t>
            </w:r>
          </w:p>
        </w:tc>
      </w:tr>
      <w:tr w:rsidR="008F46F2" w:rsidRPr="00E845EA" w14:paraId="6A95E0DC" w14:textId="77777777" w:rsidTr="00F00C8C">
        <w:tc>
          <w:tcPr>
            <w:tcW w:w="1837" w:type="dxa"/>
            <w:vMerge w:val="restart"/>
          </w:tcPr>
          <w:p w14:paraId="5A1C536E" w14:textId="77777777" w:rsidR="008F46F2" w:rsidRPr="00E845EA" w:rsidRDefault="008F46F2" w:rsidP="006D3DED">
            <w:pPr>
              <w:spacing w:after="0" w:line="240" w:lineRule="auto"/>
              <w:rPr>
                <w:rFonts w:ascii="Arial Narrow" w:hAnsi="Arial Narrow"/>
              </w:rPr>
            </w:pPr>
          </w:p>
        </w:tc>
        <w:tc>
          <w:tcPr>
            <w:tcW w:w="11711" w:type="dxa"/>
            <w:gridSpan w:val="3"/>
          </w:tcPr>
          <w:p w14:paraId="0BB99BAD" w14:textId="63CA2AB4" w:rsidR="008F46F2" w:rsidRPr="00E845EA" w:rsidRDefault="008F46F2" w:rsidP="006D3DED">
            <w:pPr>
              <w:spacing w:after="0" w:line="240" w:lineRule="auto"/>
              <w:rPr>
                <w:rFonts w:ascii="Arial Narrow" w:hAnsi="Arial Narrow"/>
              </w:rPr>
            </w:pPr>
            <w:r w:rsidRPr="00E845EA">
              <w:rPr>
                <w:rFonts w:ascii="Arial Narrow" w:hAnsi="Arial Narrow"/>
              </w:rPr>
              <w:t xml:space="preserve">Aktualizovať Koncepciu športu na športovej infraštruktúry s dôrazom na mládež a prihliadnutím na špecifické podmienky </w:t>
            </w:r>
            <w:r w:rsidR="00CE6939">
              <w:rPr>
                <w:rFonts w:ascii="Arial Narrow" w:hAnsi="Arial Narrow"/>
              </w:rPr>
              <w:t>obce</w:t>
            </w:r>
            <w:r w:rsidRPr="00E845EA">
              <w:rPr>
                <w:rFonts w:ascii="Arial Narrow" w:hAnsi="Arial Narrow"/>
              </w:rPr>
              <w:t xml:space="preserve"> a blízkeho okolia</w:t>
            </w:r>
          </w:p>
        </w:tc>
      </w:tr>
      <w:tr w:rsidR="008F46F2" w:rsidRPr="00E845EA" w14:paraId="36F44917" w14:textId="77777777" w:rsidTr="00F00C8C">
        <w:tc>
          <w:tcPr>
            <w:tcW w:w="1837" w:type="dxa"/>
            <w:vMerge/>
          </w:tcPr>
          <w:p w14:paraId="12E04DCA" w14:textId="77777777" w:rsidR="008F46F2" w:rsidRPr="00E845EA" w:rsidRDefault="008F46F2" w:rsidP="006D3DED">
            <w:pPr>
              <w:spacing w:after="0" w:line="240" w:lineRule="auto"/>
              <w:rPr>
                <w:rFonts w:ascii="Arial Narrow" w:hAnsi="Arial Narrow"/>
              </w:rPr>
            </w:pPr>
          </w:p>
        </w:tc>
        <w:tc>
          <w:tcPr>
            <w:tcW w:w="11711" w:type="dxa"/>
            <w:gridSpan w:val="3"/>
          </w:tcPr>
          <w:p w14:paraId="4214E725" w14:textId="77777777" w:rsidR="008F46F2" w:rsidRPr="00E845EA" w:rsidRDefault="008F46F2" w:rsidP="006D3DED">
            <w:pPr>
              <w:spacing w:after="0" w:line="240" w:lineRule="auto"/>
              <w:rPr>
                <w:rFonts w:ascii="Arial Narrow" w:hAnsi="Arial Narrow"/>
              </w:rPr>
            </w:pPr>
            <w:r w:rsidRPr="00E845EA">
              <w:rPr>
                <w:rFonts w:ascii="Arial Narrow" w:hAnsi="Arial Narrow"/>
              </w:rPr>
              <w:t>Monitoring športových aktivít na školách (MŠ a ZŠ)</w:t>
            </w:r>
          </w:p>
        </w:tc>
      </w:tr>
      <w:tr w:rsidR="006D3DED" w:rsidRPr="00E845EA" w14:paraId="5B1610A4" w14:textId="77777777" w:rsidTr="00F00C8C">
        <w:tc>
          <w:tcPr>
            <w:tcW w:w="1837" w:type="dxa"/>
          </w:tcPr>
          <w:p w14:paraId="54A4B83E" w14:textId="77777777" w:rsidR="006D3DED" w:rsidRPr="00E845EA" w:rsidRDefault="006D3DED" w:rsidP="006D3DED">
            <w:pPr>
              <w:spacing w:after="0" w:line="240" w:lineRule="auto"/>
              <w:rPr>
                <w:rFonts w:ascii="Arial Narrow" w:hAnsi="Arial Narrow"/>
                <w:b/>
              </w:rPr>
            </w:pPr>
            <w:r w:rsidRPr="00E845EA">
              <w:rPr>
                <w:rFonts w:ascii="Arial Narrow" w:hAnsi="Arial Narrow"/>
                <w:b/>
              </w:rPr>
              <w:t>Opatrenie</w:t>
            </w:r>
          </w:p>
        </w:tc>
        <w:tc>
          <w:tcPr>
            <w:tcW w:w="6194" w:type="dxa"/>
          </w:tcPr>
          <w:p w14:paraId="4E3D07E7" w14:textId="77777777" w:rsidR="006D3DED" w:rsidRPr="00E845EA" w:rsidRDefault="006D3DED" w:rsidP="006D3DED">
            <w:pPr>
              <w:spacing w:after="0" w:line="240" w:lineRule="auto"/>
              <w:rPr>
                <w:rFonts w:ascii="Arial Narrow" w:hAnsi="Arial Narrow"/>
              </w:rPr>
            </w:pPr>
          </w:p>
        </w:tc>
        <w:tc>
          <w:tcPr>
            <w:tcW w:w="2750" w:type="dxa"/>
          </w:tcPr>
          <w:p w14:paraId="1664F98B" w14:textId="77777777" w:rsidR="006D3DED" w:rsidRPr="00E845EA" w:rsidRDefault="006D3DED" w:rsidP="006D3DED">
            <w:pPr>
              <w:spacing w:after="0" w:line="240" w:lineRule="auto"/>
              <w:rPr>
                <w:rFonts w:ascii="Arial Narrow" w:hAnsi="Arial Narrow"/>
              </w:rPr>
            </w:pPr>
            <w:r w:rsidRPr="00E845EA">
              <w:rPr>
                <w:rFonts w:ascii="Arial Narrow" w:hAnsi="Arial Narrow"/>
              </w:rPr>
              <w:t>Indikátory/ Merateľné ukazovatele</w:t>
            </w:r>
          </w:p>
        </w:tc>
        <w:tc>
          <w:tcPr>
            <w:tcW w:w="2767" w:type="dxa"/>
          </w:tcPr>
          <w:p w14:paraId="3AC60E0E" w14:textId="77777777" w:rsidR="006D3DED" w:rsidRPr="00E845EA" w:rsidRDefault="006D3DED" w:rsidP="006D3DED">
            <w:pPr>
              <w:spacing w:after="0" w:line="240" w:lineRule="auto"/>
              <w:rPr>
                <w:rFonts w:ascii="Arial Narrow" w:hAnsi="Arial Narrow"/>
              </w:rPr>
            </w:pPr>
            <w:r w:rsidRPr="00E845EA">
              <w:rPr>
                <w:rFonts w:ascii="Arial Narrow" w:hAnsi="Arial Narrow"/>
              </w:rPr>
              <w:t>Cieľová hodnota indikátora/merateľného ukazovateľa</w:t>
            </w:r>
          </w:p>
        </w:tc>
      </w:tr>
      <w:tr w:rsidR="006D3DED" w:rsidRPr="00E845EA" w14:paraId="3E8B2FC7" w14:textId="77777777" w:rsidTr="00F00C8C">
        <w:tc>
          <w:tcPr>
            <w:tcW w:w="1837" w:type="dxa"/>
            <w:shd w:val="clear" w:color="auto" w:fill="FFFF99"/>
          </w:tcPr>
          <w:p w14:paraId="78895072" w14:textId="77777777" w:rsidR="006D3DED" w:rsidRPr="00E845EA" w:rsidRDefault="006D3DED" w:rsidP="006D3DED">
            <w:pPr>
              <w:spacing w:after="0" w:line="240" w:lineRule="auto"/>
              <w:rPr>
                <w:rFonts w:ascii="Arial Narrow" w:hAnsi="Arial Narrow"/>
                <w:b/>
              </w:rPr>
            </w:pPr>
            <w:r w:rsidRPr="00E845EA">
              <w:rPr>
                <w:rFonts w:ascii="Arial Narrow" w:hAnsi="Arial Narrow"/>
                <w:b/>
              </w:rPr>
              <w:t>2.1.1.5</w:t>
            </w:r>
          </w:p>
        </w:tc>
        <w:tc>
          <w:tcPr>
            <w:tcW w:w="6194" w:type="dxa"/>
            <w:shd w:val="clear" w:color="auto" w:fill="FFFF99"/>
          </w:tcPr>
          <w:p w14:paraId="46E022B2" w14:textId="48872551" w:rsidR="006D3DED" w:rsidRPr="00E845EA" w:rsidRDefault="006D3DED" w:rsidP="006D3DED">
            <w:pPr>
              <w:spacing w:after="0" w:line="240" w:lineRule="auto"/>
              <w:rPr>
                <w:rFonts w:ascii="Arial Narrow" w:hAnsi="Arial Narrow"/>
                <w:b/>
              </w:rPr>
            </w:pPr>
            <w:r w:rsidRPr="00E845EA">
              <w:rPr>
                <w:rFonts w:ascii="Arial Narrow" w:hAnsi="Arial Narrow"/>
                <w:b/>
                <w:bCs/>
              </w:rPr>
              <w:t xml:space="preserve">Budovanie celkovej športovej infraštruktúry vrátane materiálno-technického zabezpečenia na území </w:t>
            </w:r>
            <w:r w:rsidR="00CE6939">
              <w:rPr>
                <w:rFonts w:ascii="Arial Narrow" w:hAnsi="Arial Narrow"/>
                <w:b/>
                <w:bCs/>
              </w:rPr>
              <w:t>obce</w:t>
            </w:r>
          </w:p>
        </w:tc>
        <w:tc>
          <w:tcPr>
            <w:tcW w:w="2750" w:type="dxa"/>
          </w:tcPr>
          <w:p w14:paraId="1F9FD51E" w14:textId="77777777" w:rsidR="006D3DED" w:rsidRPr="00E845EA" w:rsidRDefault="006D3DED" w:rsidP="006D3DED">
            <w:pPr>
              <w:spacing w:after="0" w:line="240" w:lineRule="auto"/>
              <w:rPr>
                <w:rFonts w:ascii="Arial Narrow" w:hAnsi="Arial Narrow"/>
              </w:rPr>
            </w:pPr>
            <w:r w:rsidRPr="00E845EA">
              <w:rPr>
                <w:rFonts w:ascii="Arial Narrow" w:hAnsi="Arial Narrow"/>
              </w:rPr>
              <w:t>Počet vybudovaných prvkov športovej infraštruktúry</w:t>
            </w:r>
          </w:p>
        </w:tc>
        <w:tc>
          <w:tcPr>
            <w:tcW w:w="2767" w:type="dxa"/>
          </w:tcPr>
          <w:p w14:paraId="51BF9A31" w14:textId="77777777" w:rsidR="006D3DED" w:rsidRPr="00E845EA" w:rsidRDefault="006D3DED" w:rsidP="006D3DED">
            <w:pPr>
              <w:spacing w:after="0" w:line="240" w:lineRule="auto"/>
              <w:rPr>
                <w:rFonts w:ascii="Arial Narrow" w:hAnsi="Arial Narrow"/>
                <w:b/>
              </w:rPr>
            </w:pPr>
            <w:r w:rsidRPr="00E845EA">
              <w:rPr>
                <w:rFonts w:ascii="Arial Narrow" w:hAnsi="Arial Narrow"/>
                <w:b/>
              </w:rPr>
              <w:t>3</w:t>
            </w:r>
          </w:p>
        </w:tc>
      </w:tr>
      <w:tr w:rsidR="006D3DED" w:rsidRPr="00E845EA" w14:paraId="3E4E9EED" w14:textId="77777777" w:rsidTr="00F00C8C">
        <w:tc>
          <w:tcPr>
            <w:tcW w:w="13548" w:type="dxa"/>
            <w:gridSpan w:val="4"/>
            <w:shd w:val="clear" w:color="auto" w:fill="D9D9D9" w:themeFill="background1" w:themeFillShade="D9"/>
          </w:tcPr>
          <w:p w14:paraId="7CB4C74C" w14:textId="77777777" w:rsidR="006D3DED" w:rsidRPr="00E845EA" w:rsidRDefault="006D3DED" w:rsidP="006D3DED">
            <w:pPr>
              <w:spacing w:after="0" w:line="240" w:lineRule="auto"/>
              <w:rPr>
                <w:rFonts w:ascii="Arial Narrow" w:hAnsi="Arial Narrow"/>
                <w:b/>
              </w:rPr>
            </w:pPr>
            <w:r w:rsidRPr="00E845EA">
              <w:rPr>
                <w:rFonts w:ascii="Arial Narrow" w:hAnsi="Arial Narrow"/>
                <w:b/>
              </w:rPr>
              <w:t>Aktivity</w:t>
            </w:r>
          </w:p>
        </w:tc>
      </w:tr>
      <w:tr w:rsidR="008F46F2" w:rsidRPr="00E845EA" w14:paraId="0ECD2492" w14:textId="77777777" w:rsidTr="00F00C8C">
        <w:tc>
          <w:tcPr>
            <w:tcW w:w="1837" w:type="dxa"/>
            <w:vMerge w:val="restart"/>
          </w:tcPr>
          <w:p w14:paraId="6933CEB9" w14:textId="77777777" w:rsidR="008F46F2" w:rsidRPr="00E845EA" w:rsidRDefault="008F46F2" w:rsidP="006D3DED">
            <w:pPr>
              <w:spacing w:after="0" w:line="240" w:lineRule="auto"/>
              <w:rPr>
                <w:rFonts w:ascii="Arial Narrow" w:hAnsi="Arial Narrow"/>
              </w:rPr>
            </w:pPr>
          </w:p>
        </w:tc>
        <w:tc>
          <w:tcPr>
            <w:tcW w:w="11711" w:type="dxa"/>
            <w:gridSpan w:val="3"/>
          </w:tcPr>
          <w:p w14:paraId="038E8D3E" w14:textId="466B80BF" w:rsidR="008F46F2" w:rsidRPr="00E845EA" w:rsidRDefault="008F46F2" w:rsidP="006D3DED">
            <w:pPr>
              <w:spacing w:after="0" w:line="240" w:lineRule="auto"/>
              <w:rPr>
                <w:rFonts w:ascii="Arial Narrow" w:hAnsi="Arial Narrow"/>
              </w:rPr>
            </w:pPr>
            <w:r w:rsidRPr="00E845EA">
              <w:rPr>
                <w:rFonts w:ascii="Arial Narrow" w:hAnsi="Arial Narrow"/>
              </w:rPr>
              <w:t xml:space="preserve">Pasportizovať telovýchovné a športové objekty škôl a školských zariadení v zriaďovateľskej pôsobnosti </w:t>
            </w:r>
            <w:r w:rsidR="003C33E8">
              <w:rPr>
                <w:rFonts w:ascii="Arial Narrow" w:hAnsi="Arial Narrow"/>
              </w:rPr>
              <w:t>obce</w:t>
            </w:r>
          </w:p>
        </w:tc>
      </w:tr>
      <w:tr w:rsidR="008F46F2" w:rsidRPr="00E845EA" w14:paraId="1CD23CCC" w14:textId="77777777" w:rsidTr="00F00C8C">
        <w:tc>
          <w:tcPr>
            <w:tcW w:w="1837" w:type="dxa"/>
            <w:vMerge/>
          </w:tcPr>
          <w:p w14:paraId="6F00AC7C" w14:textId="77777777" w:rsidR="008F46F2" w:rsidRPr="00E845EA" w:rsidRDefault="008F46F2" w:rsidP="006D3DED">
            <w:pPr>
              <w:spacing w:after="0" w:line="240" w:lineRule="auto"/>
              <w:rPr>
                <w:rFonts w:ascii="Arial Narrow" w:hAnsi="Arial Narrow"/>
              </w:rPr>
            </w:pPr>
          </w:p>
        </w:tc>
        <w:tc>
          <w:tcPr>
            <w:tcW w:w="11711" w:type="dxa"/>
            <w:gridSpan w:val="3"/>
          </w:tcPr>
          <w:p w14:paraId="07E5FAC6" w14:textId="77777777" w:rsidR="008F46F2" w:rsidRPr="00E845EA" w:rsidRDefault="008F46F2" w:rsidP="006D3DED">
            <w:pPr>
              <w:spacing w:after="0" w:line="240" w:lineRule="auto"/>
              <w:rPr>
                <w:rFonts w:ascii="Arial Narrow" w:hAnsi="Arial Narrow"/>
              </w:rPr>
            </w:pPr>
            <w:r w:rsidRPr="00E845EA">
              <w:rPr>
                <w:rFonts w:ascii="Arial Narrow" w:hAnsi="Arial Narrow"/>
              </w:rPr>
              <w:t>Budovať prvky podpornej športovej infraštruktúry, cyklotrasy (cyklochodníky) na území mesta, prepájať existujúce cyklotrasy, vybudovať turistické chodníky, vybudovať krytú plaváreň, vybudovať lezeckú stenu</w:t>
            </w:r>
          </w:p>
        </w:tc>
      </w:tr>
      <w:tr w:rsidR="008F46F2" w:rsidRPr="00E845EA" w14:paraId="2AE91174" w14:textId="77777777" w:rsidTr="00F00C8C">
        <w:tc>
          <w:tcPr>
            <w:tcW w:w="1837" w:type="dxa"/>
            <w:vMerge/>
          </w:tcPr>
          <w:p w14:paraId="487320CC" w14:textId="77777777" w:rsidR="008F46F2" w:rsidRPr="00E845EA" w:rsidRDefault="008F46F2" w:rsidP="006D3DED">
            <w:pPr>
              <w:spacing w:after="0" w:line="240" w:lineRule="auto"/>
              <w:rPr>
                <w:rFonts w:ascii="Arial Narrow" w:hAnsi="Arial Narrow"/>
              </w:rPr>
            </w:pPr>
          </w:p>
        </w:tc>
        <w:tc>
          <w:tcPr>
            <w:tcW w:w="11711" w:type="dxa"/>
            <w:gridSpan w:val="3"/>
          </w:tcPr>
          <w:p w14:paraId="03BDFEEA" w14:textId="77777777" w:rsidR="008F46F2" w:rsidRPr="00E845EA" w:rsidRDefault="008F46F2" w:rsidP="006D3DED">
            <w:pPr>
              <w:spacing w:after="0" w:line="240" w:lineRule="auto"/>
              <w:rPr>
                <w:rFonts w:ascii="Arial Narrow" w:hAnsi="Arial Narrow"/>
              </w:rPr>
            </w:pPr>
            <w:r w:rsidRPr="00E845EA">
              <w:rPr>
                <w:rFonts w:ascii="Arial Narrow" w:hAnsi="Arial Narrow"/>
              </w:rPr>
              <w:t>budovať prvky smart city v oblasti športu (nabíjacie stanice pre elektrobicykle, systém automatickej požičovne bicyklov, mobilné aplikácie pre cyklodopravu)</w:t>
            </w:r>
          </w:p>
        </w:tc>
      </w:tr>
      <w:tr w:rsidR="006D3DED" w:rsidRPr="00E845EA" w14:paraId="243C081A" w14:textId="77777777" w:rsidTr="00F00C8C">
        <w:tc>
          <w:tcPr>
            <w:tcW w:w="1837" w:type="dxa"/>
          </w:tcPr>
          <w:p w14:paraId="4A4F5CB1" w14:textId="77777777" w:rsidR="006D3DED" w:rsidRPr="00E27C00" w:rsidRDefault="006D3DED" w:rsidP="006D3DED">
            <w:pPr>
              <w:spacing w:after="0" w:line="240" w:lineRule="auto"/>
              <w:rPr>
                <w:rFonts w:ascii="Arial Narrow" w:hAnsi="Arial Narrow"/>
                <w:b/>
              </w:rPr>
            </w:pPr>
            <w:r w:rsidRPr="00E27C00">
              <w:rPr>
                <w:rFonts w:ascii="Arial Narrow" w:hAnsi="Arial Narrow"/>
                <w:b/>
              </w:rPr>
              <w:lastRenderedPageBreak/>
              <w:t>Opatrenie</w:t>
            </w:r>
          </w:p>
        </w:tc>
        <w:tc>
          <w:tcPr>
            <w:tcW w:w="6194" w:type="dxa"/>
          </w:tcPr>
          <w:p w14:paraId="61A3CC10" w14:textId="77777777" w:rsidR="006D3DED" w:rsidRPr="00E845EA" w:rsidRDefault="006D3DED" w:rsidP="006D3DED">
            <w:pPr>
              <w:spacing w:after="0" w:line="240" w:lineRule="auto"/>
              <w:rPr>
                <w:rFonts w:ascii="Arial Narrow" w:hAnsi="Arial Narrow"/>
              </w:rPr>
            </w:pPr>
          </w:p>
        </w:tc>
        <w:tc>
          <w:tcPr>
            <w:tcW w:w="2750" w:type="dxa"/>
          </w:tcPr>
          <w:p w14:paraId="63D872E1" w14:textId="77777777" w:rsidR="006D3DED" w:rsidRPr="00E845EA" w:rsidRDefault="006D3DED" w:rsidP="006D3DED">
            <w:pPr>
              <w:spacing w:after="0" w:line="240" w:lineRule="auto"/>
              <w:rPr>
                <w:rFonts w:ascii="Arial Narrow" w:hAnsi="Arial Narrow"/>
              </w:rPr>
            </w:pPr>
            <w:r w:rsidRPr="00E845EA">
              <w:rPr>
                <w:rFonts w:ascii="Arial Narrow" w:hAnsi="Arial Narrow"/>
              </w:rPr>
              <w:t>Indikátor/ Merateľné ukazovatele</w:t>
            </w:r>
          </w:p>
        </w:tc>
        <w:tc>
          <w:tcPr>
            <w:tcW w:w="2767" w:type="dxa"/>
          </w:tcPr>
          <w:p w14:paraId="01BBFF41" w14:textId="77777777" w:rsidR="006D3DED" w:rsidRPr="00E845EA" w:rsidRDefault="006D3DED" w:rsidP="006D3DED">
            <w:pPr>
              <w:spacing w:after="0" w:line="240" w:lineRule="auto"/>
              <w:rPr>
                <w:rFonts w:ascii="Arial Narrow" w:hAnsi="Arial Narrow"/>
              </w:rPr>
            </w:pPr>
            <w:r w:rsidRPr="00E845EA">
              <w:rPr>
                <w:rFonts w:ascii="Arial Narrow" w:hAnsi="Arial Narrow"/>
              </w:rPr>
              <w:t>Cieľová hodnota indikátora/merateľného ukazovateľa</w:t>
            </w:r>
          </w:p>
        </w:tc>
      </w:tr>
      <w:tr w:rsidR="006D3DED" w:rsidRPr="00E845EA" w14:paraId="3AF7CF84" w14:textId="77777777" w:rsidTr="00F00C8C">
        <w:tc>
          <w:tcPr>
            <w:tcW w:w="1837" w:type="dxa"/>
            <w:shd w:val="clear" w:color="auto" w:fill="FFFF99"/>
          </w:tcPr>
          <w:p w14:paraId="2E0F9CB9" w14:textId="77777777" w:rsidR="006D3DED" w:rsidRPr="00E845EA" w:rsidRDefault="006D3DED" w:rsidP="006D3DED">
            <w:pPr>
              <w:spacing w:after="0" w:line="240" w:lineRule="auto"/>
              <w:rPr>
                <w:rFonts w:ascii="Arial Narrow" w:hAnsi="Arial Narrow"/>
              </w:rPr>
            </w:pPr>
            <w:r w:rsidRPr="00E845EA">
              <w:rPr>
                <w:rFonts w:ascii="Arial Narrow" w:hAnsi="Arial Narrow"/>
                <w:b/>
              </w:rPr>
              <w:t>2.1.1.6</w:t>
            </w:r>
          </w:p>
        </w:tc>
        <w:tc>
          <w:tcPr>
            <w:tcW w:w="6194" w:type="dxa"/>
            <w:shd w:val="clear" w:color="auto" w:fill="FFFF99"/>
          </w:tcPr>
          <w:p w14:paraId="27FC366E" w14:textId="6BF3FFB0" w:rsidR="006D3DED" w:rsidRPr="00E845EA" w:rsidRDefault="006D3DED" w:rsidP="006D3DED">
            <w:pPr>
              <w:spacing w:after="0" w:line="240" w:lineRule="auto"/>
              <w:rPr>
                <w:rFonts w:ascii="Arial Narrow" w:hAnsi="Arial Narrow"/>
                <w:b/>
              </w:rPr>
            </w:pPr>
            <w:r w:rsidRPr="00E845EA">
              <w:rPr>
                <w:rFonts w:ascii="Arial Narrow" w:hAnsi="Arial Narrow"/>
                <w:b/>
              </w:rPr>
              <w:t xml:space="preserve">Rekonštrukcia a modernizácia celkovej športovej infraštruktúry vrátane materiálno-technického zabezpečenia na území </w:t>
            </w:r>
            <w:r w:rsidR="00CE6939">
              <w:rPr>
                <w:rFonts w:ascii="Arial Narrow" w:hAnsi="Arial Narrow"/>
                <w:b/>
              </w:rPr>
              <w:t>obce</w:t>
            </w:r>
          </w:p>
        </w:tc>
        <w:tc>
          <w:tcPr>
            <w:tcW w:w="2750" w:type="dxa"/>
          </w:tcPr>
          <w:p w14:paraId="11C0EFE8" w14:textId="77777777" w:rsidR="006D3DED" w:rsidRPr="00E845EA" w:rsidRDefault="006D3DED" w:rsidP="006D3DED">
            <w:pPr>
              <w:spacing w:after="0" w:line="240" w:lineRule="auto"/>
              <w:rPr>
                <w:rFonts w:ascii="Arial Narrow" w:hAnsi="Arial Narrow"/>
              </w:rPr>
            </w:pPr>
            <w:r w:rsidRPr="00E845EA">
              <w:rPr>
                <w:rFonts w:ascii="Arial Narrow" w:hAnsi="Arial Narrow"/>
              </w:rPr>
              <w:t>Počet zrekonštruovaných a zmodernizovaných športovísk</w:t>
            </w:r>
          </w:p>
        </w:tc>
        <w:tc>
          <w:tcPr>
            <w:tcW w:w="2767" w:type="dxa"/>
          </w:tcPr>
          <w:p w14:paraId="31C057DF" w14:textId="77777777" w:rsidR="006D3DED" w:rsidRPr="00E845EA" w:rsidRDefault="006D3DED" w:rsidP="006D3DED">
            <w:pPr>
              <w:spacing w:after="0" w:line="240" w:lineRule="auto"/>
              <w:rPr>
                <w:rFonts w:ascii="Arial Narrow" w:hAnsi="Arial Narrow"/>
                <w:b/>
              </w:rPr>
            </w:pPr>
            <w:r w:rsidRPr="00E845EA">
              <w:rPr>
                <w:rFonts w:ascii="Arial Narrow" w:hAnsi="Arial Narrow"/>
                <w:b/>
              </w:rPr>
              <w:t>3</w:t>
            </w:r>
          </w:p>
        </w:tc>
      </w:tr>
      <w:tr w:rsidR="006D3DED" w:rsidRPr="00E845EA" w14:paraId="006714E1" w14:textId="77777777" w:rsidTr="00F00C8C">
        <w:tc>
          <w:tcPr>
            <w:tcW w:w="13548" w:type="dxa"/>
            <w:gridSpan w:val="4"/>
            <w:shd w:val="clear" w:color="auto" w:fill="D9D9D9" w:themeFill="background1" w:themeFillShade="D9"/>
          </w:tcPr>
          <w:p w14:paraId="4FE0DC0F" w14:textId="77777777" w:rsidR="006D3DED" w:rsidRPr="00E845EA" w:rsidRDefault="006D3DED" w:rsidP="006D3DED">
            <w:pPr>
              <w:spacing w:after="0" w:line="240" w:lineRule="auto"/>
              <w:rPr>
                <w:rFonts w:ascii="Arial Narrow" w:hAnsi="Arial Narrow"/>
              </w:rPr>
            </w:pPr>
            <w:r w:rsidRPr="00E845EA">
              <w:rPr>
                <w:rFonts w:ascii="Arial Narrow" w:hAnsi="Arial Narrow"/>
                <w:b/>
              </w:rPr>
              <w:t>Aktivity</w:t>
            </w:r>
          </w:p>
        </w:tc>
      </w:tr>
      <w:tr w:rsidR="00F00C8C" w:rsidRPr="00E845EA" w14:paraId="56515E96" w14:textId="77777777" w:rsidTr="00F00C8C">
        <w:trPr>
          <w:trHeight w:val="277"/>
        </w:trPr>
        <w:tc>
          <w:tcPr>
            <w:tcW w:w="1837" w:type="dxa"/>
            <w:vMerge w:val="restart"/>
          </w:tcPr>
          <w:p w14:paraId="0D989EA9" w14:textId="77777777" w:rsidR="00F00C8C" w:rsidRPr="00E845EA" w:rsidRDefault="00F00C8C" w:rsidP="006D3DED">
            <w:pPr>
              <w:spacing w:after="0" w:line="240" w:lineRule="auto"/>
              <w:rPr>
                <w:rFonts w:ascii="Arial Narrow" w:hAnsi="Arial Narrow"/>
                <w:b/>
              </w:rPr>
            </w:pPr>
          </w:p>
        </w:tc>
        <w:tc>
          <w:tcPr>
            <w:tcW w:w="11711" w:type="dxa"/>
            <w:gridSpan w:val="3"/>
          </w:tcPr>
          <w:p w14:paraId="330B5F3C" w14:textId="77777777" w:rsidR="00F00C8C" w:rsidRPr="00E845EA" w:rsidRDefault="00F00C8C" w:rsidP="006D3DED">
            <w:pPr>
              <w:spacing w:after="0" w:line="240" w:lineRule="auto"/>
              <w:rPr>
                <w:rFonts w:ascii="Arial Narrow" w:hAnsi="Arial Narrow"/>
              </w:rPr>
            </w:pPr>
            <w:r w:rsidRPr="00E845EA">
              <w:rPr>
                <w:rFonts w:ascii="Arial Narrow" w:hAnsi="Arial Narrow"/>
              </w:rPr>
              <w:t>Rekonštruovať  a modernizovať už existujúce detské ihriská</w:t>
            </w:r>
          </w:p>
        </w:tc>
      </w:tr>
      <w:tr w:rsidR="00F00C8C" w:rsidRPr="00E845EA" w14:paraId="167779F5" w14:textId="77777777" w:rsidTr="00F00C8C">
        <w:trPr>
          <w:trHeight w:val="277"/>
        </w:trPr>
        <w:tc>
          <w:tcPr>
            <w:tcW w:w="1837" w:type="dxa"/>
            <w:vMerge/>
          </w:tcPr>
          <w:p w14:paraId="0AA69216" w14:textId="77777777" w:rsidR="00F00C8C" w:rsidRPr="00E845EA" w:rsidRDefault="00F00C8C" w:rsidP="006D3DED">
            <w:pPr>
              <w:spacing w:after="0" w:line="240" w:lineRule="auto"/>
              <w:rPr>
                <w:rFonts w:ascii="Arial Narrow" w:hAnsi="Arial Narrow"/>
                <w:b/>
              </w:rPr>
            </w:pPr>
          </w:p>
        </w:tc>
        <w:tc>
          <w:tcPr>
            <w:tcW w:w="11711" w:type="dxa"/>
            <w:gridSpan w:val="3"/>
          </w:tcPr>
          <w:p w14:paraId="333F178E" w14:textId="77777777" w:rsidR="00F00C8C" w:rsidRPr="00E845EA" w:rsidRDefault="00F00C8C" w:rsidP="006D3DED">
            <w:pPr>
              <w:spacing w:after="0" w:line="240" w:lineRule="auto"/>
              <w:rPr>
                <w:rFonts w:ascii="Arial Narrow" w:hAnsi="Arial Narrow"/>
              </w:rPr>
            </w:pPr>
            <w:r w:rsidRPr="00E845EA">
              <w:rPr>
                <w:rFonts w:ascii="Arial Narrow" w:hAnsi="Arial Narrow"/>
              </w:rPr>
              <w:t>Rekonštruovať  a modernizovať prvky športovej infraštruktúry vrátane materiálno-technického zabezpečenia</w:t>
            </w:r>
          </w:p>
        </w:tc>
      </w:tr>
    </w:tbl>
    <w:p w14:paraId="008E578B" w14:textId="77777777" w:rsidR="00F00C8C" w:rsidRDefault="00F00C8C" w:rsidP="006D3DED">
      <w:pPr>
        <w:contextualSpacing/>
        <w:rPr>
          <w:rFonts w:ascii="Arial Narrow" w:hAnsi="Arial Narrow"/>
          <w:b/>
          <w:i/>
        </w:rPr>
      </w:pPr>
    </w:p>
    <w:p w14:paraId="6FC11110" w14:textId="77777777" w:rsidR="00E27C00" w:rsidRDefault="00E27C00" w:rsidP="006D3DED">
      <w:pPr>
        <w:contextualSpacing/>
        <w:rPr>
          <w:rFonts w:ascii="Arial Narrow" w:hAnsi="Arial Narrow"/>
          <w:b/>
          <w:i/>
        </w:rPr>
      </w:pPr>
    </w:p>
    <w:p w14:paraId="3E5AF4B5" w14:textId="77777777" w:rsidR="006D3DED" w:rsidRPr="00F00C8C" w:rsidRDefault="006D3DED" w:rsidP="006D3DED">
      <w:pPr>
        <w:contextualSpacing/>
        <w:rPr>
          <w:rFonts w:ascii="Arial Narrow" w:hAnsi="Arial Narrow"/>
          <w:b/>
          <w:color w:val="000000" w:themeColor="text1"/>
        </w:rPr>
      </w:pPr>
      <w:r w:rsidRPr="00AD613C">
        <w:rPr>
          <w:rFonts w:ascii="Arial Narrow" w:hAnsi="Arial Narrow"/>
          <w:b/>
          <w:iCs/>
        </w:rPr>
        <w:t>Strategický cieľ 2.1.</w:t>
      </w:r>
      <w:r w:rsidRPr="00F00C8C">
        <w:rPr>
          <w:rFonts w:ascii="Arial Narrow" w:hAnsi="Arial Narrow"/>
          <w:b/>
          <w:i/>
        </w:rPr>
        <w:t xml:space="preserve"> </w:t>
      </w:r>
      <w:r w:rsidRPr="00F00C8C">
        <w:rPr>
          <w:rFonts w:ascii="Arial Narrow" w:hAnsi="Arial Narrow"/>
          <w:b/>
          <w:color w:val="000000" w:themeColor="text1"/>
        </w:rPr>
        <w:t>ZLEPŠIŤ ZDRAVIE OBYVATEĽOV, ZVÝŠIŤ ICH BEZPEČNOSŤ A BUDOVAŤ INKLUZÍVNU A VZDELANÚ OBČIANSKU SPOLOČNOSŤ</w:t>
      </w:r>
    </w:p>
    <w:p w14:paraId="426AA948" w14:textId="77777777" w:rsidR="006D3DED" w:rsidRPr="00F00C8C" w:rsidRDefault="006D3DED" w:rsidP="006D3DED">
      <w:pPr>
        <w:rPr>
          <w:rFonts w:ascii="Arial Narrow" w:hAnsi="Arial Narrow"/>
          <w:b/>
        </w:rPr>
      </w:pPr>
      <w:r w:rsidRPr="00F00C8C">
        <w:rPr>
          <w:rFonts w:ascii="Arial Narrow" w:hAnsi="Arial Narrow"/>
          <w:b/>
        </w:rPr>
        <w:t>Opatrenia / Aktivity</w:t>
      </w:r>
    </w:p>
    <w:tbl>
      <w:tblPr>
        <w:tblStyle w:val="Mriekatabu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36"/>
        <w:gridCol w:w="6216"/>
        <w:gridCol w:w="2727"/>
        <w:gridCol w:w="2769"/>
      </w:tblGrid>
      <w:tr w:rsidR="006D3DED" w:rsidRPr="00F00C8C" w14:paraId="71340829" w14:textId="77777777" w:rsidTr="00F00C8C">
        <w:tc>
          <w:tcPr>
            <w:tcW w:w="13548" w:type="dxa"/>
            <w:gridSpan w:val="4"/>
            <w:shd w:val="clear" w:color="auto" w:fill="FFFF00"/>
          </w:tcPr>
          <w:p w14:paraId="10ED0DB8" w14:textId="77777777" w:rsidR="006D3DED" w:rsidRPr="00F00C8C" w:rsidRDefault="006D3DED" w:rsidP="006D3DED">
            <w:pPr>
              <w:spacing w:after="0" w:line="240" w:lineRule="auto"/>
              <w:rPr>
                <w:rFonts w:ascii="Arial Narrow" w:hAnsi="Arial Narrow"/>
                <w:b/>
              </w:rPr>
            </w:pPr>
            <w:r w:rsidRPr="00F00C8C">
              <w:rPr>
                <w:rFonts w:ascii="Arial Narrow" w:hAnsi="Arial Narrow"/>
                <w:b/>
              </w:rPr>
              <w:t>Špecifický cieľ</w:t>
            </w:r>
          </w:p>
        </w:tc>
      </w:tr>
      <w:tr w:rsidR="006D3DED" w:rsidRPr="00F00C8C" w14:paraId="796C4033" w14:textId="77777777" w:rsidTr="00F00C8C">
        <w:tc>
          <w:tcPr>
            <w:tcW w:w="1836" w:type="dxa"/>
            <w:shd w:val="clear" w:color="auto" w:fill="FFFF00"/>
          </w:tcPr>
          <w:p w14:paraId="7429EF33" w14:textId="77777777" w:rsidR="006D3DED" w:rsidRPr="00F00C8C" w:rsidRDefault="006D3DED" w:rsidP="006D3DED">
            <w:pPr>
              <w:spacing w:after="0" w:line="240" w:lineRule="auto"/>
              <w:contextualSpacing/>
              <w:rPr>
                <w:rFonts w:ascii="Arial Narrow" w:hAnsi="Arial Narrow"/>
                <w:b/>
                <w:i/>
              </w:rPr>
            </w:pPr>
            <w:r w:rsidRPr="00F00C8C">
              <w:rPr>
                <w:rFonts w:ascii="Arial Narrow" w:hAnsi="Arial Narrow"/>
                <w:b/>
                <w:i/>
              </w:rPr>
              <w:t>2.1.2.</w:t>
            </w:r>
          </w:p>
        </w:tc>
        <w:tc>
          <w:tcPr>
            <w:tcW w:w="11712" w:type="dxa"/>
            <w:gridSpan w:val="3"/>
            <w:shd w:val="clear" w:color="auto" w:fill="FFFF00"/>
          </w:tcPr>
          <w:p w14:paraId="07CA5D5C" w14:textId="77777777" w:rsidR="006D3DED" w:rsidRPr="00F00C8C" w:rsidRDefault="006D3DED" w:rsidP="006D3DED">
            <w:pPr>
              <w:spacing w:after="0" w:line="240" w:lineRule="auto"/>
              <w:rPr>
                <w:rFonts w:ascii="Arial Narrow" w:hAnsi="Arial Narrow"/>
                <w:b/>
                <w:i/>
              </w:rPr>
            </w:pPr>
            <w:r w:rsidRPr="00F00C8C">
              <w:rPr>
                <w:rFonts w:ascii="Arial Narrow" w:hAnsi="Arial Narrow"/>
                <w:b/>
              </w:rPr>
              <w:t>Zabezpečiť dostupnosť kvalitných sociálnych služieb a posilniť sociálnu integráciu osôb  dotknutých i ohrozených chudobou a sociálnym vylúčením</w:t>
            </w:r>
          </w:p>
        </w:tc>
      </w:tr>
      <w:tr w:rsidR="006D3DED" w:rsidRPr="00476735" w14:paraId="1F39D714" w14:textId="77777777" w:rsidTr="00F00C8C">
        <w:tc>
          <w:tcPr>
            <w:tcW w:w="1836" w:type="dxa"/>
          </w:tcPr>
          <w:p w14:paraId="48E7E40E" w14:textId="77777777" w:rsidR="006D3DED" w:rsidRPr="00476735" w:rsidRDefault="006D3DED" w:rsidP="006D3DED">
            <w:pPr>
              <w:spacing w:after="0" w:line="240" w:lineRule="auto"/>
              <w:rPr>
                <w:rFonts w:ascii="Arial Narrow" w:hAnsi="Arial Narrow"/>
                <w:b/>
              </w:rPr>
            </w:pPr>
            <w:r w:rsidRPr="00476735">
              <w:rPr>
                <w:rFonts w:ascii="Arial Narrow" w:hAnsi="Arial Narrow"/>
                <w:b/>
              </w:rPr>
              <w:t>Prepojenia na možnosti financovania z európskych fondov</w:t>
            </w:r>
          </w:p>
        </w:tc>
        <w:tc>
          <w:tcPr>
            <w:tcW w:w="11712" w:type="dxa"/>
            <w:gridSpan w:val="3"/>
          </w:tcPr>
          <w:p w14:paraId="0324CCEC" w14:textId="77777777" w:rsidR="006D3DED" w:rsidRPr="00476735" w:rsidRDefault="006D3DED" w:rsidP="006D3DED">
            <w:pPr>
              <w:spacing w:after="0" w:line="240" w:lineRule="auto"/>
              <w:rPr>
                <w:rFonts w:ascii="Arial Narrow" w:hAnsi="Arial Narrow"/>
              </w:rPr>
            </w:pPr>
            <w:r w:rsidRPr="00476735">
              <w:rPr>
                <w:rFonts w:ascii="Arial Narrow" w:hAnsi="Arial Narrow"/>
                <w:b/>
              </w:rPr>
              <w:t>Operačný program Slovensko 2021 – 2027</w:t>
            </w:r>
            <w:r w:rsidRPr="00476735">
              <w:rPr>
                <w:rFonts w:ascii="Arial Narrow" w:hAnsi="Arial Narrow"/>
              </w:rPr>
              <w:t xml:space="preserve"> </w:t>
            </w:r>
          </w:p>
          <w:p w14:paraId="35D6396D" w14:textId="77777777" w:rsidR="006D3DED" w:rsidRPr="00E27C00" w:rsidRDefault="006D3DED" w:rsidP="006D3DED">
            <w:pPr>
              <w:spacing w:after="0" w:line="240" w:lineRule="auto"/>
              <w:rPr>
                <w:rFonts w:ascii="Arial Narrow" w:hAnsi="Arial Narrow"/>
              </w:rPr>
            </w:pPr>
            <w:r w:rsidRPr="00E27C00">
              <w:rPr>
                <w:rFonts w:ascii="Arial Narrow" w:hAnsi="Arial Narrow"/>
              </w:rPr>
              <w:t xml:space="preserve">Priorita 5P1 Moderné regióny </w:t>
            </w:r>
          </w:p>
          <w:p w14:paraId="7665CD35" w14:textId="77777777" w:rsidR="006D3DED" w:rsidRPr="00E27C00" w:rsidRDefault="006D3DED" w:rsidP="001C00F9">
            <w:pPr>
              <w:pStyle w:val="Odsekzoznamu"/>
              <w:numPr>
                <w:ilvl w:val="0"/>
                <w:numId w:val="76"/>
              </w:numPr>
              <w:rPr>
                <w:rFonts w:ascii="Arial Narrow" w:hAnsi="Arial Narrow"/>
                <w:sz w:val="22"/>
                <w:szCs w:val="22"/>
              </w:rPr>
            </w:pPr>
            <w:r w:rsidRPr="00E27C00">
              <w:rPr>
                <w:rFonts w:ascii="Arial Narrow" w:hAnsi="Arial Narrow"/>
                <w:sz w:val="22"/>
                <w:szCs w:val="22"/>
              </w:rPr>
              <w:t>Špecifický cieľ RSO 5.1 Podpora integrovaného a inkluzívneho sociálneho, hospodárskeho a environmentálneho rozvoja, kultúry, prírodného dedičstva, udržateľného cestovného ruchu a bezpečnosti v mestských oblastiach</w:t>
            </w:r>
          </w:p>
          <w:p w14:paraId="3A7E6D74" w14:textId="77777777" w:rsidR="006D3DED" w:rsidRPr="00476735" w:rsidRDefault="006D3DED" w:rsidP="006D3DED">
            <w:pPr>
              <w:spacing w:after="0" w:line="240" w:lineRule="auto"/>
              <w:rPr>
                <w:rFonts w:ascii="Arial Narrow" w:hAnsi="Arial Narrow"/>
                <w:b/>
              </w:rPr>
            </w:pPr>
            <w:r w:rsidRPr="00E27C00">
              <w:rPr>
                <w:rFonts w:ascii="Arial Narrow" w:hAnsi="Arial Narrow"/>
                <w:b/>
              </w:rPr>
              <w:t>Plán Obnovy</w:t>
            </w:r>
          </w:p>
        </w:tc>
      </w:tr>
      <w:tr w:rsidR="006D3DED" w:rsidRPr="00476735" w14:paraId="4BEC422E" w14:textId="77777777" w:rsidTr="00F00C8C">
        <w:tc>
          <w:tcPr>
            <w:tcW w:w="1836" w:type="dxa"/>
          </w:tcPr>
          <w:p w14:paraId="08FCEF3D" w14:textId="77777777" w:rsidR="006D3DED" w:rsidRPr="00476735" w:rsidRDefault="006D3DED" w:rsidP="006D3DED">
            <w:pPr>
              <w:spacing w:after="0" w:line="240" w:lineRule="auto"/>
              <w:rPr>
                <w:rFonts w:ascii="Arial Narrow" w:hAnsi="Arial Narrow"/>
              </w:rPr>
            </w:pPr>
            <w:r w:rsidRPr="00476735">
              <w:rPr>
                <w:rFonts w:ascii="Arial Narrow" w:hAnsi="Arial Narrow"/>
                <w:b/>
                <w:sz w:val="20"/>
                <w:szCs w:val="20"/>
              </w:rPr>
              <w:t>Partneri</w:t>
            </w:r>
          </w:p>
        </w:tc>
        <w:tc>
          <w:tcPr>
            <w:tcW w:w="11712" w:type="dxa"/>
            <w:gridSpan w:val="3"/>
          </w:tcPr>
          <w:p w14:paraId="6A72A9E2" w14:textId="056405C9" w:rsidR="006D3DED" w:rsidRPr="00476735" w:rsidRDefault="00680380" w:rsidP="006D3DED">
            <w:pPr>
              <w:spacing w:after="0" w:line="240" w:lineRule="auto"/>
              <w:rPr>
                <w:rFonts w:ascii="Arial Narrow" w:hAnsi="Arial Narrow"/>
              </w:rPr>
            </w:pPr>
            <w:r>
              <w:rPr>
                <w:rFonts w:ascii="Arial Narrow" w:hAnsi="Arial Narrow"/>
              </w:rPr>
              <w:t>Ž</w:t>
            </w:r>
            <w:r w:rsidR="006D3DED" w:rsidRPr="00476735">
              <w:rPr>
                <w:rFonts w:ascii="Arial Narrow" w:hAnsi="Arial Narrow"/>
              </w:rPr>
              <w:t>SK, samosprávy, mimovládny sektor, poskytovatelia sociálnych služieb a ďalší</w:t>
            </w:r>
          </w:p>
        </w:tc>
      </w:tr>
      <w:tr w:rsidR="006D3DED" w:rsidRPr="00476735" w14:paraId="7789A09E" w14:textId="77777777" w:rsidTr="00F00C8C">
        <w:tc>
          <w:tcPr>
            <w:tcW w:w="1836" w:type="dxa"/>
          </w:tcPr>
          <w:p w14:paraId="41B3BAF3" w14:textId="77777777" w:rsidR="006D3DED" w:rsidRPr="00E27C00" w:rsidRDefault="006D3DED" w:rsidP="006D3DED">
            <w:pPr>
              <w:spacing w:after="0" w:line="240" w:lineRule="auto"/>
              <w:rPr>
                <w:rFonts w:ascii="Arial Narrow" w:hAnsi="Arial Narrow"/>
                <w:b/>
              </w:rPr>
            </w:pPr>
            <w:r w:rsidRPr="00E27C00">
              <w:rPr>
                <w:rFonts w:ascii="Arial Narrow" w:hAnsi="Arial Narrow"/>
                <w:b/>
              </w:rPr>
              <w:t>Opatrenie</w:t>
            </w:r>
          </w:p>
        </w:tc>
        <w:tc>
          <w:tcPr>
            <w:tcW w:w="6216" w:type="dxa"/>
          </w:tcPr>
          <w:p w14:paraId="2717C6C2" w14:textId="77777777" w:rsidR="006D3DED" w:rsidRPr="00476735" w:rsidRDefault="006D3DED" w:rsidP="006D3DED">
            <w:pPr>
              <w:spacing w:after="0" w:line="240" w:lineRule="auto"/>
              <w:rPr>
                <w:rFonts w:ascii="Arial Narrow" w:hAnsi="Arial Narrow"/>
              </w:rPr>
            </w:pPr>
          </w:p>
        </w:tc>
        <w:tc>
          <w:tcPr>
            <w:tcW w:w="2727" w:type="dxa"/>
          </w:tcPr>
          <w:p w14:paraId="5630C915" w14:textId="77777777" w:rsidR="006D3DED" w:rsidRPr="00476735" w:rsidRDefault="006D3DED" w:rsidP="006D3DED">
            <w:pPr>
              <w:spacing w:after="0" w:line="240" w:lineRule="auto"/>
              <w:rPr>
                <w:rFonts w:ascii="Arial Narrow" w:hAnsi="Arial Narrow"/>
              </w:rPr>
            </w:pPr>
            <w:r w:rsidRPr="00476735">
              <w:rPr>
                <w:rFonts w:ascii="Arial Narrow" w:hAnsi="Arial Narrow"/>
              </w:rPr>
              <w:t>Indikátory/ Merateľné ukazovatele</w:t>
            </w:r>
          </w:p>
        </w:tc>
        <w:tc>
          <w:tcPr>
            <w:tcW w:w="2769" w:type="dxa"/>
          </w:tcPr>
          <w:p w14:paraId="289F04D8" w14:textId="77777777" w:rsidR="006D3DED" w:rsidRPr="00476735" w:rsidRDefault="006D3DED" w:rsidP="006D3DED">
            <w:pPr>
              <w:spacing w:after="0" w:line="240" w:lineRule="auto"/>
              <w:rPr>
                <w:rFonts w:ascii="Arial Narrow" w:hAnsi="Arial Narrow"/>
              </w:rPr>
            </w:pPr>
            <w:r w:rsidRPr="00476735">
              <w:rPr>
                <w:rFonts w:ascii="Arial Narrow" w:hAnsi="Arial Narrow"/>
              </w:rPr>
              <w:t>Cieľová hodnota indikátora/merateľného ukazovateľa</w:t>
            </w:r>
          </w:p>
        </w:tc>
      </w:tr>
      <w:tr w:rsidR="006D3DED" w:rsidRPr="00476735" w14:paraId="259AC32F" w14:textId="77777777" w:rsidTr="00F00C8C">
        <w:tc>
          <w:tcPr>
            <w:tcW w:w="1836" w:type="dxa"/>
            <w:shd w:val="clear" w:color="auto" w:fill="FFFF99"/>
          </w:tcPr>
          <w:p w14:paraId="75E3B88B" w14:textId="77777777" w:rsidR="006D3DED" w:rsidRPr="00476735" w:rsidRDefault="006D3DED" w:rsidP="006D3DED">
            <w:pPr>
              <w:spacing w:after="0" w:line="240" w:lineRule="auto"/>
              <w:rPr>
                <w:rFonts w:ascii="Arial Narrow" w:hAnsi="Arial Narrow"/>
                <w:b/>
              </w:rPr>
            </w:pPr>
            <w:r w:rsidRPr="00476735">
              <w:rPr>
                <w:rFonts w:ascii="Arial Narrow" w:hAnsi="Arial Narrow"/>
                <w:b/>
              </w:rPr>
              <w:t>2.1.2.1</w:t>
            </w:r>
          </w:p>
        </w:tc>
        <w:tc>
          <w:tcPr>
            <w:tcW w:w="6216" w:type="dxa"/>
            <w:shd w:val="clear" w:color="auto" w:fill="FFFF99"/>
          </w:tcPr>
          <w:p w14:paraId="3C2BA31C" w14:textId="60D81FAE" w:rsidR="006D3DED" w:rsidRPr="00476735" w:rsidRDefault="006D3DED" w:rsidP="006D3DED">
            <w:pPr>
              <w:spacing w:after="0" w:line="240" w:lineRule="auto"/>
              <w:rPr>
                <w:rFonts w:ascii="Arial Narrow" w:hAnsi="Arial Narrow"/>
                <w:b/>
              </w:rPr>
            </w:pPr>
            <w:r w:rsidRPr="00476735">
              <w:rPr>
                <w:rFonts w:ascii="Arial Narrow" w:hAnsi="Arial Narrow"/>
                <w:b/>
              </w:rPr>
              <w:t>Zber dát a strategické participatívne plánovanie v oblasti poskytovania sociálnych služieb a ostatných služieb pre ľudí v nepriaznivej alebo krízovej situácii a pre sociálne vylúčené skupiny obyvateľstva na území mesta</w:t>
            </w:r>
            <w:r w:rsidR="00C13528">
              <w:rPr>
                <w:rFonts w:ascii="Arial Narrow" w:hAnsi="Arial Narrow"/>
                <w:b/>
              </w:rPr>
              <w:t>/obce</w:t>
            </w:r>
          </w:p>
        </w:tc>
        <w:tc>
          <w:tcPr>
            <w:tcW w:w="2727" w:type="dxa"/>
          </w:tcPr>
          <w:p w14:paraId="711D3153" w14:textId="77777777" w:rsidR="006D3DED" w:rsidRPr="00476735" w:rsidRDefault="006D3DED" w:rsidP="006D3DED">
            <w:pPr>
              <w:spacing w:after="0" w:line="240" w:lineRule="auto"/>
              <w:rPr>
                <w:rFonts w:ascii="Arial Narrow" w:hAnsi="Arial Narrow"/>
              </w:rPr>
            </w:pPr>
            <w:r w:rsidRPr="00476735">
              <w:rPr>
                <w:rFonts w:ascii="Arial Narrow" w:hAnsi="Arial Narrow"/>
              </w:rPr>
              <w:t>Počet aktivít na zber dát a strategické plánovanie v</w:t>
            </w:r>
            <w:r w:rsidRPr="00476735">
              <w:rPr>
                <w:rFonts w:ascii="Arial Narrow" w:hAnsi="Arial Narrow"/>
                <w:b/>
              </w:rPr>
              <w:t xml:space="preserve"> </w:t>
            </w:r>
            <w:r w:rsidRPr="00476735">
              <w:rPr>
                <w:rFonts w:ascii="Arial Narrow" w:hAnsi="Arial Narrow"/>
              </w:rPr>
              <w:t>oblasti poskytovania sociálnych služieb</w:t>
            </w:r>
          </w:p>
        </w:tc>
        <w:tc>
          <w:tcPr>
            <w:tcW w:w="2769" w:type="dxa"/>
          </w:tcPr>
          <w:p w14:paraId="07FA3A49" w14:textId="77777777" w:rsidR="006D3DED" w:rsidRPr="00476735" w:rsidRDefault="006D3DED" w:rsidP="006D3DED">
            <w:pPr>
              <w:spacing w:after="0" w:line="240" w:lineRule="auto"/>
              <w:rPr>
                <w:rFonts w:ascii="Arial Narrow" w:hAnsi="Arial Narrow"/>
                <w:b/>
              </w:rPr>
            </w:pPr>
            <w:r w:rsidRPr="00476735">
              <w:rPr>
                <w:rFonts w:ascii="Arial Narrow" w:hAnsi="Arial Narrow"/>
                <w:b/>
              </w:rPr>
              <w:t>2</w:t>
            </w:r>
          </w:p>
        </w:tc>
      </w:tr>
      <w:tr w:rsidR="006D3DED" w:rsidRPr="00476735" w14:paraId="295481D9" w14:textId="77777777" w:rsidTr="00F00C8C">
        <w:tc>
          <w:tcPr>
            <w:tcW w:w="13548" w:type="dxa"/>
            <w:gridSpan w:val="4"/>
          </w:tcPr>
          <w:p w14:paraId="3D3EB28C" w14:textId="77777777" w:rsidR="006D3DED" w:rsidRPr="00476735" w:rsidRDefault="006D3DED" w:rsidP="006D3DED">
            <w:pPr>
              <w:spacing w:after="0" w:line="240" w:lineRule="auto"/>
              <w:rPr>
                <w:rFonts w:ascii="Arial Narrow" w:hAnsi="Arial Narrow"/>
                <w:b/>
              </w:rPr>
            </w:pPr>
            <w:r w:rsidRPr="00476735">
              <w:rPr>
                <w:rFonts w:ascii="Arial Narrow" w:hAnsi="Arial Narrow"/>
                <w:b/>
              </w:rPr>
              <w:t>Aktivity</w:t>
            </w:r>
          </w:p>
        </w:tc>
      </w:tr>
      <w:tr w:rsidR="00F00C8C" w:rsidRPr="00476735" w14:paraId="03DDB59E" w14:textId="77777777" w:rsidTr="00F00C8C">
        <w:tc>
          <w:tcPr>
            <w:tcW w:w="1836" w:type="dxa"/>
            <w:vMerge w:val="restart"/>
          </w:tcPr>
          <w:p w14:paraId="2A062545" w14:textId="77777777" w:rsidR="00F00C8C" w:rsidRPr="00476735" w:rsidRDefault="00F00C8C" w:rsidP="006D3DED">
            <w:pPr>
              <w:spacing w:after="0" w:line="240" w:lineRule="auto"/>
              <w:rPr>
                <w:rFonts w:ascii="Arial Narrow" w:hAnsi="Arial Narrow"/>
              </w:rPr>
            </w:pPr>
          </w:p>
        </w:tc>
        <w:tc>
          <w:tcPr>
            <w:tcW w:w="11712" w:type="dxa"/>
            <w:gridSpan w:val="3"/>
          </w:tcPr>
          <w:p w14:paraId="48D08DD3" w14:textId="42DB04CA" w:rsidR="00F00C8C" w:rsidRPr="00476735" w:rsidRDefault="00F00C8C" w:rsidP="006D3DED">
            <w:pPr>
              <w:spacing w:after="0" w:line="240" w:lineRule="auto"/>
              <w:rPr>
                <w:rFonts w:ascii="Arial Narrow" w:hAnsi="Arial Narrow"/>
              </w:rPr>
            </w:pPr>
            <w:r w:rsidRPr="00476735">
              <w:rPr>
                <w:rFonts w:ascii="Arial Narrow" w:hAnsi="Arial Narrow"/>
              </w:rPr>
              <w:t xml:space="preserve">Zabezpečiť zber a aktualizáciu údajov o poskytovaných sociálnych službách na území </w:t>
            </w:r>
            <w:r w:rsidR="00CE6939">
              <w:rPr>
                <w:rFonts w:ascii="Arial Narrow" w:hAnsi="Arial Narrow"/>
              </w:rPr>
              <w:t>obce</w:t>
            </w:r>
            <w:r w:rsidRPr="00476735">
              <w:rPr>
                <w:rFonts w:ascii="Arial Narrow" w:hAnsi="Arial Narrow"/>
              </w:rPr>
              <w:t xml:space="preserve"> = od verejných a neverejných poskytovateľov sociálnych služieb </w:t>
            </w:r>
          </w:p>
        </w:tc>
      </w:tr>
      <w:tr w:rsidR="00F00C8C" w:rsidRPr="00476735" w14:paraId="046B5E38" w14:textId="77777777" w:rsidTr="00F00C8C">
        <w:tc>
          <w:tcPr>
            <w:tcW w:w="1836" w:type="dxa"/>
            <w:vMerge/>
          </w:tcPr>
          <w:p w14:paraId="6B8D1954" w14:textId="77777777" w:rsidR="00F00C8C" w:rsidRPr="00476735" w:rsidRDefault="00F00C8C" w:rsidP="006D3DED">
            <w:pPr>
              <w:spacing w:after="0" w:line="240" w:lineRule="auto"/>
              <w:rPr>
                <w:rFonts w:ascii="Arial Narrow" w:hAnsi="Arial Narrow"/>
              </w:rPr>
            </w:pPr>
          </w:p>
        </w:tc>
        <w:tc>
          <w:tcPr>
            <w:tcW w:w="11712" w:type="dxa"/>
            <w:gridSpan w:val="3"/>
          </w:tcPr>
          <w:p w14:paraId="1F11AECB" w14:textId="77777777" w:rsidR="00F00C8C" w:rsidRPr="00476735" w:rsidRDefault="00F00C8C" w:rsidP="006D3DED">
            <w:pPr>
              <w:spacing w:after="0" w:line="240" w:lineRule="auto"/>
              <w:rPr>
                <w:rFonts w:ascii="Arial Narrow" w:hAnsi="Arial Narrow"/>
              </w:rPr>
            </w:pPr>
            <w:r w:rsidRPr="00476735">
              <w:rPr>
                <w:rFonts w:ascii="Arial Narrow" w:hAnsi="Arial Narrow"/>
              </w:rPr>
              <w:t xml:space="preserve">Zabezpečiť zber a aktualizáciu údajov o životných podmienkach ľudí v nepriaznivej alebo krízovej situácií pre sociálne vylúčené skupiny obyvateľstva </w:t>
            </w:r>
          </w:p>
        </w:tc>
      </w:tr>
      <w:tr w:rsidR="00F00C8C" w:rsidRPr="00476735" w14:paraId="3C9B060C" w14:textId="77777777" w:rsidTr="00F00C8C">
        <w:tc>
          <w:tcPr>
            <w:tcW w:w="1836" w:type="dxa"/>
            <w:vMerge/>
          </w:tcPr>
          <w:p w14:paraId="260A2DDD" w14:textId="77777777" w:rsidR="00F00C8C" w:rsidRPr="00476735" w:rsidRDefault="00F00C8C" w:rsidP="006D3DED">
            <w:pPr>
              <w:spacing w:after="0" w:line="240" w:lineRule="auto"/>
              <w:rPr>
                <w:rFonts w:ascii="Arial Narrow" w:hAnsi="Arial Narrow"/>
              </w:rPr>
            </w:pPr>
          </w:p>
        </w:tc>
        <w:tc>
          <w:tcPr>
            <w:tcW w:w="11712" w:type="dxa"/>
            <w:gridSpan w:val="3"/>
          </w:tcPr>
          <w:p w14:paraId="6F8E2E81" w14:textId="24EFBC04" w:rsidR="00F00C8C" w:rsidRPr="00476735" w:rsidRDefault="00F00C8C" w:rsidP="006D3DED">
            <w:pPr>
              <w:spacing w:after="0" w:line="240" w:lineRule="auto"/>
              <w:rPr>
                <w:rFonts w:ascii="Arial Narrow" w:hAnsi="Arial Narrow"/>
              </w:rPr>
            </w:pPr>
            <w:r w:rsidRPr="00476735">
              <w:rPr>
                <w:rFonts w:ascii="Arial Narrow" w:hAnsi="Arial Narrow"/>
              </w:rPr>
              <w:t xml:space="preserve">Zabezpečiť vypracovanie strategických dokumentov pre riadenie procesov v oblasti poskytovania sociálnych služieb a riešenia problémov ľudí v nepriaznivej alebo krízovej situácii a pre sociálne vylúčené skupiny obyvateľstva na území  </w:t>
            </w:r>
            <w:r w:rsidR="00CE6939">
              <w:rPr>
                <w:rFonts w:ascii="Arial Narrow" w:hAnsi="Arial Narrow"/>
              </w:rPr>
              <w:t>obce</w:t>
            </w:r>
          </w:p>
        </w:tc>
      </w:tr>
      <w:tr w:rsidR="00F00C8C" w:rsidRPr="00476735" w14:paraId="33E3BD59" w14:textId="77777777" w:rsidTr="00F00C8C">
        <w:tc>
          <w:tcPr>
            <w:tcW w:w="1836" w:type="dxa"/>
            <w:vMerge/>
          </w:tcPr>
          <w:p w14:paraId="2243C584" w14:textId="77777777" w:rsidR="00F00C8C" w:rsidRPr="00476735" w:rsidRDefault="00F00C8C" w:rsidP="006D3DED">
            <w:pPr>
              <w:spacing w:after="0" w:line="240" w:lineRule="auto"/>
              <w:rPr>
                <w:rFonts w:ascii="Arial Narrow" w:hAnsi="Arial Narrow"/>
              </w:rPr>
            </w:pPr>
          </w:p>
        </w:tc>
        <w:tc>
          <w:tcPr>
            <w:tcW w:w="11712" w:type="dxa"/>
            <w:gridSpan w:val="3"/>
          </w:tcPr>
          <w:p w14:paraId="1CFD138D" w14:textId="77777777" w:rsidR="00F00C8C" w:rsidRPr="00476735" w:rsidRDefault="00F00C8C" w:rsidP="006D3DED">
            <w:pPr>
              <w:spacing w:after="0" w:line="240" w:lineRule="auto"/>
              <w:rPr>
                <w:rFonts w:ascii="Arial Narrow" w:hAnsi="Arial Narrow"/>
              </w:rPr>
            </w:pPr>
            <w:r w:rsidRPr="00476735">
              <w:rPr>
                <w:rFonts w:ascii="Arial Narrow" w:hAnsi="Arial Narrow"/>
              </w:rPr>
              <w:t>Monitorovať a vyhodnocovať účinnosť opatrení pre ľudí v nepriaznivej alebo krízovej situácii a pre sociálne vylúčené skupiny obyvateľstva  a spracovanie odporúčaní pre miestne, regionálne a národné politiky</w:t>
            </w:r>
          </w:p>
        </w:tc>
      </w:tr>
      <w:tr w:rsidR="00F00C8C" w:rsidRPr="00476735" w14:paraId="255BA28F" w14:textId="77777777" w:rsidTr="00F00C8C">
        <w:tc>
          <w:tcPr>
            <w:tcW w:w="1836" w:type="dxa"/>
            <w:vMerge/>
          </w:tcPr>
          <w:p w14:paraId="42E3D0DB" w14:textId="77777777" w:rsidR="00F00C8C" w:rsidRPr="00476735" w:rsidRDefault="00F00C8C" w:rsidP="006D3DED">
            <w:pPr>
              <w:spacing w:after="0" w:line="240" w:lineRule="auto"/>
              <w:rPr>
                <w:rFonts w:ascii="Arial Narrow" w:hAnsi="Arial Narrow"/>
              </w:rPr>
            </w:pPr>
          </w:p>
        </w:tc>
        <w:tc>
          <w:tcPr>
            <w:tcW w:w="11712" w:type="dxa"/>
            <w:gridSpan w:val="3"/>
          </w:tcPr>
          <w:p w14:paraId="38D02D03" w14:textId="77777777" w:rsidR="00F00C8C" w:rsidRPr="00476735" w:rsidRDefault="00F00C8C" w:rsidP="006D3DED">
            <w:pPr>
              <w:spacing w:after="0" w:line="240" w:lineRule="auto"/>
              <w:rPr>
                <w:rFonts w:ascii="Arial Narrow" w:hAnsi="Arial Narrow"/>
              </w:rPr>
            </w:pPr>
            <w:r w:rsidRPr="00476735">
              <w:rPr>
                <w:rFonts w:ascii="Arial Narrow" w:hAnsi="Arial Narrow"/>
              </w:rPr>
              <w:t>Vytvárať podmienky pre spoluprácu a sieťovanie subjektov pôsobiacich v oblasti rozvoja a poskytovania sociálnych služieb = koordinačné, konzultačné, komunikačné analyticko - strategické a marketingové aktivity</w:t>
            </w:r>
          </w:p>
        </w:tc>
      </w:tr>
      <w:tr w:rsidR="006D3DED" w:rsidRPr="00476735" w14:paraId="3CD9978D" w14:textId="77777777" w:rsidTr="00F00C8C">
        <w:tc>
          <w:tcPr>
            <w:tcW w:w="1836" w:type="dxa"/>
          </w:tcPr>
          <w:p w14:paraId="477812F4" w14:textId="77777777" w:rsidR="006D3DED" w:rsidRPr="00E27C00" w:rsidRDefault="006D3DED" w:rsidP="006D3DED">
            <w:pPr>
              <w:spacing w:after="0" w:line="240" w:lineRule="auto"/>
              <w:rPr>
                <w:rFonts w:ascii="Arial Narrow" w:hAnsi="Arial Narrow"/>
                <w:b/>
              </w:rPr>
            </w:pPr>
            <w:r w:rsidRPr="00E27C00">
              <w:rPr>
                <w:rFonts w:ascii="Arial Narrow" w:hAnsi="Arial Narrow"/>
                <w:b/>
              </w:rPr>
              <w:t>Opatrenie</w:t>
            </w:r>
          </w:p>
        </w:tc>
        <w:tc>
          <w:tcPr>
            <w:tcW w:w="6216" w:type="dxa"/>
          </w:tcPr>
          <w:p w14:paraId="647BEDA9" w14:textId="77777777" w:rsidR="006D3DED" w:rsidRPr="00476735" w:rsidRDefault="006D3DED" w:rsidP="006D3DED">
            <w:pPr>
              <w:spacing w:after="0" w:line="240" w:lineRule="auto"/>
              <w:rPr>
                <w:rFonts w:ascii="Arial Narrow" w:hAnsi="Arial Narrow"/>
              </w:rPr>
            </w:pPr>
          </w:p>
        </w:tc>
        <w:tc>
          <w:tcPr>
            <w:tcW w:w="2727" w:type="dxa"/>
          </w:tcPr>
          <w:p w14:paraId="01595021" w14:textId="77777777" w:rsidR="006D3DED" w:rsidRPr="00476735" w:rsidRDefault="006D3DED" w:rsidP="006D3DED">
            <w:pPr>
              <w:spacing w:after="0" w:line="240" w:lineRule="auto"/>
              <w:rPr>
                <w:rFonts w:ascii="Arial Narrow" w:hAnsi="Arial Narrow"/>
              </w:rPr>
            </w:pPr>
            <w:r w:rsidRPr="00476735">
              <w:rPr>
                <w:rFonts w:ascii="Arial Narrow" w:hAnsi="Arial Narrow"/>
              </w:rPr>
              <w:t>Indikátory/ Merateľné ukazovatele</w:t>
            </w:r>
          </w:p>
        </w:tc>
        <w:tc>
          <w:tcPr>
            <w:tcW w:w="2769" w:type="dxa"/>
          </w:tcPr>
          <w:p w14:paraId="5A63AC65" w14:textId="77777777" w:rsidR="006D3DED" w:rsidRPr="00476735" w:rsidRDefault="006D3DED" w:rsidP="006D3DED">
            <w:pPr>
              <w:spacing w:after="0" w:line="240" w:lineRule="auto"/>
              <w:rPr>
                <w:rFonts w:ascii="Arial Narrow" w:hAnsi="Arial Narrow"/>
              </w:rPr>
            </w:pPr>
            <w:r w:rsidRPr="00476735">
              <w:rPr>
                <w:rFonts w:ascii="Arial Narrow" w:hAnsi="Arial Narrow"/>
              </w:rPr>
              <w:t>Cieľová hodnota indikátora/merateľného ukazovateľa</w:t>
            </w:r>
          </w:p>
        </w:tc>
      </w:tr>
      <w:tr w:rsidR="006D3DED" w:rsidRPr="00476735" w14:paraId="6A97CDEE" w14:textId="77777777" w:rsidTr="00F00C8C">
        <w:tc>
          <w:tcPr>
            <w:tcW w:w="1836" w:type="dxa"/>
            <w:shd w:val="clear" w:color="auto" w:fill="FFFF99"/>
          </w:tcPr>
          <w:p w14:paraId="0297E101" w14:textId="77777777" w:rsidR="006D3DED" w:rsidRPr="00476735" w:rsidRDefault="006D3DED" w:rsidP="006D3DED">
            <w:pPr>
              <w:spacing w:after="0" w:line="240" w:lineRule="auto"/>
              <w:rPr>
                <w:rFonts w:ascii="Arial Narrow" w:hAnsi="Arial Narrow"/>
              </w:rPr>
            </w:pPr>
            <w:r w:rsidRPr="00476735">
              <w:rPr>
                <w:rFonts w:ascii="Arial Narrow" w:hAnsi="Arial Narrow"/>
                <w:b/>
              </w:rPr>
              <w:t>2.1.2.2</w:t>
            </w:r>
          </w:p>
        </w:tc>
        <w:tc>
          <w:tcPr>
            <w:tcW w:w="6216" w:type="dxa"/>
            <w:shd w:val="clear" w:color="auto" w:fill="FFFF99"/>
          </w:tcPr>
          <w:p w14:paraId="179FA29B" w14:textId="77777777" w:rsidR="006D3DED" w:rsidRPr="00476735" w:rsidRDefault="006D3DED" w:rsidP="006D3DED">
            <w:pPr>
              <w:spacing w:after="0" w:line="240" w:lineRule="auto"/>
              <w:rPr>
                <w:rFonts w:ascii="Arial Narrow" w:hAnsi="Arial Narrow"/>
                <w:b/>
              </w:rPr>
            </w:pPr>
            <w:r w:rsidRPr="00476735">
              <w:rPr>
                <w:rFonts w:ascii="Arial Narrow" w:hAnsi="Arial Narrow"/>
                <w:b/>
              </w:rPr>
              <w:t>Podporovať registráciu nových ambulantných a terénnych sociálnych služieb v súlade s potrebami obyvateľov so ZP</w:t>
            </w:r>
          </w:p>
        </w:tc>
        <w:tc>
          <w:tcPr>
            <w:tcW w:w="2727" w:type="dxa"/>
          </w:tcPr>
          <w:p w14:paraId="622DD379" w14:textId="77777777" w:rsidR="006D3DED" w:rsidRPr="00E27C00" w:rsidRDefault="006D3DED" w:rsidP="006D3DED">
            <w:pPr>
              <w:spacing w:after="0" w:line="240" w:lineRule="auto"/>
              <w:rPr>
                <w:rFonts w:ascii="Arial Narrow" w:hAnsi="Arial Narrow"/>
              </w:rPr>
            </w:pPr>
            <w:r w:rsidRPr="00E27C00">
              <w:rPr>
                <w:rFonts w:ascii="Arial Narrow" w:hAnsi="Arial Narrow"/>
              </w:rPr>
              <w:t>Počet nových ambulantných alebo terénnych sociálnych služieb v súlade s potrebami obyvateľov so ZP</w:t>
            </w:r>
          </w:p>
        </w:tc>
        <w:tc>
          <w:tcPr>
            <w:tcW w:w="2769" w:type="dxa"/>
          </w:tcPr>
          <w:p w14:paraId="1316BE86" w14:textId="77777777" w:rsidR="006D3DED" w:rsidRPr="00476735" w:rsidRDefault="006D3DED" w:rsidP="006D3DED">
            <w:pPr>
              <w:spacing w:after="0" w:line="240" w:lineRule="auto"/>
              <w:rPr>
                <w:rFonts w:ascii="Arial Narrow" w:hAnsi="Arial Narrow"/>
                <w:b/>
              </w:rPr>
            </w:pPr>
            <w:r w:rsidRPr="00476735">
              <w:rPr>
                <w:rFonts w:ascii="Arial Narrow" w:hAnsi="Arial Narrow"/>
                <w:b/>
              </w:rPr>
              <w:t>1</w:t>
            </w:r>
          </w:p>
        </w:tc>
      </w:tr>
      <w:tr w:rsidR="006D3DED" w:rsidRPr="00476735" w14:paraId="673DB49B" w14:textId="77777777" w:rsidTr="00F00C8C">
        <w:tc>
          <w:tcPr>
            <w:tcW w:w="13548" w:type="dxa"/>
            <w:gridSpan w:val="4"/>
            <w:shd w:val="clear" w:color="auto" w:fill="D9D9D9" w:themeFill="background1" w:themeFillShade="D9"/>
          </w:tcPr>
          <w:p w14:paraId="5CC40697" w14:textId="77777777" w:rsidR="006D3DED" w:rsidRPr="00476735" w:rsidRDefault="006D3DED" w:rsidP="006D3DED">
            <w:pPr>
              <w:spacing w:after="0" w:line="240" w:lineRule="auto"/>
              <w:rPr>
                <w:rFonts w:ascii="Arial Narrow" w:hAnsi="Arial Narrow"/>
              </w:rPr>
            </w:pPr>
            <w:r w:rsidRPr="00476735">
              <w:rPr>
                <w:rFonts w:ascii="Arial Narrow" w:hAnsi="Arial Narrow"/>
                <w:b/>
              </w:rPr>
              <w:t>Aktivity</w:t>
            </w:r>
          </w:p>
        </w:tc>
      </w:tr>
      <w:tr w:rsidR="00F00C8C" w:rsidRPr="00476735" w14:paraId="75486750" w14:textId="77777777" w:rsidTr="00F00C8C">
        <w:trPr>
          <w:trHeight w:val="277"/>
        </w:trPr>
        <w:tc>
          <w:tcPr>
            <w:tcW w:w="1836" w:type="dxa"/>
            <w:vMerge w:val="restart"/>
          </w:tcPr>
          <w:p w14:paraId="454691C6" w14:textId="77777777" w:rsidR="00F00C8C" w:rsidRPr="00476735" w:rsidRDefault="00F00C8C" w:rsidP="006D3DED">
            <w:pPr>
              <w:spacing w:after="0" w:line="240" w:lineRule="auto"/>
              <w:rPr>
                <w:rFonts w:ascii="Arial Narrow" w:hAnsi="Arial Narrow"/>
                <w:b/>
              </w:rPr>
            </w:pPr>
          </w:p>
        </w:tc>
        <w:tc>
          <w:tcPr>
            <w:tcW w:w="11712" w:type="dxa"/>
            <w:gridSpan w:val="3"/>
          </w:tcPr>
          <w:p w14:paraId="3F532F3F" w14:textId="77777777" w:rsidR="00F00C8C" w:rsidRPr="00476735" w:rsidRDefault="00F00C8C" w:rsidP="006D3DED">
            <w:pPr>
              <w:spacing w:after="0" w:line="240" w:lineRule="auto"/>
              <w:rPr>
                <w:rFonts w:ascii="Arial Narrow" w:hAnsi="Arial Narrow"/>
              </w:rPr>
            </w:pPr>
            <w:r w:rsidRPr="00476735">
              <w:rPr>
                <w:rFonts w:ascii="Arial Narrow" w:hAnsi="Arial Narrow"/>
              </w:rPr>
              <w:t>Rozšíriť sieť ambulantných služieb pre ľudí so zdravotným postihnutím</w:t>
            </w:r>
          </w:p>
        </w:tc>
      </w:tr>
      <w:tr w:rsidR="00F00C8C" w:rsidRPr="00476735" w14:paraId="484C3A01" w14:textId="77777777" w:rsidTr="00F00C8C">
        <w:trPr>
          <w:trHeight w:val="277"/>
        </w:trPr>
        <w:tc>
          <w:tcPr>
            <w:tcW w:w="1836" w:type="dxa"/>
            <w:vMerge/>
          </w:tcPr>
          <w:p w14:paraId="75B069AF" w14:textId="77777777" w:rsidR="00F00C8C" w:rsidRPr="00476735" w:rsidRDefault="00F00C8C" w:rsidP="006D3DED">
            <w:pPr>
              <w:spacing w:after="0" w:line="240" w:lineRule="auto"/>
              <w:rPr>
                <w:rFonts w:ascii="Arial Narrow" w:hAnsi="Arial Narrow"/>
                <w:b/>
              </w:rPr>
            </w:pPr>
          </w:p>
        </w:tc>
        <w:tc>
          <w:tcPr>
            <w:tcW w:w="11712" w:type="dxa"/>
            <w:gridSpan w:val="3"/>
          </w:tcPr>
          <w:p w14:paraId="0BD36812" w14:textId="77777777" w:rsidR="00F00C8C" w:rsidRPr="00476735" w:rsidRDefault="00F00C8C" w:rsidP="006D3DED">
            <w:pPr>
              <w:spacing w:after="0" w:line="240" w:lineRule="auto"/>
              <w:rPr>
                <w:rFonts w:ascii="Arial Narrow" w:hAnsi="Arial Narrow"/>
              </w:rPr>
            </w:pPr>
            <w:r w:rsidRPr="00476735">
              <w:rPr>
                <w:rFonts w:ascii="Arial Narrow" w:hAnsi="Arial Narrow"/>
              </w:rPr>
              <w:t>Vytvoriť sieť odľahčovacej služby pre ľudí so ZP pre zotrvanie v prirodzenom prostredí</w:t>
            </w:r>
          </w:p>
        </w:tc>
      </w:tr>
      <w:tr w:rsidR="006D3DED" w:rsidRPr="00476735" w14:paraId="484F4FD0" w14:textId="77777777" w:rsidTr="00F00C8C">
        <w:tc>
          <w:tcPr>
            <w:tcW w:w="1836" w:type="dxa"/>
          </w:tcPr>
          <w:p w14:paraId="2F5A0C6F" w14:textId="77777777" w:rsidR="006D3DED" w:rsidRPr="00E27C00" w:rsidRDefault="006D3DED" w:rsidP="006D3DED">
            <w:pPr>
              <w:spacing w:after="0" w:line="240" w:lineRule="auto"/>
              <w:rPr>
                <w:rFonts w:ascii="Arial Narrow" w:hAnsi="Arial Narrow"/>
                <w:b/>
              </w:rPr>
            </w:pPr>
            <w:r w:rsidRPr="00E27C00">
              <w:rPr>
                <w:rFonts w:ascii="Arial Narrow" w:hAnsi="Arial Narrow"/>
                <w:b/>
              </w:rPr>
              <w:t>Opatrenie</w:t>
            </w:r>
          </w:p>
        </w:tc>
        <w:tc>
          <w:tcPr>
            <w:tcW w:w="6216" w:type="dxa"/>
          </w:tcPr>
          <w:p w14:paraId="2C9BD086" w14:textId="77777777" w:rsidR="006D3DED" w:rsidRPr="00476735" w:rsidRDefault="006D3DED" w:rsidP="006D3DED">
            <w:pPr>
              <w:spacing w:after="0" w:line="240" w:lineRule="auto"/>
              <w:rPr>
                <w:rFonts w:ascii="Arial Narrow" w:hAnsi="Arial Narrow"/>
              </w:rPr>
            </w:pPr>
          </w:p>
        </w:tc>
        <w:tc>
          <w:tcPr>
            <w:tcW w:w="2727" w:type="dxa"/>
          </w:tcPr>
          <w:p w14:paraId="709B621E" w14:textId="77777777" w:rsidR="006D3DED" w:rsidRPr="00476735" w:rsidRDefault="006D3DED" w:rsidP="006D3DED">
            <w:pPr>
              <w:spacing w:after="0" w:line="240" w:lineRule="auto"/>
              <w:rPr>
                <w:rFonts w:ascii="Arial Narrow" w:hAnsi="Arial Narrow"/>
              </w:rPr>
            </w:pPr>
            <w:r w:rsidRPr="00476735">
              <w:rPr>
                <w:rFonts w:ascii="Arial Narrow" w:hAnsi="Arial Narrow"/>
              </w:rPr>
              <w:t>Indikátory/ Merateľné ukazovatele</w:t>
            </w:r>
          </w:p>
        </w:tc>
        <w:tc>
          <w:tcPr>
            <w:tcW w:w="2769" w:type="dxa"/>
          </w:tcPr>
          <w:p w14:paraId="14101701" w14:textId="77777777" w:rsidR="006D3DED" w:rsidRPr="00476735" w:rsidRDefault="006D3DED" w:rsidP="006D3DED">
            <w:pPr>
              <w:spacing w:after="0" w:line="240" w:lineRule="auto"/>
              <w:rPr>
                <w:rFonts w:ascii="Arial Narrow" w:hAnsi="Arial Narrow"/>
              </w:rPr>
            </w:pPr>
            <w:r w:rsidRPr="00476735">
              <w:rPr>
                <w:rFonts w:ascii="Arial Narrow" w:hAnsi="Arial Narrow"/>
              </w:rPr>
              <w:t>Cieľová hodnota indikátora/merateľného ukazovateľa</w:t>
            </w:r>
          </w:p>
        </w:tc>
      </w:tr>
      <w:tr w:rsidR="006D3DED" w:rsidRPr="00476735" w14:paraId="4A6DDA5E" w14:textId="77777777" w:rsidTr="00F00C8C">
        <w:tc>
          <w:tcPr>
            <w:tcW w:w="1836" w:type="dxa"/>
            <w:shd w:val="clear" w:color="auto" w:fill="FFFF99"/>
          </w:tcPr>
          <w:p w14:paraId="25B5BF39" w14:textId="77777777" w:rsidR="006D3DED" w:rsidRPr="00476735" w:rsidRDefault="006D3DED" w:rsidP="006D3DED">
            <w:pPr>
              <w:spacing w:after="0" w:line="240" w:lineRule="auto"/>
              <w:rPr>
                <w:rFonts w:ascii="Arial Narrow" w:hAnsi="Arial Narrow"/>
              </w:rPr>
            </w:pPr>
            <w:r w:rsidRPr="00476735">
              <w:rPr>
                <w:rFonts w:ascii="Arial Narrow" w:hAnsi="Arial Narrow"/>
                <w:b/>
              </w:rPr>
              <w:t>2.1.2.3</w:t>
            </w:r>
          </w:p>
        </w:tc>
        <w:tc>
          <w:tcPr>
            <w:tcW w:w="6216" w:type="dxa"/>
            <w:shd w:val="clear" w:color="auto" w:fill="FFFF99"/>
          </w:tcPr>
          <w:p w14:paraId="4875AD52" w14:textId="77777777" w:rsidR="006D3DED" w:rsidRPr="00476735" w:rsidRDefault="006D3DED" w:rsidP="006D3DED">
            <w:pPr>
              <w:spacing w:after="0" w:line="240" w:lineRule="auto"/>
              <w:rPr>
                <w:rFonts w:ascii="Arial Narrow" w:hAnsi="Arial Narrow"/>
                <w:b/>
              </w:rPr>
            </w:pPr>
            <w:r w:rsidRPr="00476735">
              <w:rPr>
                <w:rFonts w:ascii="Arial Narrow" w:hAnsi="Arial Narrow"/>
                <w:b/>
              </w:rPr>
              <w:t>Podporiť vytvorenie efektívnej siete sociálnych služieb pre seniorov</w:t>
            </w:r>
          </w:p>
        </w:tc>
        <w:tc>
          <w:tcPr>
            <w:tcW w:w="2727" w:type="dxa"/>
          </w:tcPr>
          <w:p w14:paraId="658704CB" w14:textId="77777777" w:rsidR="006D3DED" w:rsidRPr="00E27C00" w:rsidRDefault="006D3DED" w:rsidP="006D3DED">
            <w:pPr>
              <w:spacing w:after="0" w:line="240" w:lineRule="auto"/>
              <w:rPr>
                <w:rFonts w:ascii="Arial Narrow" w:hAnsi="Arial Narrow"/>
              </w:rPr>
            </w:pPr>
            <w:r w:rsidRPr="00E27C00">
              <w:rPr>
                <w:rFonts w:ascii="Arial Narrow" w:hAnsi="Arial Narrow"/>
              </w:rPr>
              <w:t>Počet podporených sociálnych služieb pre seniorov</w:t>
            </w:r>
          </w:p>
        </w:tc>
        <w:tc>
          <w:tcPr>
            <w:tcW w:w="2769" w:type="dxa"/>
          </w:tcPr>
          <w:p w14:paraId="07CFD011" w14:textId="77777777" w:rsidR="006D3DED" w:rsidRPr="00476735" w:rsidRDefault="006D3DED" w:rsidP="006D3DED">
            <w:pPr>
              <w:spacing w:after="0" w:line="240" w:lineRule="auto"/>
              <w:rPr>
                <w:rFonts w:ascii="Arial Narrow" w:hAnsi="Arial Narrow"/>
                <w:b/>
              </w:rPr>
            </w:pPr>
            <w:r w:rsidRPr="00476735">
              <w:rPr>
                <w:rFonts w:ascii="Arial Narrow" w:hAnsi="Arial Narrow"/>
                <w:b/>
              </w:rPr>
              <w:t>2</w:t>
            </w:r>
          </w:p>
        </w:tc>
      </w:tr>
      <w:tr w:rsidR="006D3DED" w:rsidRPr="00476735" w14:paraId="2249085D" w14:textId="77777777" w:rsidTr="00F00C8C">
        <w:tc>
          <w:tcPr>
            <w:tcW w:w="13548" w:type="dxa"/>
            <w:gridSpan w:val="4"/>
            <w:shd w:val="clear" w:color="auto" w:fill="D9D9D9" w:themeFill="background1" w:themeFillShade="D9"/>
          </w:tcPr>
          <w:p w14:paraId="735F18D8" w14:textId="77777777" w:rsidR="006D3DED" w:rsidRPr="00476735" w:rsidRDefault="006D3DED" w:rsidP="006D3DED">
            <w:pPr>
              <w:spacing w:after="0" w:line="240" w:lineRule="auto"/>
              <w:rPr>
                <w:rFonts w:ascii="Arial Narrow" w:hAnsi="Arial Narrow"/>
                <w:b/>
              </w:rPr>
            </w:pPr>
            <w:r w:rsidRPr="00476735">
              <w:rPr>
                <w:rFonts w:ascii="Arial Narrow" w:hAnsi="Arial Narrow"/>
                <w:b/>
              </w:rPr>
              <w:t>Aktivity</w:t>
            </w:r>
          </w:p>
        </w:tc>
      </w:tr>
      <w:tr w:rsidR="00F00C8C" w:rsidRPr="00476735" w14:paraId="6525363B" w14:textId="77777777" w:rsidTr="00F00C8C">
        <w:tc>
          <w:tcPr>
            <w:tcW w:w="1836" w:type="dxa"/>
            <w:vMerge w:val="restart"/>
          </w:tcPr>
          <w:p w14:paraId="66D28EDB" w14:textId="77777777" w:rsidR="00F00C8C" w:rsidRPr="00476735" w:rsidRDefault="00F00C8C" w:rsidP="006D3DED">
            <w:pPr>
              <w:spacing w:after="0" w:line="240" w:lineRule="auto"/>
              <w:rPr>
                <w:rFonts w:ascii="Arial Narrow" w:hAnsi="Arial Narrow"/>
                <w:b/>
              </w:rPr>
            </w:pPr>
          </w:p>
        </w:tc>
        <w:tc>
          <w:tcPr>
            <w:tcW w:w="11712" w:type="dxa"/>
            <w:gridSpan w:val="3"/>
          </w:tcPr>
          <w:p w14:paraId="36BF54CE" w14:textId="0F2BDAC5" w:rsidR="00F00C8C" w:rsidRPr="00476735" w:rsidRDefault="00F00C8C" w:rsidP="006D3DED">
            <w:pPr>
              <w:spacing w:after="0" w:line="240" w:lineRule="auto"/>
              <w:rPr>
                <w:rFonts w:ascii="Arial Narrow" w:hAnsi="Arial Narrow"/>
              </w:rPr>
            </w:pPr>
            <w:r w:rsidRPr="00476735">
              <w:rPr>
                <w:rFonts w:ascii="Arial Narrow" w:hAnsi="Arial Narrow"/>
              </w:rPr>
              <w:t xml:space="preserve">Podporovať zvyšovanie počtu zariadení pre seniorov a zariadení opatrovateľskej služby, integrovaných zdravotno-sociálnych zariadení, komunitných a stacionárnych zariadení a ich kapacít poskytovaných </w:t>
            </w:r>
            <w:r w:rsidR="00D25083">
              <w:rPr>
                <w:rFonts w:ascii="Arial Narrow" w:hAnsi="Arial Narrow"/>
              </w:rPr>
              <w:t>obcou</w:t>
            </w:r>
            <w:r w:rsidRPr="00476735">
              <w:rPr>
                <w:rFonts w:ascii="Arial Narrow" w:hAnsi="Arial Narrow"/>
              </w:rPr>
              <w:t xml:space="preserve"> o.i. poskytovaním podpory a poradenstva pri registrácii nových sociálnych služieb</w:t>
            </w:r>
          </w:p>
        </w:tc>
      </w:tr>
      <w:tr w:rsidR="00F00C8C" w:rsidRPr="00476735" w14:paraId="6A42A18A" w14:textId="77777777" w:rsidTr="00F00C8C">
        <w:tc>
          <w:tcPr>
            <w:tcW w:w="1836" w:type="dxa"/>
            <w:vMerge/>
          </w:tcPr>
          <w:p w14:paraId="5F9E55A4" w14:textId="77777777" w:rsidR="00F00C8C" w:rsidRPr="00476735" w:rsidRDefault="00F00C8C" w:rsidP="006D3DED">
            <w:pPr>
              <w:spacing w:after="0" w:line="240" w:lineRule="auto"/>
              <w:rPr>
                <w:rFonts w:ascii="Arial Narrow" w:hAnsi="Arial Narrow"/>
                <w:b/>
              </w:rPr>
            </w:pPr>
          </w:p>
        </w:tc>
        <w:tc>
          <w:tcPr>
            <w:tcW w:w="11712" w:type="dxa"/>
            <w:gridSpan w:val="3"/>
          </w:tcPr>
          <w:p w14:paraId="5848571C" w14:textId="77777777" w:rsidR="00F00C8C" w:rsidRPr="00476735" w:rsidRDefault="00F00C8C" w:rsidP="006D3DED">
            <w:pPr>
              <w:spacing w:after="0" w:line="240" w:lineRule="auto"/>
              <w:rPr>
                <w:rFonts w:ascii="Arial Narrow" w:hAnsi="Arial Narrow"/>
              </w:rPr>
            </w:pPr>
            <w:r w:rsidRPr="00476735">
              <w:rPr>
                <w:rFonts w:ascii="Arial Narrow" w:hAnsi="Arial Narrow"/>
              </w:rPr>
              <w:t>Predchádzať inštitucionalizácii života seniorov preventívnymi aktivitami na podporu zotrvania seniorov v domácom prostredí (poskytovanie informácií, konzultácií seniorským organizáciám)</w:t>
            </w:r>
          </w:p>
        </w:tc>
      </w:tr>
      <w:tr w:rsidR="00F00C8C" w:rsidRPr="00476735" w14:paraId="56AAF7DB" w14:textId="77777777" w:rsidTr="00F00C8C">
        <w:tc>
          <w:tcPr>
            <w:tcW w:w="1836" w:type="dxa"/>
            <w:vMerge/>
          </w:tcPr>
          <w:p w14:paraId="193C1935" w14:textId="77777777" w:rsidR="00F00C8C" w:rsidRPr="00476735" w:rsidRDefault="00F00C8C" w:rsidP="006D3DED">
            <w:pPr>
              <w:spacing w:after="0" w:line="240" w:lineRule="auto"/>
              <w:rPr>
                <w:rFonts w:ascii="Arial Narrow" w:hAnsi="Arial Narrow"/>
                <w:b/>
              </w:rPr>
            </w:pPr>
          </w:p>
        </w:tc>
        <w:tc>
          <w:tcPr>
            <w:tcW w:w="11712" w:type="dxa"/>
            <w:gridSpan w:val="3"/>
          </w:tcPr>
          <w:p w14:paraId="319FB336" w14:textId="77777777" w:rsidR="00F00C8C" w:rsidRPr="00476735" w:rsidRDefault="00F00C8C" w:rsidP="006D3DED">
            <w:pPr>
              <w:spacing w:after="0" w:line="240" w:lineRule="auto"/>
              <w:rPr>
                <w:rFonts w:ascii="Arial Narrow" w:hAnsi="Arial Narrow"/>
              </w:rPr>
            </w:pPr>
            <w:r w:rsidRPr="00476735">
              <w:rPr>
                <w:rFonts w:ascii="Arial Narrow" w:hAnsi="Arial Narrow"/>
              </w:rPr>
              <w:t>Podporiť rozvoj sociálnych služieb pre seniorov s použitím telekomunikačných technológií = monitorovanie a signalizácia potreby pomoci (komunikácia prostredníctvom signalizačného zariadenia alebo audiovizuálneho zariadenia napojeného na centrálny dispečing), krízová pomoc prostredníctvom telekomunikačných technológií - telefónna linka dôvery, email</w:t>
            </w:r>
          </w:p>
        </w:tc>
      </w:tr>
      <w:tr w:rsidR="006D3DED" w:rsidRPr="00476735" w14:paraId="67B437F5" w14:textId="77777777" w:rsidTr="00F00C8C">
        <w:tc>
          <w:tcPr>
            <w:tcW w:w="1836" w:type="dxa"/>
          </w:tcPr>
          <w:p w14:paraId="77F37335" w14:textId="77777777" w:rsidR="006D3DED" w:rsidRPr="00E27C00" w:rsidRDefault="006D3DED" w:rsidP="006D3DED">
            <w:pPr>
              <w:spacing w:after="0" w:line="240" w:lineRule="auto"/>
              <w:rPr>
                <w:rFonts w:ascii="Arial Narrow" w:hAnsi="Arial Narrow"/>
                <w:b/>
              </w:rPr>
            </w:pPr>
            <w:r w:rsidRPr="00E27C00">
              <w:rPr>
                <w:rFonts w:ascii="Arial Narrow" w:hAnsi="Arial Narrow"/>
                <w:b/>
              </w:rPr>
              <w:lastRenderedPageBreak/>
              <w:t>Opatrenie</w:t>
            </w:r>
          </w:p>
        </w:tc>
        <w:tc>
          <w:tcPr>
            <w:tcW w:w="6216" w:type="dxa"/>
          </w:tcPr>
          <w:p w14:paraId="5197B29C" w14:textId="77777777" w:rsidR="006D3DED" w:rsidRPr="00476735" w:rsidRDefault="006D3DED" w:rsidP="006D3DED">
            <w:pPr>
              <w:spacing w:after="0" w:line="240" w:lineRule="auto"/>
              <w:rPr>
                <w:rFonts w:ascii="Arial Narrow" w:hAnsi="Arial Narrow"/>
              </w:rPr>
            </w:pPr>
          </w:p>
        </w:tc>
        <w:tc>
          <w:tcPr>
            <w:tcW w:w="2727" w:type="dxa"/>
          </w:tcPr>
          <w:p w14:paraId="43ABFC57" w14:textId="77777777" w:rsidR="006D3DED" w:rsidRPr="00476735" w:rsidRDefault="006D3DED" w:rsidP="006D3DED">
            <w:pPr>
              <w:spacing w:after="0" w:line="240" w:lineRule="auto"/>
              <w:rPr>
                <w:rFonts w:ascii="Arial Narrow" w:hAnsi="Arial Narrow"/>
              </w:rPr>
            </w:pPr>
            <w:r w:rsidRPr="00476735">
              <w:rPr>
                <w:rFonts w:ascii="Arial Narrow" w:hAnsi="Arial Narrow"/>
              </w:rPr>
              <w:t>Indikátory/ Merateľné ukazovatele</w:t>
            </w:r>
          </w:p>
        </w:tc>
        <w:tc>
          <w:tcPr>
            <w:tcW w:w="2769" w:type="dxa"/>
          </w:tcPr>
          <w:p w14:paraId="37FC5E23" w14:textId="77777777" w:rsidR="006D3DED" w:rsidRPr="00476735" w:rsidRDefault="006D3DED" w:rsidP="006D3DED">
            <w:pPr>
              <w:spacing w:after="0" w:line="240" w:lineRule="auto"/>
              <w:rPr>
                <w:rFonts w:ascii="Arial Narrow" w:hAnsi="Arial Narrow"/>
              </w:rPr>
            </w:pPr>
            <w:r w:rsidRPr="00476735">
              <w:rPr>
                <w:rFonts w:ascii="Arial Narrow" w:hAnsi="Arial Narrow"/>
              </w:rPr>
              <w:t>Cieľová hodnota indikátora/merateľného ukazovateľa</w:t>
            </w:r>
          </w:p>
        </w:tc>
      </w:tr>
      <w:tr w:rsidR="006D3DED" w:rsidRPr="00476735" w14:paraId="6C8726B2" w14:textId="77777777" w:rsidTr="00F00C8C">
        <w:tc>
          <w:tcPr>
            <w:tcW w:w="1836" w:type="dxa"/>
            <w:shd w:val="clear" w:color="auto" w:fill="FFFF99"/>
          </w:tcPr>
          <w:p w14:paraId="07D3AAA4" w14:textId="77777777" w:rsidR="006D3DED" w:rsidRPr="00476735" w:rsidRDefault="006D3DED" w:rsidP="006D3DED">
            <w:pPr>
              <w:spacing w:after="0" w:line="240" w:lineRule="auto"/>
              <w:rPr>
                <w:rFonts w:ascii="Arial Narrow" w:hAnsi="Arial Narrow"/>
                <w:b/>
              </w:rPr>
            </w:pPr>
            <w:r w:rsidRPr="00476735">
              <w:rPr>
                <w:rFonts w:ascii="Arial Narrow" w:hAnsi="Arial Narrow"/>
                <w:b/>
              </w:rPr>
              <w:t>2.1.2.4</w:t>
            </w:r>
          </w:p>
        </w:tc>
        <w:tc>
          <w:tcPr>
            <w:tcW w:w="6216" w:type="dxa"/>
            <w:shd w:val="clear" w:color="auto" w:fill="FFFF99"/>
          </w:tcPr>
          <w:p w14:paraId="5E4619FC" w14:textId="77777777" w:rsidR="006D3DED" w:rsidRPr="00476735" w:rsidRDefault="006D3DED" w:rsidP="006D3DED">
            <w:pPr>
              <w:spacing w:after="0" w:line="240" w:lineRule="auto"/>
              <w:rPr>
                <w:rFonts w:ascii="Arial Narrow" w:hAnsi="Arial Narrow"/>
                <w:b/>
              </w:rPr>
            </w:pPr>
            <w:r w:rsidRPr="00476735">
              <w:rPr>
                <w:rFonts w:ascii="Arial Narrow" w:hAnsi="Arial Narrow"/>
                <w:b/>
              </w:rPr>
              <w:t>Zabezpečiť rozvoj sociálnych služieb pre ľudí s dlhodobými telesnými, mentálnymi, intelektuálnymi alebo zmyslovými postihnutiami</w:t>
            </w:r>
          </w:p>
        </w:tc>
        <w:tc>
          <w:tcPr>
            <w:tcW w:w="2727" w:type="dxa"/>
          </w:tcPr>
          <w:p w14:paraId="425FD288" w14:textId="77777777" w:rsidR="006D3DED" w:rsidRPr="00E27C00" w:rsidRDefault="006D3DED" w:rsidP="006D3DED">
            <w:pPr>
              <w:spacing w:after="0" w:line="240" w:lineRule="auto"/>
              <w:rPr>
                <w:rFonts w:ascii="Arial Narrow" w:hAnsi="Arial Narrow"/>
              </w:rPr>
            </w:pPr>
            <w:r w:rsidRPr="00E27C00">
              <w:rPr>
                <w:rFonts w:ascii="Arial Narrow" w:hAnsi="Arial Narrow"/>
              </w:rPr>
              <w:t>Počet podporených služieb pre ľudí s dlhodobými telesnými, mentálnymi, intelektuálnymi alebo zmyslovými postihnutiami</w:t>
            </w:r>
          </w:p>
        </w:tc>
        <w:tc>
          <w:tcPr>
            <w:tcW w:w="2769" w:type="dxa"/>
          </w:tcPr>
          <w:p w14:paraId="711C7A27" w14:textId="77777777" w:rsidR="006D3DED" w:rsidRPr="00476735" w:rsidRDefault="006D3DED" w:rsidP="006D3DED">
            <w:pPr>
              <w:spacing w:after="0" w:line="240" w:lineRule="auto"/>
              <w:rPr>
                <w:rFonts w:ascii="Arial Narrow" w:hAnsi="Arial Narrow"/>
                <w:b/>
              </w:rPr>
            </w:pPr>
            <w:r w:rsidRPr="00476735">
              <w:rPr>
                <w:rFonts w:ascii="Arial Narrow" w:hAnsi="Arial Narrow"/>
                <w:b/>
              </w:rPr>
              <w:t>1</w:t>
            </w:r>
          </w:p>
        </w:tc>
      </w:tr>
      <w:tr w:rsidR="006D3DED" w:rsidRPr="00476735" w14:paraId="32A96FA3" w14:textId="77777777" w:rsidTr="00F00C8C">
        <w:tc>
          <w:tcPr>
            <w:tcW w:w="13548" w:type="dxa"/>
            <w:gridSpan w:val="4"/>
            <w:shd w:val="clear" w:color="auto" w:fill="D9D9D9" w:themeFill="background1" w:themeFillShade="D9"/>
          </w:tcPr>
          <w:p w14:paraId="17E476AC" w14:textId="77777777" w:rsidR="006D3DED" w:rsidRPr="00476735" w:rsidRDefault="006D3DED" w:rsidP="006D3DED">
            <w:pPr>
              <w:spacing w:after="0" w:line="240" w:lineRule="auto"/>
              <w:rPr>
                <w:rFonts w:ascii="Arial Narrow" w:hAnsi="Arial Narrow"/>
                <w:b/>
              </w:rPr>
            </w:pPr>
            <w:r w:rsidRPr="00476735">
              <w:rPr>
                <w:rFonts w:ascii="Arial Narrow" w:hAnsi="Arial Narrow"/>
                <w:b/>
              </w:rPr>
              <w:t>Aktivity</w:t>
            </w:r>
          </w:p>
        </w:tc>
      </w:tr>
      <w:tr w:rsidR="00F00C8C" w:rsidRPr="00476735" w14:paraId="3A29237B" w14:textId="77777777" w:rsidTr="00F00C8C">
        <w:tc>
          <w:tcPr>
            <w:tcW w:w="1836" w:type="dxa"/>
            <w:vMerge w:val="restart"/>
          </w:tcPr>
          <w:p w14:paraId="292CA12C" w14:textId="77777777" w:rsidR="00F00C8C" w:rsidRPr="00476735" w:rsidRDefault="00F00C8C" w:rsidP="006D3DED">
            <w:pPr>
              <w:spacing w:after="0" w:line="240" w:lineRule="auto"/>
              <w:rPr>
                <w:rFonts w:ascii="Arial Narrow" w:hAnsi="Arial Narrow"/>
              </w:rPr>
            </w:pPr>
          </w:p>
        </w:tc>
        <w:tc>
          <w:tcPr>
            <w:tcW w:w="11712" w:type="dxa"/>
            <w:gridSpan w:val="3"/>
          </w:tcPr>
          <w:p w14:paraId="302FF079" w14:textId="77777777" w:rsidR="00F00C8C" w:rsidRPr="00476735" w:rsidRDefault="00F00C8C" w:rsidP="006D3DED">
            <w:pPr>
              <w:spacing w:after="0" w:line="240" w:lineRule="auto"/>
              <w:rPr>
                <w:rFonts w:ascii="Arial Narrow" w:hAnsi="Arial Narrow"/>
              </w:rPr>
            </w:pPr>
            <w:r w:rsidRPr="00476735">
              <w:rPr>
                <w:rFonts w:ascii="Arial Narrow" w:hAnsi="Arial Narrow"/>
              </w:rPr>
              <w:t>Zlepšiť dostupnosť ambulantných a terénnych sociálnych služieb v súlade s potrebami ľudí s postihnutiami rozšírením existujúcej siete (vrátane odľahčovacej služby)</w:t>
            </w:r>
          </w:p>
        </w:tc>
      </w:tr>
      <w:tr w:rsidR="00F00C8C" w:rsidRPr="00476735" w14:paraId="5E3FB013" w14:textId="77777777" w:rsidTr="00F00C8C">
        <w:tc>
          <w:tcPr>
            <w:tcW w:w="1836" w:type="dxa"/>
            <w:vMerge/>
          </w:tcPr>
          <w:p w14:paraId="5742F123" w14:textId="77777777" w:rsidR="00F00C8C" w:rsidRPr="00476735" w:rsidRDefault="00F00C8C" w:rsidP="006D3DED">
            <w:pPr>
              <w:spacing w:after="0" w:line="240" w:lineRule="auto"/>
              <w:rPr>
                <w:rFonts w:ascii="Arial Narrow" w:hAnsi="Arial Narrow"/>
              </w:rPr>
            </w:pPr>
          </w:p>
        </w:tc>
        <w:tc>
          <w:tcPr>
            <w:tcW w:w="11712" w:type="dxa"/>
            <w:gridSpan w:val="3"/>
          </w:tcPr>
          <w:p w14:paraId="3E29A22F" w14:textId="77777777" w:rsidR="00F00C8C" w:rsidRPr="00476735" w:rsidRDefault="00F00C8C" w:rsidP="006D3DED">
            <w:pPr>
              <w:spacing w:after="0" w:line="240" w:lineRule="auto"/>
              <w:rPr>
                <w:rFonts w:ascii="Arial Narrow" w:hAnsi="Arial Narrow"/>
              </w:rPr>
            </w:pPr>
            <w:r w:rsidRPr="00476735">
              <w:rPr>
                <w:rFonts w:ascii="Arial Narrow" w:hAnsi="Arial Narrow"/>
              </w:rPr>
              <w:t>Zabezpečiť dostupnosť sociálnych služieb včasnej intervencie pre ľudí so zdravotným postihnutím na území mesta rozšírením existujúcej siete</w:t>
            </w:r>
          </w:p>
        </w:tc>
      </w:tr>
      <w:tr w:rsidR="006D3DED" w:rsidRPr="00476735" w14:paraId="1C87CC2A" w14:textId="77777777" w:rsidTr="00F00C8C">
        <w:tc>
          <w:tcPr>
            <w:tcW w:w="1836" w:type="dxa"/>
          </w:tcPr>
          <w:p w14:paraId="4C52C249" w14:textId="77777777" w:rsidR="006D3DED" w:rsidRPr="00E27C00" w:rsidRDefault="006D3DED" w:rsidP="006D3DED">
            <w:pPr>
              <w:spacing w:after="0" w:line="240" w:lineRule="auto"/>
              <w:rPr>
                <w:rFonts w:ascii="Arial Narrow" w:hAnsi="Arial Narrow"/>
                <w:b/>
              </w:rPr>
            </w:pPr>
            <w:r w:rsidRPr="00E27C00">
              <w:rPr>
                <w:rFonts w:ascii="Arial Narrow" w:hAnsi="Arial Narrow"/>
                <w:b/>
              </w:rPr>
              <w:t>Opatrenie</w:t>
            </w:r>
          </w:p>
        </w:tc>
        <w:tc>
          <w:tcPr>
            <w:tcW w:w="6216" w:type="dxa"/>
          </w:tcPr>
          <w:p w14:paraId="1DF44E40" w14:textId="77777777" w:rsidR="006D3DED" w:rsidRPr="00476735" w:rsidRDefault="006D3DED" w:rsidP="006D3DED">
            <w:pPr>
              <w:spacing w:after="0" w:line="240" w:lineRule="auto"/>
              <w:rPr>
                <w:rFonts w:ascii="Arial Narrow" w:hAnsi="Arial Narrow"/>
              </w:rPr>
            </w:pPr>
          </w:p>
        </w:tc>
        <w:tc>
          <w:tcPr>
            <w:tcW w:w="2727" w:type="dxa"/>
          </w:tcPr>
          <w:p w14:paraId="406ABE06" w14:textId="77777777" w:rsidR="006D3DED" w:rsidRPr="00476735" w:rsidRDefault="006D3DED" w:rsidP="006D3DED">
            <w:pPr>
              <w:spacing w:after="0" w:line="240" w:lineRule="auto"/>
              <w:rPr>
                <w:rFonts w:ascii="Arial Narrow" w:hAnsi="Arial Narrow"/>
              </w:rPr>
            </w:pPr>
            <w:r w:rsidRPr="00476735">
              <w:rPr>
                <w:rFonts w:ascii="Arial Narrow" w:hAnsi="Arial Narrow"/>
              </w:rPr>
              <w:t>Indikátory/ Merateľné ukazovatele</w:t>
            </w:r>
          </w:p>
        </w:tc>
        <w:tc>
          <w:tcPr>
            <w:tcW w:w="2769" w:type="dxa"/>
          </w:tcPr>
          <w:p w14:paraId="5A08BEAD" w14:textId="77777777" w:rsidR="006D3DED" w:rsidRPr="00476735" w:rsidRDefault="006D3DED" w:rsidP="006D3DED">
            <w:pPr>
              <w:spacing w:after="0" w:line="240" w:lineRule="auto"/>
              <w:rPr>
                <w:rFonts w:ascii="Arial Narrow" w:hAnsi="Arial Narrow"/>
              </w:rPr>
            </w:pPr>
            <w:r w:rsidRPr="00476735">
              <w:rPr>
                <w:rFonts w:ascii="Arial Narrow" w:hAnsi="Arial Narrow"/>
              </w:rPr>
              <w:t>Cieľová hodnota indikátora/merateľného ukazovateľa</w:t>
            </w:r>
          </w:p>
        </w:tc>
      </w:tr>
      <w:tr w:rsidR="006D3DED" w:rsidRPr="00476735" w14:paraId="5639DF99" w14:textId="77777777" w:rsidTr="00F00C8C">
        <w:tc>
          <w:tcPr>
            <w:tcW w:w="1836" w:type="dxa"/>
            <w:shd w:val="clear" w:color="auto" w:fill="FFFF99"/>
          </w:tcPr>
          <w:p w14:paraId="20B02E84" w14:textId="77777777" w:rsidR="006D3DED" w:rsidRPr="00476735" w:rsidRDefault="006D3DED" w:rsidP="006D3DED">
            <w:pPr>
              <w:spacing w:after="0" w:line="240" w:lineRule="auto"/>
              <w:rPr>
                <w:rFonts w:ascii="Arial Narrow" w:hAnsi="Arial Narrow"/>
                <w:b/>
              </w:rPr>
            </w:pPr>
            <w:r w:rsidRPr="00476735">
              <w:rPr>
                <w:rFonts w:ascii="Arial Narrow" w:hAnsi="Arial Narrow"/>
                <w:b/>
              </w:rPr>
              <w:t>2.1.2.5</w:t>
            </w:r>
          </w:p>
        </w:tc>
        <w:tc>
          <w:tcPr>
            <w:tcW w:w="6216" w:type="dxa"/>
            <w:shd w:val="clear" w:color="auto" w:fill="FFFF99"/>
          </w:tcPr>
          <w:p w14:paraId="21F54DD4" w14:textId="77777777" w:rsidR="006D3DED" w:rsidRPr="00476735" w:rsidRDefault="006D3DED" w:rsidP="006D3DED">
            <w:pPr>
              <w:spacing w:after="0" w:line="240" w:lineRule="auto"/>
              <w:rPr>
                <w:rFonts w:ascii="Arial Narrow" w:hAnsi="Arial Narrow"/>
              </w:rPr>
            </w:pPr>
            <w:r w:rsidRPr="00476735">
              <w:rPr>
                <w:rFonts w:ascii="Arial Narrow" w:hAnsi="Arial Narrow"/>
                <w:b/>
              </w:rPr>
              <w:t>Zvyšovanie povedomia verejnosti o sociálnych službách a ovplyvňovanie verejných politík prostredníctvom komunikačných aktivít</w:t>
            </w:r>
          </w:p>
        </w:tc>
        <w:tc>
          <w:tcPr>
            <w:tcW w:w="2727" w:type="dxa"/>
          </w:tcPr>
          <w:p w14:paraId="5AB7899E" w14:textId="77777777" w:rsidR="006D3DED" w:rsidRPr="00476735" w:rsidRDefault="006D3DED" w:rsidP="006D3DED">
            <w:pPr>
              <w:spacing w:after="0" w:line="240" w:lineRule="auto"/>
              <w:rPr>
                <w:rFonts w:ascii="Arial Narrow" w:hAnsi="Arial Narrow"/>
              </w:rPr>
            </w:pPr>
            <w:r w:rsidRPr="00476735">
              <w:rPr>
                <w:rFonts w:ascii="Arial Narrow" w:hAnsi="Arial Narrow"/>
              </w:rPr>
              <w:t>Počet aktivít zvyšovania povedomia verejnosti o sociálnych službách</w:t>
            </w:r>
          </w:p>
        </w:tc>
        <w:tc>
          <w:tcPr>
            <w:tcW w:w="2769" w:type="dxa"/>
          </w:tcPr>
          <w:p w14:paraId="4E2756CD" w14:textId="77777777" w:rsidR="006D3DED" w:rsidRPr="00476735" w:rsidRDefault="006D3DED" w:rsidP="006D3DED">
            <w:pPr>
              <w:spacing w:after="0" w:line="240" w:lineRule="auto"/>
              <w:rPr>
                <w:rFonts w:ascii="Arial Narrow" w:hAnsi="Arial Narrow"/>
                <w:b/>
              </w:rPr>
            </w:pPr>
            <w:r w:rsidRPr="00476735">
              <w:rPr>
                <w:rFonts w:ascii="Arial Narrow" w:hAnsi="Arial Narrow"/>
                <w:b/>
              </w:rPr>
              <w:t>3</w:t>
            </w:r>
          </w:p>
        </w:tc>
      </w:tr>
      <w:tr w:rsidR="006D3DED" w:rsidRPr="00476735" w14:paraId="13D08D62" w14:textId="77777777" w:rsidTr="00F00C8C">
        <w:tc>
          <w:tcPr>
            <w:tcW w:w="13548" w:type="dxa"/>
            <w:gridSpan w:val="4"/>
            <w:shd w:val="clear" w:color="auto" w:fill="D9D9D9" w:themeFill="background1" w:themeFillShade="D9"/>
          </w:tcPr>
          <w:p w14:paraId="0543C45B" w14:textId="77777777" w:rsidR="006D3DED" w:rsidRPr="00476735" w:rsidRDefault="006D3DED" w:rsidP="006D3DED">
            <w:pPr>
              <w:spacing w:after="0" w:line="240" w:lineRule="auto"/>
              <w:rPr>
                <w:rFonts w:ascii="Arial Narrow" w:hAnsi="Arial Narrow"/>
                <w:b/>
              </w:rPr>
            </w:pPr>
            <w:r w:rsidRPr="00476735">
              <w:rPr>
                <w:rFonts w:ascii="Arial Narrow" w:hAnsi="Arial Narrow"/>
                <w:b/>
              </w:rPr>
              <w:t>Aktivity</w:t>
            </w:r>
          </w:p>
        </w:tc>
      </w:tr>
      <w:tr w:rsidR="006D3DED" w:rsidRPr="00476735" w14:paraId="3DB9DFFB" w14:textId="77777777" w:rsidTr="00F00C8C">
        <w:tc>
          <w:tcPr>
            <w:tcW w:w="1836" w:type="dxa"/>
          </w:tcPr>
          <w:p w14:paraId="42CCB687" w14:textId="77777777" w:rsidR="006D3DED" w:rsidRPr="00476735" w:rsidRDefault="006D3DED" w:rsidP="006D3DED">
            <w:pPr>
              <w:spacing w:after="0" w:line="240" w:lineRule="auto"/>
              <w:rPr>
                <w:rFonts w:ascii="Arial Narrow" w:hAnsi="Arial Narrow"/>
              </w:rPr>
            </w:pPr>
          </w:p>
        </w:tc>
        <w:tc>
          <w:tcPr>
            <w:tcW w:w="11712" w:type="dxa"/>
            <w:gridSpan w:val="3"/>
          </w:tcPr>
          <w:p w14:paraId="42832F49" w14:textId="77777777" w:rsidR="006D3DED" w:rsidRPr="00476735" w:rsidRDefault="006D3DED" w:rsidP="006D3DED">
            <w:pPr>
              <w:spacing w:after="0" w:line="240" w:lineRule="auto"/>
              <w:rPr>
                <w:rFonts w:ascii="Arial Narrow" w:hAnsi="Arial Narrow"/>
              </w:rPr>
            </w:pPr>
            <w:r w:rsidRPr="00476735">
              <w:rPr>
                <w:rFonts w:ascii="Arial Narrow" w:hAnsi="Arial Narrow"/>
              </w:rPr>
              <w:t>Zvyšovanie povedomia a informovanosti verejnosti o sociálnych službách, verejnosti o kompetenciách regionálnej a miestnej samosprávy v oblasti sociálnych služieb a možnostiach riešenia nepriaznivej sociálnej situácie</w:t>
            </w:r>
          </w:p>
        </w:tc>
      </w:tr>
      <w:tr w:rsidR="006D3DED" w:rsidRPr="00476735" w14:paraId="3780990D" w14:textId="77777777" w:rsidTr="00F00C8C">
        <w:tc>
          <w:tcPr>
            <w:tcW w:w="1836" w:type="dxa"/>
          </w:tcPr>
          <w:p w14:paraId="1ED27F92" w14:textId="77777777" w:rsidR="006D3DED" w:rsidRPr="00E27C00" w:rsidRDefault="006D3DED" w:rsidP="006D3DED">
            <w:pPr>
              <w:spacing w:after="0" w:line="240" w:lineRule="auto"/>
              <w:rPr>
                <w:rFonts w:ascii="Arial Narrow" w:hAnsi="Arial Narrow"/>
                <w:b/>
              </w:rPr>
            </w:pPr>
            <w:r w:rsidRPr="00E27C00">
              <w:rPr>
                <w:rFonts w:ascii="Arial Narrow" w:hAnsi="Arial Narrow"/>
                <w:b/>
              </w:rPr>
              <w:t>Opatrenie</w:t>
            </w:r>
          </w:p>
        </w:tc>
        <w:tc>
          <w:tcPr>
            <w:tcW w:w="6216" w:type="dxa"/>
          </w:tcPr>
          <w:p w14:paraId="0C74C049" w14:textId="77777777" w:rsidR="006D3DED" w:rsidRPr="00476735" w:rsidRDefault="006D3DED" w:rsidP="006D3DED">
            <w:pPr>
              <w:spacing w:after="0" w:line="240" w:lineRule="auto"/>
              <w:rPr>
                <w:rFonts w:ascii="Arial Narrow" w:hAnsi="Arial Narrow"/>
              </w:rPr>
            </w:pPr>
          </w:p>
        </w:tc>
        <w:tc>
          <w:tcPr>
            <w:tcW w:w="2727" w:type="dxa"/>
          </w:tcPr>
          <w:p w14:paraId="7601657E" w14:textId="77777777" w:rsidR="006D3DED" w:rsidRPr="00476735" w:rsidRDefault="006D3DED" w:rsidP="006D3DED">
            <w:pPr>
              <w:spacing w:after="0" w:line="240" w:lineRule="auto"/>
              <w:rPr>
                <w:rFonts w:ascii="Arial Narrow" w:hAnsi="Arial Narrow"/>
              </w:rPr>
            </w:pPr>
            <w:r w:rsidRPr="00476735">
              <w:rPr>
                <w:rFonts w:ascii="Arial Narrow" w:hAnsi="Arial Narrow"/>
              </w:rPr>
              <w:t>Indikátory/ Merateľné ukazovatele</w:t>
            </w:r>
          </w:p>
        </w:tc>
        <w:tc>
          <w:tcPr>
            <w:tcW w:w="2769" w:type="dxa"/>
          </w:tcPr>
          <w:p w14:paraId="2E9F7CB9" w14:textId="77777777" w:rsidR="006D3DED" w:rsidRPr="00476735" w:rsidRDefault="006D3DED" w:rsidP="006D3DED">
            <w:pPr>
              <w:spacing w:after="0" w:line="240" w:lineRule="auto"/>
              <w:rPr>
                <w:rFonts w:ascii="Arial Narrow" w:hAnsi="Arial Narrow"/>
              </w:rPr>
            </w:pPr>
            <w:r w:rsidRPr="00476735">
              <w:rPr>
                <w:rFonts w:ascii="Arial Narrow" w:hAnsi="Arial Narrow"/>
              </w:rPr>
              <w:t>Cieľová hodnota indikátora/merateľného ukazovateľa</w:t>
            </w:r>
          </w:p>
        </w:tc>
      </w:tr>
      <w:tr w:rsidR="006D3DED" w:rsidRPr="00476735" w14:paraId="3A6F1A99" w14:textId="77777777" w:rsidTr="00F00C8C">
        <w:tc>
          <w:tcPr>
            <w:tcW w:w="1836" w:type="dxa"/>
            <w:shd w:val="clear" w:color="auto" w:fill="FFFF99"/>
          </w:tcPr>
          <w:p w14:paraId="5B7C6B60" w14:textId="77777777" w:rsidR="006D3DED" w:rsidRPr="00476735" w:rsidRDefault="006D3DED" w:rsidP="006D3DED">
            <w:pPr>
              <w:spacing w:after="0" w:line="240" w:lineRule="auto"/>
              <w:rPr>
                <w:rFonts w:ascii="Arial Narrow" w:hAnsi="Arial Narrow"/>
              </w:rPr>
            </w:pPr>
            <w:r w:rsidRPr="00476735">
              <w:rPr>
                <w:rFonts w:ascii="Arial Narrow" w:hAnsi="Arial Narrow"/>
                <w:b/>
              </w:rPr>
              <w:t>2.1.2.6</w:t>
            </w:r>
          </w:p>
        </w:tc>
        <w:tc>
          <w:tcPr>
            <w:tcW w:w="6216" w:type="dxa"/>
            <w:shd w:val="clear" w:color="auto" w:fill="FFFF99"/>
          </w:tcPr>
          <w:p w14:paraId="4F30320B" w14:textId="77777777" w:rsidR="006D3DED" w:rsidRPr="00476735" w:rsidRDefault="006D3DED" w:rsidP="006D3DED">
            <w:pPr>
              <w:spacing w:after="0" w:line="240" w:lineRule="auto"/>
              <w:rPr>
                <w:rFonts w:ascii="Arial Narrow" w:hAnsi="Arial Narrow"/>
                <w:b/>
              </w:rPr>
            </w:pPr>
            <w:r w:rsidRPr="00476735">
              <w:rPr>
                <w:rFonts w:ascii="Arial Narrow" w:hAnsi="Arial Narrow"/>
                <w:b/>
              </w:rPr>
              <w:t>Kontinuálne zvyšovanie kvality sociálnych služieb v súlade s podmienkami kvality poskytovaných sociálnych služieb</w:t>
            </w:r>
          </w:p>
        </w:tc>
        <w:tc>
          <w:tcPr>
            <w:tcW w:w="2727" w:type="dxa"/>
          </w:tcPr>
          <w:p w14:paraId="06FCA69E" w14:textId="77777777" w:rsidR="006D3DED" w:rsidRPr="00476735" w:rsidRDefault="006D3DED" w:rsidP="006D3DED">
            <w:pPr>
              <w:spacing w:after="0" w:line="240" w:lineRule="auto"/>
              <w:rPr>
                <w:rFonts w:ascii="Arial Narrow" w:hAnsi="Arial Narrow"/>
              </w:rPr>
            </w:pPr>
            <w:r w:rsidRPr="00476735">
              <w:rPr>
                <w:rFonts w:ascii="Arial Narrow" w:hAnsi="Arial Narrow"/>
              </w:rPr>
              <w:t>Počet opatrení na zvyšovanie kvality sociálnych služieb</w:t>
            </w:r>
          </w:p>
        </w:tc>
        <w:tc>
          <w:tcPr>
            <w:tcW w:w="2769" w:type="dxa"/>
          </w:tcPr>
          <w:p w14:paraId="2590ADFA" w14:textId="77777777" w:rsidR="006D3DED" w:rsidRPr="00476735" w:rsidRDefault="006D3DED" w:rsidP="006D3DED">
            <w:pPr>
              <w:spacing w:after="0" w:line="240" w:lineRule="auto"/>
              <w:rPr>
                <w:rFonts w:ascii="Arial Narrow" w:hAnsi="Arial Narrow"/>
                <w:b/>
              </w:rPr>
            </w:pPr>
            <w:r w:rsidRPr="00476735">
              <w:rPr>
                <w:rFonts w:ascii="Arial Narrow" w:hAnsi="Arial Narrow"/>
                <w:b/>
              </w:rPr>
              <w:t>3</w:t>
            </w:r>
          </w:p>
        </w:tc>
      </w:tr>
      <w:tr w:rsidR="006D3DED" w:rsidRPr="00476735" w14:paraId="15ABE38B" w14:textId="77777777" w:rsidTr="00F00C8C">
        <w:tc>
          <w:tcPr>
            <w:tcW w:w="13548" w:type="dxa"/>
            <w:gridSpan w:val="4"/>
            <w:shd w:val="clear" w:color="auto" w:fill="D9D9D9" w:themeFill="background1" w:themeFillShade="D9"/>
          </w:tcPr>
          <w:p w14:paraId="535C440F" w14:textId="77777777" w:rsidR="006D3DED" w:rsidRPr="00476735" w:rsidRDefault="006D3DED" w:rsidP="006D3DED">
            <w:pPr>
              <w:spacing w:after="0" w:line="240" w:lineRule="auto"/>
              <w:rPr>
                <w:rFonts w:ascii="Arial Narrow" w:hAnsi="Arial Narrow"/>
              </w:rPr>
            </w:pPr>
            <w:r w:rsidRPr="00476735">
              <w:rPr>
                <w:rFonts w:ascii="Arial Narrow" w:hAnsi="Arial Narrow"/>
                <w:b/>
              </w:rPr>
              <w:t>Aktivity</w:t>
            </w:r>
          </w:p>
        </w:tc>
      </w:tr>
      <w:tr w:rsidR="00F00C8C" w:rsidRPr="00476735" w14:paraId="7A711A6A" w14:textId="77777777" w:rsidTr="00F00C8C">
        <w:trPr>
          <w:trHeight w:val="277"/>
        </w:trPr>
        <w:tc>
          <w:tcPr>
            <w:tcW w:w="1836" w:type="dxa"/>
            <w:vMerge w:val="restart"/>
          </w:tcPr>
          <w:p w14:paraId="7E451B24" w14:textId="77777777" w:rsidR="00F00C8C" w:rsidRPr="00476735" w:rsidRDefault="00F00C8C" w:rsidP="006D3DED">
            <w:pPr>
              <w:spacing w:after="0" w:line="240" w:lineRule="auto"/>
              <w:rPr>
                <w:rFonts w:ascii="Arial Narrow" w:hAnsi="Arial Narrow"/>
                <w:b/>
              </w:rPr>
            </w:pPr>
          </w:p>
        </w:tc>
        <w:tc>
          <w:tcPr>
            <w:tcW w:w="11712" w:type="dxa"/>
            <w:gridSpan w:val="3"/>
          </w:tcPr>
          <w:p w14:paraId="3C2F3781" w14:textId="77777777" w:rsidR="00F00C8C" w:rsidRPr="00476735" w:rsidRDefault="00F00C8C" w:rsidP="006D3DED">
            <w:pPr>
              <w:spacing w:after="0" w:line="240" w:lineRule="auto"/>
              <w:rPr>
                <w:rFonts w:ascii="Arial Narrow" w:hAnsi="Arial Narrow"/>
              </w:rPr>
            </w:pPr>
            <w:r w:rsidRPr="00476735">
              <w:rPr>
                <w:rFonts w:ascii="Arial Narrow" w:hAnsi="Arial Narrow"/>
              </w:rPr>
              <w:t>Podpora ľudsko-právneho prístupu pri poskytovaní sociálnych služieb</w:t>
            </w:r>
          </w:p>
        </w:tc>
      </w:tr>
      <w:tr w:rsidR="00F00C8C" w:rsidRPr="00476735" w14:paraId="5189827E" w14:textId="77777777" w:rsidTr="00F00C8C">
        <w:trPr>
          <w:trHeight w:val="277"/>
        </w:trPr>
        <w:tc>
          <w:tcPr>
            <w:tcW w:w="1836" w:type="dxa"/>
            <w:vMerge/>
          </w:tcPr>
          <w:p w14:paraId="600F4A71" w14:textId="77777777" w:rsidR="00F00C8C" w:rsidRPr="00476735" w:rsidRDefault="00F00C8C" w:rsidP="006D3DED">
            <w:pPr>
              <w:spacing w:after="0" w:line="240" w:lineRule="auto"/>
              <w:rPr>
                <w:rFonts w:ascii="Arial Narrow" w:hAnsi="Arial Narrow"/>
                <w:b/>
              </w:rPr>
            </w:pPr>
          </w:p>
        </w:tc>
        <w:tc>
          <w:tcPr>
            <w:tcW w:w="11712" w:type="dxa"/>
            <w:gridSpan w:val="3"/>
          </w:tcPr>
          <w:p w14:paraId="45A7CDA8" w14:textId="77777777" w:rsidR="00F00C8C" w:rsidRPr="00476735" w:rsidRDefault="00F00C8C" w:rsidP="006D3DED">
            <w:pPr>
              <w:spacing w:after="0" w:line="240" w:lineRule="auto"/>
              <w:rPr>
                <w:rFonts w:ascii="Arial Narrow" w:hAnsi="Arial Narrow"/>
              </w:rPr>
            </w:pPr>
            <w:r w:rsidRPr="00476735">
              <w:rPr>
                <w:rFonts w:ascii="Arial Narrow" w:hAnsi="Arial Narrow"/>
              </w:rPr>
              <w:t>Podpora poskytovania právneho poradenstva pre zariadenia a poskytovateľov sociálnych služieb</w:t>
            </w:r>
          </w:p>
        </w:tc>
      </w:tr>
      <w:tr w:rsidR="00F00C8C" w:rsidRPr="00476735" w14:paraId="25FEEA0E" w14:textId="77777777" w:rsidTr="00F00C8C">
        <w:trPr>
          <w:trHeight w:val="277"/>
        </w:trPr>
        <w:tc>
          <w:tcPr>
            <w:tcW w:w="1836" w:type="dxa"/>
            <w:vMerge/>
          </w:tcPr>
          <w:p w14:paraId="235FFB29" w14:textId="77777777" w:rsidR="00F00C8C" w:rsidRPr="00476735" w:rsidRDefault="00F00C8C" w:rsidP="006D3DED">
            <w:pPr>
              <w:spacing w:after="0" w:line="240" w:lineRule="auto"/>
              <w:rPr>
                <w:rFonts w:ascii="Arial Narrow" w:hAnsi="Arial Narrow"/>
                <w:b/>
              </w:rPr>
            </w:pPr>
          </w:p>
        </w:tc>
        <w:tc>
          <w:tcPr>
            <w:tcW w:w="11712" w:type="dxa"/>
            <w:gridSpan w:val="3"/>
          </w:tcPr>
          <w:p w14:paraId="34331023" w14:textId="77777777" w:rsidR="00F00C8C" w:rsidRPr="00476735" w:rsidRDefault="00F00C8C" w:rsidP="006D3DED">
            <w:pPr>
              <w:spacing w:after="0" w:line="240" w:lineRule="auto"/>
              <w:rPr>
                <w:rFonts w:ascii="Arial Narrow" w:hAnsi="Arial Narrow"/>
              </w:rPr>
            </w:pPr>
            <w:r w:rsidRPr="00476735">
              <w:rPr>
                <w:rFonts w:ascii="Arial Narrow" w:hAnsi="Arial Narrow"/>
              </w:rPr>
              <w:t>Zvyšovanie prevádzkového štandardu zariadení sociálnych služieb = debarierizácia objektov, ich materiálne vybavenie a plnenie ubytovacej plochy s ohľadom na špecifické potreby prijímateľov sociálnych služieb, kapacitu a druh poskytovanej sociálnej služby</w:t>
            </w:r>
          </w:p>
        </w:tc>
      </w:tr>
      <w:tr w:rsidR="00F00C8C" w:rsidRPr="00476735" w14:paraId="50D6FA6E" w14:textId="77777777" w:rsidTr="00F00C8C">
        <w:trPr>
          <w:trHeight w:val="277"/>
        </w:trPr>
        <w:tc>
          <w:tcPr>
            <w:tcW w:w="1836" w:type="dxa"/>
            <w:vMerge/>
          </w:tcPr>
          <w:p w14:paraId="3F65DEAC" w14:textId="77777777" w:rsidR="00F00C8C" w:rsidRPr="00476735" w:rsidRDefault="00F00C8C" w:rsidP="006D3DED">
            <w:pPr>
              <w:spacing w:after="0" w:line="240" w:lineRule="auto"/>
              <w:rPr>
                <w:rFonts w:ascii="Arial Narrow" w:hAnsi="Arial Narrow"/>
                <w:b/>
              </w:rPr>
            </w:pPr>
          </w:p>
        </w:tc>
        <w:tc>
          <w:tcPr>
            <w:tcW w:w="11712" w:type="dxa"/>
            <w:gridSpan w:val="3"/>
          </w:tcPr>
          <w:p w14:paraId="421C402E" w14:textId="77777777" w:rsidR="00F00C8C" w:rsidRPr="00476735" w:rsidRDefault="00F00C8C" w:rsidP="006D3DED">
            <w:pPr>
              <w:spacing w:after="0" w:line="240" w:lineRule="auto"/>
              <w:rPr>
                <w:rFonts w:ascii="Arial Narrow" w:hAnsi="Arial Narrow"/>
              </w:rPr>
            </w:pPr>
            <w:r w:rsidRPr="00476735">
              <w:rPr>
                <w:rFonts w:ascii="Arial Narrow" w:hAnsi="Arial Narrow"/>
              </w:rPr>
              <w:t xml:space="preserve">Zvyšovať kvalitu a profesionalitu personálnych zdrojov v zariadeniach sociálnych služieb </w:t>
            </w:r>
          </w:p>
        </w:tc>
      </w:tr>
      <w:tr w:rsidR="006D3DED" w:rsidRPr="00476735" w14:paraId="5A32C9AF" w14:textId="77777777" w:rsidTr="00F00C8C">
        <w:tc>
          <w:tcPr>
            <w:tcW w:w="1836" w:type="dxa"/>
          </w:tcPr>
          <w:p w14:paraId="62522001" w14:textId="77777777" w:rsidR="006D3DED" w:rsidRPr="00E27C00" w:rsidRDefault="006D3DED" w:rsidP="006D3DED">
            <w:pPr>
              <w:spacing w:after="0" w:line="240" w:lineRule="auto"/>
              <w:rPr>
                <w:rFonts w:ascii="Arial Narrow" w:hAnsi="Arial Narrow"/>
                <w:b/>
              </w:rPr>
            </w:pPr>
            <w:r w:rsidRPr="00E27C00">
              <w:rPr>
                <w:rFonts w:ascii="Arial Narrow" w:hAnsi="Arial Narrow"/>
                <w:b/>
              </w:rPr>
              <w:lastRenderedPageBreak/>
              <w:t>Opatrenie</w:t>
            </w:r>
          </w:p>
        </w:tc>
        <w:tc>
          <w:tcPr>
            <w:tcW w:w="6216" w:type="dxa"/>
          </w:tcPr>
          <w:p w14:paraId="03A2C299" w14:textId="77777777" w:rsidR="006D3DED" w:rsidRPr="00476735" w:rsidRDefault="006D3DED" w:rsidP="006D3DED">
            <w:pPr>
              <w:spacing w:after="0" w:line="240" w:lineRule="auto"/>
              <w:rPr>
                <w:rFonts w:ascii="Arial Narrow" w:hAnsi="Arial Narrow"/>
              </w:rPr>
            </w:pPr>
          </w:p>
        </w:tc>
        <w:tc>
          <w:tcPr>
            <w:tcW w:w="2727" w:type="dxa"/>
          </w:tcPr>
          <w:p w14:paraId="16102134" w14:textId="77777777" w:rsidR="006D3DED" w:rsidRPr="00476735" w:rsidRDefault="006D3DED" w:rsidP="006D3DED">
            <w:pPr>
              <w:spacing w:after="0" w:line="240" w:lineRule="auto"/>
              <w:rPr>
                <w:rFonts w:ascii="Arial Narrow" w:hAnsi="Arial Narrow"/>
              </w:rPr>
            </w:pPr>
            <w:r w:rsidRPr="00476735">
              <w:rPr>
                <w:rFonts w:ascii="Arial Narrow" w:hAnsi="Arial Narrow"/>
              </w:rPr>
              <w:t>Indikátory/ Merateľné ukazovatele</w:t>
            </w:r>
          </w:p>
        </w:tc>
        <w:tc>
          <w:tcPr>
            <w:tcW w:w="2769" w:type="dxa"/>
          </w:tcPr>
          <w:p w14:paraId="03D69585" w14:textId="77777777" w:rsidR="006D3DED" w:rsidRPr="00476735" w:rsidRDefault="006D3DED" w:rsidP="006D3DED">
            <w:pPr>
              <w:spacing w:after="0" w:line="240" w:lineRule="auto"/>
              <w:rPr>
                <w:rFonts w:ascii="Arial Narrow" w:hAnsi="Arial Narrow"/>
              </w:rPr>
            </w:pPr>
            <w:r w:rsidRPr="00476735">
              <w:rPr>
                <w:rFonts w:ascii="Arial Narrow" w:hAnsi="Arial Narrow"/>
              </w:rPr>
              <w:t>Cieľová hodnota indikátora/merateľného ukazovateľa</w:t>
            </w:r>
          </w:p>
        </w:tc>
      </w:tr>
      <w:tr w:rsidR="006D3DED" w:rsidRPr="00476735" w14:paraId="1B216A56" w14:textId="77777777" w:rsidTr="00F00C8C">
        <w:tc>
          <w:tcPr>
            <w:tcW w:w="1836" w:type="dxa"/>
            <w:shd w:val="clear" w:color="auto" w:fill="FFFF99"/>
          </w:tcPr>
          <w:p w14:paraId="69702B85" w14:textId="77777777" w:rsidR="006D3DED" w:rsidRPr="00476735" w:rsidRDefault="006D3DED" w:rsidP="006D3DED">
            <w:pPr>
              <w:spacing w:after="0" w:line="240" w:lineRule="auto"/>
              <w:rPr>
                <w:rFonts w:ascii="Arial Narrow" w:hAnsi="Arial Narrow"/>
                <w:b/>
              </w:rPr>
            </w:pPr>
            <w:r w:rsidRPr="00476735">
              <w:rPr>
                <w:rFonts w:ascii="Arial Narrow" w:hAnsi="Arial Narrow"/>
                <w:b/>
              </w:rPr>
              <w:t>2.1.2.7</w:t>
            </w:r>
          </w:p>
        </w:tc>
        <w:tc>
          <w:tcPr>
            <w:tcW w:w="6216" w:type="dxa"/>
            <w:shd w:val="clear" w:color="auto" w:fill="FFFF99"/>
          </w:tcPr>
          <w:p w14:paraId="0F426B34" w14:textId="77777777" w:rsidR="006D3DED" w:rsidRPr="00476735" w:rsidRDefault="006D3DED" w:rsidP="006D3DED">
            <w:pPr>
              <w:spacing w:after="0" w:line="240" w:lineRule="auto"/>
              <w:rPr>
                <w:rFonts w:ascii="Arial Narrow" w:hAnsi="Arial Narrow"/>
                <w:b/>
              </w:rPr>
            </w:pPr>
            <w:r w:rsidRPr="00476735">
              <w:rPr>
                <w:rFonts w:ascii="Arial Narrow" w:hAnsi="Arial Narrow"/>
                <w:b/>
              </w:rPr>
              <w:t>Zabezpečenie komplexného prístupu pre pomoc ľuďom v nepriaznivej alebo krízovej situácii a pre sociálne vylúčené skupiny obyvateľstva</w:t>
            </w:r>
          </w:p>
        </w:tc>
        <w:tc>
          <w:tcPr>
            <w:tcW w:w="2727" w:type="dxa"/>
          </w:tcPr>
          <w:p w14:paraId="02177439" w14:textId="77777777" w:rsidR="006D3DED" w:rsidRPr="00476735" w:rsidRDefault="006D3DED" w:rsidP="006D3DED">
            <w:pPr>
              <w:spacing w:after="0" w:line="240" w:lineRule="auto"/>
              <w:rPr>
                <w:rFonts w:ascii="Arial Narrow" w:hAnsi="Arial Narrow"/>
              </w:rPr>
            </w:pPr>
            <w:r w:rsidRPr="00476735">
              <w:rPr>
                <w:rFonts w:ascii="Arial Narrow" w:hAnsi="Arial Narrow"/>
              </w:rPr>
              <w:t xml:space="preserve">Počet opatrení komplexného prístupu </w:t>
            </w:r>
          </w:p>
        </w:tc>
        <w:tc>
          <w:tcPr>
            <w:tcW w:w="2769" w:type="dxa"/>
          </w:tcPr>
          <w:p w14:paraId="58D26960" w14:textId="77777777" w:rsidR="006D3DED" w:rsidRPr="00476735" w:rsidRDefault="006D3DED" w:rsidP="006D3DED">
            <w:pPr>
              <w:spacing w:after="0" w:line="240" w:lineRule="auto"/>
              <w:rPr>
                <w:rFonts w:ascii="Arial Narrow" w:hAnsi="Arial Narrow"/>
                <w:b/>
              </w:rPr>
            </w:pPr>
            <w:r w:rsidRPr="00476735">
              <w:rPr>
                <w:rFonts w:ascii="Arial Narrow" w:hAnsi="Arial Narrow"/>
                <w:b/>
              </w:rPr>
              <w:t>3</w:t>
            </w:r>
          </w:p>
        </w:tc>
      </w:tr>
      <w:tr w:rsidR="006D3DED" w:rsidRPr="00476735" w14:paraId="4FCB6A48" w14:textId="77777777" w:rsidTr="00F00C8C">
        <w:tc>
          <w:tcPr>
            <w:tcW w:w="13548" w:type="dxa"/>
            <w:gridSpan w:val="4"/>
            <w:shd w:val="clear" w:color="auto" w:fill="D9D9D9" w:themeFill="background1" w:themeFillShade="D9"/>
          </w:tcPr>
          <w:p w14:paraId="6BF92348" w14:textId="77777777" w:rsidR="006D3DED" w:rsidRPr="00476735" w:rsidRDefault="006D3DED" w:rsidP="006D3DED">
            <w:pPr>
              <w:spacing w:after="0" w:line="240" w:lineRule="auto"/>
              <w:rPr>
                <w:rFonts w:ascii="Arial Narrow" w:hAnsi="Arial Narrow"/>
                <w:b/>
              </w:rPr>
            </w:pPr>
            <w:r w:rsidRPr="00476735">
              <w:rPr>
                <w:rFonts w:ascii="Arial Narrow" w:hAnsi="Arial Narrow"/>
                <w:b/>
              </w:rPr>
              <w:t>Aktivity</w:t>
            </w:r>
          </w:p>
        </w:tc>
      </w:tr>
      <w:tr w:rsidR="00F00C8C" w:rsidRPr="00476735" w14:paraId="47808DD6" w14:textId="77777777" w:rsidTr="00F00C8C">
        <w:tc>
          <w:tcPr>
            <w:tcW w:w="1836" w:type="dxa"/>
            <w:vMerge w:val="restart"/>
          </w:tcPr>
          <w:p w14:paraId="49B92000" w14:textId="77777777" w:rsidR="00F00C8C" w:rsidRPr="00476735" w:rsidRDefault="00F00C8C" w:rsidP="006D3DED">
            <w:pPr>
              <w:spacing w:after="0" w:line="240" w:lineRule="auto"/>
              <w:rPr>
                <w:rFonts w:ascii="Arial Narrow" w:hAnsi="Arial Narrow"/>
              </w:rPr>
            </w:pPr>
          </w:p>
        </w:tc>
        <w:tc>
          <w:tcPr>
            <w:tcW w:w="11712" w:type="dxa"/>
            <w:gridSpan w:val="3"/>
          </w:tcPr>
          <w:p w14:paraId="5E0D83A7" w14:textId="77777777" w:rsidR="00F00C8C" w:rsidRPr="00476735" w:rsidRDefault="00F00C8C" w:rsidP="006D3DED">
            <w:pPr>
              <w:spacing w:after="0" w:line="240" w:lineRule="auto"/>
              <w:rPr>
                <w:rFonts w:ascii="Arial Narrow" w:hAnsi="Arial Narrow"/>
              </w:rPr>
            </w:pPr>
            <w:r w:rsidRPr="00476735">
              <w:rPr>
                <w:rFonts w:ascii="Arial Narrow" w:hAnsi="Arial Narrow"/>
              </w:rPr>
              <w:t xml:space="preserve">Podporiť zabezpečenie integrovaného komplexného prístupu s intervenciami pomáhajúcich profesií pre zlepšenie životných podmienok marginalizovaných komunít = t.j. prepojenie nevyhnutných infraštruktúrnych investícií a mäkkých aktivít na zlepšenie životnej úrovne obyvateľov celej obce, = budovanie občianskej a technickej infraštruktúry v obciach (prístup k pitnej vode, kanalizácia, nakladanie s odpadmi, miestne chodníky a komunikácie a pod., svojpomocná výstavba obydlí a iné zlepšené formy bývania, rekonštrukcia a výstavba vyhovujúcich foriem bývania pre sociálne odkázané skupiny obyvateľstva s dôrazom na MRK, komunitné centrá, sanácie skládok odpadov. </w:t>
            </w:r>
          </w:p>
        </w:tc>
      </w:tr>
      <w:tr w:rsidR="00F00C8C" w:rsidRPr="00476735" w14:paraId="08087D91" w14:textId="77777777" w:rsidTr="00F00C8C">
        <w:tc>
          <w:tcPr>
            <w:tcW w:w="1836" w:type="dxa"/>
            <w:vMerge/>
          </w:tcPr>
          <w:p w14:paraId="29CE215C" w14:textId="77777777" w:rsidR="00F00C8C" w:rsidRPr="00476735" w:rsidRDefault="00F00C8C" w:rsidP="006D3DED">
            <w:pPr>
              <w:spacing w:after="0" w:line="240" w:lineRule="auto"/>
              <w:rPr>
                <w:rFonts w:ascii="Arial Narrow" w:hAnsi="Arial Narrow"/>
              </w:rPr>
            </w:pPr>
          </w:p>
        </w:tc>
        <w:tc>
          <w:tcPr>
            <w:tcW w:w="11712" w:type="dxa"/>
            <w:gridSpan w:val="3"/>
          </w:tcPr>
          <w:p w14:paraId="63E29F5C" w14:textId="77777777" w:rsidR="00F00C8C" w:rsidRPr="00476735" w:rsidRDefault="00F00C8C" w:rsidP="006D3DED">
            <w:pPr>
              <w:spacing w:after="0" w:line="240" w:lineRule="auto"/>
              <w:rPr>
                <w:rFonts w:ascii="Arial Narrow" w:hAnsi="Arial Narrow"/>
              </w:rPr>
            </w:pPr>
            <w:r w:rsidRPr="00476735">
              <w:rPr>
                <w:rFonts w:ascii="Arial Narrow" w:hAnsi="Arial Narrow"/>
              </w:rPr>
              <w:t>Zlepšiť dostupnosť sociálnych služieb krízovej intervencie v meste rozšírením existujúcej siete a registráciou komunitných ambulantných a terénnych sociálnych služieb = miestna poriadková služba, terénna sociálna práca, komunitná práca, asistenti učiteľov v MŠ a ZŠ, zdravotní asistenti atď</w:t>
            </w:r>
          </w:p>
        </w:tc>
      </w:tr>
      <w:tr w:rsidR="00F00C8C" w:rsidRPr="00476735" w14:paraId="7D2A01F7" w14:textId="77777777" w:rsidTr="00F00C8C">
        <w:tc>
          <w:tcPr>
            <w:tcW w:w="1836" w:type="dxa"/>
            <w:vMerge/>
          </w:tcPr>
          <w:p w14:paraId="48C5E1CB" w14:textId="77777777" w:rsidR="00F00C8C" w:rsidRPr="00476735" w:rsidRDefault="00F00C8C" w:rsidP="006D3DED">
            <w:pPr>
              <w:spacing w:after="0" w:line="240" w:lineRule="auto"/>
              <w:rPr>
                <w:rFonts w:ascii="Arial Narrow" w:hAnsi="Arial Narrow"/>
              </w:rPr>
            </w:pPr>
          </w:p>
        </w:tc>
        <w:tc>
          <w:tcPr>
            <w:tcW w:w="11712" w:type="dxa"/>
            <w:gridSpan w:val="3"/>
          </w:tcPr>
          <w:p w14:paraId="6A73F279" w14:textId="77777777" w:rsidR="00F00C8C" w:rsidRPr="00476735" w:rsidRDefault="00F00C8C" w:rsidP="006D3DED">
            <w:pPr>
              <w:spacing w:after="0" w:line="240" w:lineRule="auto"/>
              <w:rPr>
                <w:rFonts w:ascii="Arial Narrow" w:hAnsi="Arial Narrow"/>
              </w:rPr>
            </w:pPr>
            <w:r w:rsidRPr="00476735">
              <w:rPr>
                <w:rFonts w:ascii="Arial Narrow" w:hAnsi="Arial Narrow"/>
              </w:rPr>
              <w:t>Podporiť rozvoj marginalizovaných komunít prostredníctvom činnosti komunitných, pastoračných a nízkoprahových centier, t.j. ich zriadenie, rekonštrukcia a investície do ich materiálno-technického vybavenia</w:t>
            </w:r>
          </w:p>
        </w:tc>
      </w:tr>
      <w:tr w:rsidR="00F00C8C" w:rsidRPr="00476735" w14:paraId="52C5A491" w14:textId="77777777" w:rsidTr="00F00C8C">
        <w:tc>
          <w:tcPr>
            <w:tcW w:w="1836" w:type="dxa"/>
            <w:vMerge/>
          </w:tcPr>
          <w:p w14:paraId="4F9A6427" w14:textId="77777777" w:rsidR="00F00C8C" w:rsidRPr="00476735" w:rsidRDefault="00F00C8C" w:rsidP="006D3DED">
            <w:pPr>
              <w:spacing w:after="0" w:line="240" w:lineRule="auto"/>
              <w:rPr>
                <w:rFonts w:ascii="Arial Narrow" w:hAnsi="Arial Narrow"/>
              </w:rPr>
            </w:pPr>
          </w:p>
        </w:tc>
        <w:tc>
          <w:tcPr>
            <w:tcW w:w="11712" w:type="dxa"/>
            <w:gridSpan w:val="3"/>
          </w:tcPr>
          <w:p w14:paraId="71011D15" w14:textId="77777777" w:rsidR="00F00C8C" w:rsidRPr="00476735" w:rsidRDefault="00F00C8C" w:rsidP="006D3DED">
            <w:pPr>
              <w:spacing w:after="0" w:line="240" w:lineRule="auto"/>
              <w:rPr>
                <w:rFonts w:ascii="Arial Narrow" w:hAnsi="Arial Narrow"/>
              </w:rPr>
            </w:pPr>
            <w:r w:rsidRPr="00476735">
              <w:rPr>
                <w:rFonts w:ascii="Arial Narrow" w:hAnsi="Arial Narrow"/>
              </w:rPr>
              <w:t>Podporiť zabezpečenie infraštruktúry nájomného bývania vrátane sprievodných opatrení na predchádzanie straty bývania a udržanie dostupného sociálneho nájomného bývania = pre sociálne znevýhodnené rodiny s deťmi ohrozené stratou bývania, pre mladých dospelých, odchádzajúcich z ústavnej starostlivosti, ľudí bez domova a pre osoby so zdravotným postihnutím</w:t>
            </w:r>
          </w:p>
        </w:tc>
      </w:tr>
      <w:tr w:rsidR="00F00C8C" w:rsidRPr="00476735" w14:paraId="12E4F5C5" w14:textId="77777777" w:rsidTr="00F00C8C">
        <w:tc>
          <w:tcPr>
            <w:tcW w:w="1836" w:type="dxa"/>
            <w:vMerge/>
          </w:tcPr>
          <w:p w14:paraId="034724EC" w14:textId="77777777" w:rsidR="00F00C8C" w:rsidRPr="00476735" w:rsidRDefault="00F00C8C" w:rsidP="006D3DED">
            <w:pPr>
              <w:spacing w:after="0" w:line="240" w:lineRule="auto"/>
              <w:rPr>
                <w:rFonts w:ascii="Arial Narrow" w:hAnsi="Arial Narrow"/>
              </w:rPr>
            </w:pPr>
          </w:p>
        </w:tc>
        <w:tc>
          <w:tcPr>
            <w:tcW w:w="11712" w:type="dxa"/>
            <w:gridSpan w:val="3"/>
          </w:tcPr>
          <w:p w14:paraId="5B6027D5" w14:textId="77777777" w:rsidR="00F00C8C" w:rsidRPr="00476735" w:rsidRDefault="00F00C8C" w:rsidP="006D3DED">
            <w:pPr>
              <w:spacing w:after="0" w:line="240" w:lineRule="auto"/>
              <w:rPr>
                <w:rFonts w:ascii="Arial Narrow" w:hAnsi="Arial Narrow"/>
              </w:rPr>
            </w:pPr>
            <w:r w:rsidRPr="00476735">
              <w:rPr>
                <w:rFonts w:ascii="Arial Narrow" w:hAnsi="Arial Narrow"/>
              </w:rPr>
              <w:t xml:space="preserve">Podporiť procesy vysporiadania pozemkov a legalizácie obydlí marginalizovaných komunít vrátane jednoduchých pozemkových úprav pre potreby budovania infraštruktúry a bývania </w:t>
            </w:r>
          </w:p>
        </w:tc>
      </w:tr>
      <w:tr w:rsidR="00F00C8C" w:rsidRPr="00476735" w14:paraId="7A882455" w14:textId="77777777" w:rsidTr="00F00C8C">
        <w:tc>
          <w:tcPr>
            <w:tcW w:w="1836" w:type="dxa"/>
            <w:vMerge/>
          </w:tcPr>
          <w:p w14:paraId="74B53372" w14:textId="77777777" w:rsidR="00F00C8C" w:rsidRPr="00476735" w:rsidRDefault="00F00C8C" w:rsidP="006D3DED">
            <w:pPr>
              <w:spacing w:after="0" w:line="240" w:lineRule="auto"/>
              <w:rPr>
                <w:rFonts w:ascii="Arial Narrow" w:hAnsi="Arial Narrow"/>
              </w:rPr>
            </w:pPr>
          </w:p>
        </w:tc>
        <w:tc>
          <w:tcPr>
            <w:tcW w:w="11712" w:type="dxa"/>
            <w:gridSpan w:val="3"/>
          </w:tcPr>
          <w:p w14:paraId="6683950C" w14:textId="77777777" w:rsidR="00F00C8C" w:rsidRPr="00476735" w:rsidRDefault="00F00C8C" w:rsidP="006D3DED">
            <w:pPr>
              <w:spacing w:after="0" w:line="240" w:lineRule="auto"/>
              <w:rPr>
                <w:rFonts w:ascii="Arial Narrow" w:hAnsi="Arial Narrow"/>
              </w:rPr>
            </w:pPr>
            <w:r w:rsidRPr="00476735">
              <w:rPr>
                <w:rFonts w:ascii="Arial Narrow" w:hAnsi="Arial Narrow"/>
              </w:rPr>
              <w:t>Podporiť mladých obyvateľov MRK (osobitne dievčat a žien) v oblasti získavania vzdelania, účasti na trhu práce, zlepšenia podmienok v oblasti bývania a zdravia a aktívneho začleňovania</w:t>
            </w:r>
          </w:p>
          <w:p w14:paraId="60F9D848" w14:textId="77777777" w:rsidR="00F00C8C" w:rsidRPr="00476735" w:rsidRDefault="00F00C8C" w:rsidP="006D3DED">
            <w:pPr>
              <w:spacing w:after="0" w:line="240" w:lineRule="auto"/>
              <w:rPr>
                <w:rFonts w:ascii="Arial Narrow" w:hAnsi="Arial Narrow"/>
              </w:rPr>
            </w:pPr>
            <w:r w:rsidRPr="00476735">
              <w:rPr>
                <w:rFonts w:ascii="Arial Narrow" w:hAnsi="Arial Narrow"/>
              </w:rPr>
              <w:t>= dokončenie základného vzdelania a ďalšieho vzdelávania prerušeného materstvom a/alebo rodičovstvom, zosúladenie rodinného a pracovného života, nadobúdanie pracovných zručností a ochrany zdravia (hygienické štandardy bývania, reprodukčné zdravie, plánované rodičovstvo a i.), občianska participácia,</w:t>
            </w:r>
          </w:p>
          <w:p w14:paraId="6BEB23B6" w14:textId="77777777" w:rsidR="00F00C8C" w:rsidRPr="00476735" w:rsidRDefault="00F00C8C" w:rsidP="006D3DED">
            <w:pPr>
              <w:spacing w:after="0" w:line="240" w:lineRule="auto"/>
              <w:rPr>
                <w:rFonts w:ascii="Arial Narrow" w:hAnsi="Arial Narrow"/>
              </w:rPr>
            </w:pPr>
            <w:r w:rsidRPr="00476735">
              <w:rPr>
                <w:rFonts w:ascii="Arial Narrow" w:hAnsi="Arial Narrow"/>
              </w:rPr>
              <w:t xml:space="preserve">= budovanie kapacít a personálnych kompetencií mladých lídrov na lokálnej úrovni, </w:t>
            </w:r>
          </w:p>
          <w:p w14:paraId="36C5E9FD" w14:textId="77777777" w:rsidR="00F00C8C" w:rsidRPr="00476735" w:rsidRDefault="00F00C8C" w:rsidP="006D3DED">
            <w:pPr>
              <w:spacing w:after="0" w:line="240" w:lineRule="auto"/>
              <w:rPr>
                <w:rFonts w:ascii="Arial Narrow" w:hAnsi="Arial Narrow"/>
              </w:rPr>
            </w:pPr>
            <w:r w:rsidRPr="00476735">
              <w:rPr>
                <w:rFonts w:ascii="Arial Narrow" w:hAnsi="Arial Narrow"/>
              </w:rPr>
              <w:t xml:space="preserve">= advokačné a watchdogové aktivity, </w:t>
            </w:r>
          </w:p>
          <w:p w14:paraId="61AE65E6" w14:textId="77777777" w:rsidR="00F00C8C" w:rsidRPr="00476735" w:rsidRDefault="00F00C8C" w:rsidP="006D3DED">
            <w:pPr>
              <w:spacing w:after="0" w:line="240" w:lineRule="auto"/>
              <w:rPr>
                <w:rFonts w:ascii="Arial Narrow" w:hAnsi="Arial Narrow"/>
              </w:rPr>
            </w:pPr>
            <w:r w:rsidRPr="00476735">
              <w:rPr>
                <w:rFonts w:ascii="Arial Narrow" w:hAnsi="Arial Narrow"/>
              </w:rPr>
              <w:t>= individualizovaný prístup, prevencia, poradenstvo a sprevádzanie, včasná intervencia.</w:t>
            </w:r>
          </w:p>
        </w:tc>
      </w:tr>
      <w:tr w:rsidR="006D3DED" w:rsidRPr="00476735" w14:paraId="14EF0D55" w14:textId="77777777" w:rsidTr="00F00C8C">
        <w:tc>
          <w:tcPr>
            <w:tcW w:w="1836" w:type="dxa"/>
          </w:tcPr>
          <w:p w14:paraId="53E6D3C7" w14:textId="77777777" w:rsidR="006D3DED" w:rsidRPr="00E27C00" w:rsidRDefault="006D3DED" w:rsidP="006D3DED">
            <w:pPr>
              <w:spacing w:after="0" w:line="240" w:lineRule="auto"/>
              <w:rPr>
                <w:rFonts w:ascii="Arial Narrow" w:hAnsi="Arial Narrow"/>
                <w:b/>
              </w:rPr>
            </w:pPr>
            <w:r w:rsidRPr="00E27C00">
              <w:rPr>
                <w:rFonts w:ascii="Arial Narrow" w:hAnsi="Arial Narrow"/>
                <w:b/>
              </w:rPr>
              <w:t>Opatrenie</w:t>
            </w:r>
          </w:p>
        </w:tc>
        <w:tc>
          <w:tcPr>
            <w:tcW w:w="6216" w:type="dxa"/>
          </w:tcPr>
          <w:p w14:paraId="59575FB8" w14:textId="77777777" w:rsidR="006D3DED" w:rsidRPr="00476735" w:rsidRDefault="006D3DED" w:rsidP="006D3DED">
            <w:pPr>
              <w:spacing w:after="0" w:line="240" w:lineRule="auto"/>
              <w:rPr>
                <w:rFonts w:ascii="Arial Narrow" w:hAnsi="Arial Narrow"/>
              </w:rPr>
            </w:pPr>
          </w:p>
        </w:tc>
        <w:tc>
          <w:tcPr>
            <w:tcW w:w="2727" w:type="dxa"/>
          </w:tcPr>
          <w:p w14:paraId="07FFFB4D" w14:textId="77777777" w:rsidR="006D3DED" w:rsidRPr="00476735" w:rsidRDefault="006D3DED" w:rsidP="006D3DED">
            <w:pPr>
              <w:spacing w:after="0" w:line="240" w:lineRule="auto"/>
              <w:rPr>
                <w:rFonts w:ascii="Arial Narrow" w:hAnsi="Arial Narrow"/>
              </w:rPr>
            </w:pPr>
            <w:r w:rsidRPr="00476735">
              <w:rPr>
                <w:rFonts w:ascii="Arial Narrow" w:hAnsi="Arial Narrow"/>
              </w:rPr>
              <w:t>Indikátory/ Merateľné ukazovatele</w:t>
            </w:r>
          </w:p>
        </w:tc>
        <w:tc>
          <w:tcPr>
            <w:tcW w:w="2769" w:type="dxa"/>
          </w:tcPr>
          <w:p w14:paraId="02586A34" w14:textId="77777777" w:rsidR="006D3DED" w:rsidRPr="00476735" w:rsidRDefault="006D3DED" w:rsidP="006D3DED">
            <w:pPr>
              <w:spacing w:after="0" w:line="240" w:lineRule="auto"/>
              <w:rPr>
                <w:rFonts w:ascii="Arial Narrow" w:hAnsi="Arial Narrow"/>
              </w:rPr>
            </w:pPr>
            <w:r w:rsidRPr="00476735">
              <w:rPr>
                <w:rFonts w:ascii="Arial Narrow" w:hAnsi="Arial Narrow"/>
              </w:rPr>
              <w:t>Cieľová hodnota indikátora/merateľného ukazovateľa</w:t>
            </w:r>
          </w:p>
        </w:tc>
      </w:tr>
      <w:tr w:rsidR="006D3DED" w:rsidRPr="00476735" w14:paraId="4267B917" w14:textId="77777777" w:rsidTr="00F00C8C">
        <w:tc>
          <w:tcPr>
            <w:tcW w:w="1836" w:type="dxa"/>
            <w:shd w:val="clear" w:color="auto" w:fill="FFFF99"/>
          </w:tcPr>
          <w:p w14:paraId="31DF3173" w14:textId="77777777" w:rsidR="006D3DED" w:rsidRPr="00476735" w:rsidRDefault="006D3DED" w:rsidP="006D3DED">
            <w:pPr>
              <w:spacing w:after="0" w:line="240" w:lineRule="auto"/>
              <w:rPr>
                <w:rFonts w:ascii="Arial Narrow" w:hAnsi="Arial Narrow"/>
                <w:b/>
              </w:rPr>
            </w:pPr>
            <w:r w:rsidRPr="00476735">
              <w:rPr>
                <w:rFonts w:ascii="Arial Narrow" w:hAnsi="Arial Narrow"/>
                <w:b/>
              </w:rPr>
              <w:lastRenderedPageBreak/>
              <w:t>2.1.2.8</w:t>
            </w:r>
          </w:p>
        </w:tc>
        <w:tc>
          <w:tcPr>
            <w:tcW w:w="6216" w:type="dxa"/>
            <w:shd w:val="clear" w:color="auto" w:fill="FFFF99"/>
          </w:tcPr>
          <w:p w14:paraId="5A78E2C4" w14:textId="77777777" w:rsidR="006D3DED" w:rsidRPr="00476735" w:rsidRDefault="006D3DED" w:rsidP="006D3DED">
            <w:pPr>
              <w:spacing w:after="0" w:line="240" w:lineRule="auto"/>
              <w:rPr>
                <w:rFonts w:ascii="Arial Narrow" w:hAnsi="Arial Narrow"/>
                <w:b/>
              </w:rPr>
            </w:pPr>
            <w:r w:rsidRPr="00476735">
              <w:rPr>
                <w:rFonts w:ascii="Arial Narrow" w:hAnsi="Arial Narrow"/>
                <w:b/>
              </w:rPr>
              <w:t xml:space="preserve">Podpora efektívnych nástrojov pre zamedzenie predčasného ukončenia vzdelávania a pre ľahší vstup na trh práce zraniteľným a znevýhodneným skupinám obyvateľstva </w:t>
            </w:r>
          </w:p>
        </w:tc>
        <w:tc>
          <w:tcPr>
            <w:tcW w:w="2727" w:type="dxa"/>
          </w:tcPr>
          <w:p w14:paraId="6AA058CF" w14:textId="77777777" w:rsidR="006D3DED" w:rsidRPr="00476735" w:rsidRDefault="006D3DED" w:rsidP="006D3DED">
            <w:pPr>
              <w:spacing w:after="0" w:line="240" w:lineRule="auto"/>
              <w:rPr>
                <w:rFonts w:ascii="Arial Narrow" w:hAnsi="Arial Narrow"/>
              </w:rPr>
            </w:pPr>
            <w:r w:rsidRPr="00476735">
              <w:rPr>
                <w:rFonts w:ascii="Arial Narrow" w:hAnsi="Arial Narrow"/>
              </w:rPr>
              <w:t>Počet nástrojov pre zamedzenie predčasného ukončenia vzdelávania a pre ľahší vstup na trh práce</w:t>
            </w:r>
          </w:p>
        </w:tc>
        <w:tc>
          <w:tcPr>
            <w:tcW w:w="2769" w:type="dxa"/>
          </w:tcPr>
          <w:p w14:paraId="247BF4B6" w14:textId="77777777" w:rsidR="006D3DED" w:rsidRPr="00476735" w:rsidRDefault="006D3DED" w:rsidP="006D3DED">
            <w:pPr>
              <w:spacing w:after="0" w:line="240" w:lineRule="auto"/>
              <w:rPr>
                <w:rFonts w:ascii="Arial Narrow" w:hAnsi="Arial Narrow"/>
                <w:b/>
              </w:rPr>
            </w:pPr>
            <w:r w:rsidRPr="00476735">
              <w:rPr>
                <w:rFonts w:ascii="Arial Narrow" w:hAnsi="Arial Narrow"/>
                <w:b/>
              </w:rPr>
              <w:t>3</w:t>
            </w:r>
          </w:p>
        </w:tc>
      </w:tr>
      <w:tr w:rsidR="006D3DED" w:rsidRPr="00476735" w14:paraId="1BE24F18" w14:textId="77777777" w:rsidTr="00F00C8C">
        <w:tc>
          <w:tcPr>
            <w:tcW w:w="13548" w:type="dxa"/>
            <w:gridSpan w:val="4"/>
            <w:shd w:val="clear" w:color="auto" w:fill="D9D9D9" w:themeFill="background1" w:themeFillShade="D9"/>
          </w:tcPr>
          <w:p w14:paraId="2034926E" w14:textId="77777777" w:rsidR="006D3DED" w:rsidRPr="00476735" w:rsidRDefault="006D3DED" w:rsidP="006D3DED">
            <w:pPr>
              <w:spacing w:after="0" w:line="240" w:lineRule="auto"/>
              <w:rPr>
                <w:rFonts w:ascii="Arial Narrow" w:hAnsi="Arial Narrow"/>
                <w:b/>
              </w:rPr>
            </w:pPr>
            <w:r w:rsidRPr="00476735">
              <w:rPr>
                <w:rFonts w:ascii="Arial Narrow" w:hAnsi="Arial Narrow"/>
                <w:b/>
              </w:rPr>
              <w:t>Aktivity</w:t>
            </w:r>
          </w:p>
        </w:tc>
      </w:tr>
      <w:tr w:rsidR="00F00C8C" w:rsidRPr="00476735" w14:paraId="6EEE6562" w14:textId="77777777" w:rsidTr="00F00C8C">
        <w:tc>
          <w:tcPr>
            <w:tcW w:w="1836" w:type="dxa"/>
            <w:vMerge w:val="restart"/>
          </w:tcPr>
          <w:p w14:paraId="540109FC" w14:textId="77777777" w:rsidR="00F00C8C" w:rsidRPr="00476735" w:rsidRDefault="00F00C8C" w:rsidP="006D3DED">
            <w:pPr>
              <w:spacing w:after="0" w:line="240" w:lineRule="auto"/>
              <w:rPr>
                <w:rFonts w:ascii="Arial Narrow" w:hAnsi="Arial Narrow"/>
              </w:rPr>
            </w:pPr>
          </w:p>
        </w:tc>
        <w:tc>
          <w:tcPr>
            <w:tcW w:w="11712" w:type="dxa"/>
            <w:gridSpan w:val="3"/>
          </w:tcPr>
          <w:p w14:paraId="46E8E036" w14:textId="77777777" w:rsidR="00F00C8C" w:rsidRPr="00476735" w:rsidRDefault="00F00C8C" w:rsidP="006D3DED">
            <w:pPr>
              <w:spacing w:after="0" w:line="240" w:lineRule="auto"/>
              <w:rPr>
                <w:rFonts w:ascii="Arial Narrow" w:hAnsi="Arial Narrow"/>
              </w:rPr>
            </w:pPr>
            <w:r w:rsidRPr="00476735">
              <w:rPr>
                <w:rFonts w:ascii="Arial Narrow" w:hAnsi="Arial Narrow"/>
              </w:rPr>
              <w:t>Podporiť servisné, informačné a poradenské služby a kariérne poradenstvo v oblasti zamestnanosti a trhu práce vrátane modelu podporovaného zamestnávania, pracovnej rehabilitácie, asistenčných služieb, mentoringu a podpory vykonávania samostatnej zárobkovej činnosti u znevýhodnených skupín obyvateľstva (zvlášť MRK)</w:t>
            </w:r>
          </w:p>
        </w:tc>
      </w:tr>
      <w:tr w:rsidR="00F00C8C" w:rsidRPr="00476735" w14:paraId="3D3290D2" w14:textId="77777777" w:rsidTr="00F00C8C">
        <w:tc>
          <w:tcPr>
            <w:tcW w:w="1836" w:type="dxa"/>
            <w:vMerge/>
          </w:tcPr>
          <w:p w14:paraId="4AB464C6" w14:textId="77777777" w:rsidR="00F00C8C" w:rsidRPr="00476735" w:rsidRDefault="00F00C8C" w:rsidP="006D3DED">
            <w:pPr>
              <w:spacing w:after="0" w:line="240" w:lineRule="auto"/>
              <w:rPr>
                <w:rFonts w:ascii="Arial Narrow" w:hAnsi="Arial Narrow"/>
              </w:rPr>
            </w:pPr>
          </w:p>
        </w:tc>
        <w:tc>
          <w:tcPr>
            <w:tcW w:w="11712" w:type="dxa"/>
            <w:gridSpan w:val="3"/>
          </w:tcPr>
          <w:p w14:paraId="058AE9A8" w14:textId="77777777" w:rsidR="00F00C8C" w:rsidRPr="00476735" w:rsidRDefault="00F00C8C" w:rsidP="006D3DED">
            <w:pPr>
              <w:spacing w:after="0" w:line="240" w:lineRule="auto"/>
              <w:rPr>
                <w:rFonts w:ascii="Arial Narrow" w:hAnsi="Arial Narrow"/>
              </w:rPr>
            </w:pPr>
            <w:r w:rsidRPr="00476735">
              <w:rPr>
                <w:rFonts w:ascii="Arial Narrow" w:hAnsi="Arial Narrow"/>
              </w:rPr>
              <w:t>Podporiť rozvoj subjektov sociálnej ekonomiky</w:t>
            </w:r>
          </w:p>
        </w:tc>
      </w:tr>
      <w:tr w:rsidR="00F00C8C" w:rsidRPr="00476735" w14:paraId="14A0B5C3" w14:textId="77777777" w:rsidTr="00F00C8C">
        <w:tc>
          <w:tcPr>
            <w:tcW w:w="1836" w:type="dxa"/>
            <w:vMerge/>
          </w:tcPr>
          <w:p w14:paraId="57EAAA5E" w14:textId="77777777" w:rsidR="00F00C8C" w:rsidRPr="00476735" w:rsidRDefault="00F00C8C" w:rsidP="006D3DED">
            <w:pPr>
              <w:spacing w:after="0" w:line="240" w:lineRule="auto"/>
              <w:rPr>
                <w:rFonts w:ascii="Arial Narrow" w:hAnsi="Arial Narrow"/>
              </w:rPr>
            </w:pPr>
          </w:p>
        </w:tc>
        <w:tc>
          <w:tcPr>
            <w:tcW w:w="11712" w:type="dxa"/>
            <w:gridSpan w:val="3"/>
          </w:tcPr>
          <w:p w14:paraId="6096CF6F" w14:textId="77777777" w:rsidR="00F00C8C" w:rsidRPr="00476735" w:rsidRDefault="00F00C8C" w:rsidP="006D3DED">
            <w:pPr>
              <w:spacing w:after="0" w:line="240" w:lineRule="auto"/>
              <w:rPr>
                <w:rFonts w:ascii="Arial Narrow" w:hAnsi="Arial Narrow"/>
              </w:rPr>
            </w:pPr>
            <w:r w:rsidRPr="00476735">
              <w:rPr>
                <w:rFonts w:ascii="Arial Narrow" w:hAnsi="Arial Narrow"/>
              </w:rPr>
              <w:t>Podporiť realizácie aktívnych nástrojov politiky trhu práce, povinná školská dochádzka.</w:t>
            </w:r>
          </w:p>
        </w:tc>
      </w:tr>
      <w:tr w:rsidR="00F00C8C" w:rsidRPr="00476735" w14:paraId="40030957" w14:textId="77777777" w:rsidTr="00F00C8C">
        <w:tc>
          <w:tcPr>
            <w:tcW w:w="1836" w:type="dxa"/>
            <w:vMerge/>
          </w:tcPr>
          <w:p w14:paraId="7469A48C" w14:textId="77777777" w:rsidR="00F00C8C" w:rsidRPr="00476735" w:rsidRDefault="00F00C8C" w:rsidP="006D3DED">
            <w:pPr>
              <w:spacing w:after="0" w:line="240" w:lineRule="auto"/>
              <w:rPr>
                <w:rFonts w:ascii="Arial Narrow" w:hAnsi="Arial Narrow"/>
              </w:rPr>
            </w:pPr>
          </w:p>
        </w:tc>
        <w:tc>
          <w:tcPr>
            <w:tcW w:w="11712" w:type="dxa"/>
            <w:gridSpan w:val="3"/>
          </w:tcPr>
          <w:p w14:paraId="13DA7D3B" w14:textId="77777777" w:rsidR="00F00C8C" w:rsidRPr="00476735" w:rsidRDefault="00F00C8C" w:rsidP="006D3DED">
            <w:pPr>
              <w:spacing w:after="0" w:line="240" w:lineRule="auto"/>
              <w:rPr>
                <w:rFonts w:ascii="Arial Narrow" w:hAnsi="Arial Narrow"/>
              </w:rPr>
            </w:pPr>
            <w:r w:rsidRPr="00476735">
              <w:rPr>
                <w:rFonts w:ascii="Arial Narrow" w:hAnsi="Arial Narrow"/>
              </w:rPr>
              <w:t xml:space="preserve">Podporiť kvalitné, efektívne a ucelené celoživotné vzdelávanie a vzdelávanie dospelých (rekvalifikácie, školenia, tréningy, stáže a ich diverzifikácia) v nadväznosti na potreby trhu práce, jeho zmeny a trendy = automatizácia, robotizácia, technologické postupy, podnikateľské, zelené, jazykové, digitálne zručnosti a na zručnosti v oblasti riadenia kariéry. </w:t>
            </w:r>
          </w:p>
        </w:tc>
      </w:tr>
      <w:tr w:rsidR="006D3DED" w:rsidRPr="00476735" w14:paraId="1ED3AA75" w14:textId="77777777" w:rsidTr="00F00C8C">
        <w:tc>
          <w:tcPr>
            <w:tcW w:w="1836" w:type="dxa"/>
          </w:tcPr>
          <w:p w14:paraId="4F8A1E54" w14:textId="77777777" w:rsidR="006D3DED" w:rsidRPr="00E27C00" w:rsidRDefault="006D3DED" w:rsidP="006D3DED">
            <w:pPr>
              <w:spacing w:after="0" w:line="240" w:lineRule="auto"/>
              <w:rPr>
                <w:rFonts w:ascii="Arial Narrow" w:hAnsi="Arial Narrow"/>
                <w:b/>
              </w:rPr>
            </w:pPr>
            <w:r w:rsidRPr="00E27C00">
              <w:rPr>
                <w:rFonts w:ascii="Arial Narrow" w:hAnsi="Arial Narrow"/>
                <w:b/>
              </w:rPr>
              <w:t>Opatrenie</w:t>
            </w:r>
          </w:p>
        </w:tc>
        <w:tc>
          <w:tcPr>
            <w:tcW w:w="6216" w:type="dxa"/>
          </w:tcPr>
          <w:p w14:paraId="00BA608D" w14:textId="77777777" w:rsidR="006D3DED" w:rsidRPr="00476735" w:rsidRDefault="006D3DED" w:rsidP="006D3DED">
            <w:pPr>
              <w:spacing w:after="0" w:line="240" w:lineRule="auto"/>
              <w:rPr>
                <w:rFonts w:ascii="Arial Narrow" w:hAnsi="Arial Narrow"/>
              </w:rPr>
            </w:pPr>
          </w:p>
        </w:tc>
        <w:tc>
          <w:tcPr>
            <w:tcW w:w="2727" w:type="dxa"/>
          </w:tcPr>
          <w:p w14:paraId="0916A125" w14:textId="77777777" w:rsidR="006D3DED" w:rsidRPr="00476735" w:rsidRDefault="006D3DED" w:rsidP="006D3DED">
            <w:pPr>
              <w:spacing w:after="0" w:line="240" w:lineRule="auto"/>
              <w:rPr>
                <w:rFonts w:ascii="Arial Narrow" w:hAnsi="Arial Narrow"/>
              </w:rPr>
            </w:pPr>
            <w:r w:rsidRPr="00476735">
              <w:rPr>
                <w:rFonts w:ascii="Arial Narrow" w:hAnsi="Arial Narrow"/>
              </w:rPr>
              <w:t>Indikátory/ Merateľné ukazovatele</w:t>
            </w:r>
          </w:p>
        </w:tc>
        <w:tc>
          <w:tcPr>
            <w:tcW w:w="2769" w:type="dxa"/>
          </w:tcPr>
          <w:p w14:paraId="4430CA74" w14:textId="77777777" w:rsidR="006D3DED" w:rsidRPr="00476735" w:rsidRDefault="006D3DED" w:rsidP="006D3DED">
            <w:pPr>
              <w:spacing w:after="0" w:line="240" w:lineRule="auto"/>
              <w:rPr>
                <w:rFonts w:ascii="Arial Narrow" w:hAnsi="Arial Narrow"/>
              </w:rPr>
            </w:pPr>
            <w:r w:rsidRPr="00476735">
              <w:rPr>
                <w:rFonts w:ascii="Arial Narrow" w:hAnsi="Arial Narrow"/>
              </w:rPr>
              <w:t>Cieľová hodnota indikátora/merateľného ukazovateľa</w:t>
            </w:r>
          </w:p>
        </w:tc>
      </w:tr>
      <w:tr w:rsidR="006D3DED" w:rsidRPr="00476735" w14:paraId="7E15A2AF" w14:textId="77777777" w:rsidTr="00F00C8C">
        <w:tc>
          <w:tcPr>
            <w:tcW w:w="1836" w:type="dxa"/>
            <w:shd w:val="clear" w:color="auto" w:fill="FFFF99"/>
          </w:tcPr>
          <w:p w14:paraId="393F1249" w14:textId="77777777" w:rsidR="006D3DED" w:rsidRPr="00476735" w:rsidRDefault="006D3DED" w:rsidP="006D3DED">
            <w:pPr>
              <w:spacing w:after="0" w:line="240" w:lineRule="auto"/>
              <w:rPr>
                <w:rFonts w:ascii="Arial Narrow" w:hAnsi="Arial Narrow"/>
                <w:b/>
              </w:rPr>
            </w:pPr>
            <w:r w:rsidRPr="00476735">
              <w:rPr>
                <w:rFonts w:ascii="Arial Narrow" w:hAnsi="Arial Narrow"/>
                <w:b/>
              </w:rPr>
              <w:t>2.1.2.9</w:t>
            </w:r>
          </w:p>
        </w:tc>
        <w:tc>
          <w:tcPr>
            <w:tcW w:w="6216" w:type="dxa"/>
            <w:shd w:val="clear" w:color="auto" w:fill="FFFF99"/>
          </w:tcPr>
          <w:p w14:paraId="43AD54CF" w14:textId="77777777" w:rsidR="006D3DED" w:rsidRPr="00476735" w:rsidRDefault="006D3DED" w:rsidP="006D3DED">
            <w:pPr>
              <w:spacing w:after="0" w:line="240" w:lineRule="auto"/>
              <w:rPr>
                <w:rFonts w:ascii="Arial Narrow" w:hAnsi="Arial Narrow"/>
                <w:b/>
              </w:rPr>
            </w:pPr>
            <w:r w:rsidRPr="00476735">
              <w:rPr>
                <w:rFonts w:ascii="Arial Narrow" w:hAnsi="Arial Narrow"/>
                <w:b/>
              </w:rPr>
              <w:t>Podpora riešení životných situácií špecifických komunít</w:t>
            </w:r>
          </w:p>
        </w:tc>
        <w:tc>
          <w:tcPr>
            <w:tcW w:w="2727" w:type="dxa"/>
          </w:tcPr>
          <w:p w14:paraId="6B9B5E51" w14:textId="77777777" w:rsidR="006D3DED" w:rsidRPr="00476735" w:rsidRDefault="006D3DED" w:rsidP="006D3DED">
            <w:pPr>
              <w:spacing w:after="0" w:line="240" w:lineRule="auto"/>
              <w:rPr>
                <w:rFonts w:ascii="Arial Narrow" w:hAnsi="Arial Narrow"/>
              </w:rPr>
            </w:pPr>
            <w:r w:rsidRPr="00476735">
              <w:rPr>
                <w:rFonts w:ascii="Arial Narrow" w:hAnsi="Arial Narrow"/>
              </w:rPr>
              <w:t>Počet opatrení na riešenie životných situácií špecifických komunít</w:t>
            </w:r>
          </w:p>
        </w:tc>
        <w:tc>
          <w:tcPr>
            <w:tcW w:w="2769" w:type="dxa"/>
          </w:tcPr>
          <w:p w14:paraId="427E3074" w14:textId="77777777" w:rsidR="006D3DED" w:rsidRPr="00476735" w:rsidRDefault="006D3DED" w:rsidP="006D3DED">
            <w:pPr>
              <w:spacing w:after="0" w:line="240" w:lineRule="auto"/>
              <w:rPr>
                <w:rFonts w:ascii="Arial Narrow" w:hAnsi="Arial Narrow"/>
                <w:b/>
              </w:rPr>
            </w:pPr>
            <w:r w:rsidRPr="00476735">
              <w:rPr>
                <w:rFonts w:ascii="Arial Narrow" w:hAnsi="Arial Narrow"/>
                <w:b/>
              </w:rPr>
              <w:t>2</w:t>
            </w:r>
          </w:p>
        </w:tc>
      </w:tr>
      <w:tr w:rsidR="006D3DED" w:rsidRPr="00476735" w14:paraId="21FA99A8" w14:textId="77777777" w:rsidTr="00F00C8C">
        <w:tc>
          <w:tcPr>
            <w:tcW w:w="13548" w:type="dxa"/>
            <w:gridSpan w:val="4"/>
            <w:shd w:val="clear" w:color="auto" w:fill="D9D9D9" w:themeFill="background1" w:themeFillShade="D9"/>
          </w:tcPr>
          <w:p w14:paraId="1F0F1DE5" w14:textId="77777777" w:rsidR="006D3DED" w:rsidRPr="00476735" w:rsidRDefault="006D3DED" w:rsidP="006D3DED">
            <w:pPr>
              <w:spacing w:after="0" w:line="240" w:lineRule="auto"/>
              <w:rPr>
                <w:rFonts w:ascii="Arial Narrow" w:hAnsi="Arial Narrow"/>
                <w:b/>
              </w:rPr>
            </w:pPr>
            <w:r w:rsidRPr="00476735">
              <w:rPr>
                <w:rFonts w:ascii="Arial Narrow" w:hAnsi="Arial Narrow"/>
                <w:b/>
              </w:rPr>
              <w:t>Aktivity</w:t>
            </w:r>
          </w:p>
        </w:tc>
      </w:tr>
      <w:tr w:rsidR="00F00C8C" w:rsidRPr="00476735" w14:paraId="1662B863" w14:textId="77777777" w:rsidTr="00F00C8C">
        <w:tc>
          <w:tcPr>
            <w:tcW w:w="1836" w:type="dxa"/>
            <w:vMerge w:val="restart"/>
          </w:tcPr>
          <w:p w14:paraId="25E5961A" w14:textId="77777777" w:rsidR="00F00C8C" w:rsidRPr="00476735" w:rsidRDefault="00F00C8C" w:rsidP="006D3DED">
            <w:pPr>
              <w:spacing w:after="0" w:line="240" w:lineRule="auto"/>
              <w:rPr>
                <w:rFonts w:ascii="Arial Narrow" w:hAnsi="Arial Narrow"/>
              </w:rPr>
            </w:pPr>
          </w:p>
        </w:tc>
        <w:tc>
          <w:tcPr>
            <w:tcW w:w="11712" w:type="dxa"/>
            <w:gridSpan w:val="3"/>
          </w:tcPr>
          <w:p w14:paraId="73BC35A4" w14:textId="77777777" w:rsidR="00F00C8C" w:rsidRPr="00476735" w:rsidRDefault="00F00C8C" w:rsidP="006D3DED">
            <w:pPr>
              <w:spacing w:after="0" w:line="240" w:lineRule="auto"/>
              <w:rPr>
                <w:rFonts w:ascii="Arial Narrow" w:hAnsi="Arial Narrow"/>
              </w:rPr>
            </w:pPr>
            <w:r w:rsidRPr="00476735">
              <w:rPr>
                <w:rFonts w:ascii="Arial Narrow" w:hAnsi="Arial Narrow"/>
              </w:rPr>
              <w:t>Podporiť aktivity zamerané na tradičné i inovatívne riešenia životných situácií súvisiacich s problematikou podmienok života osôb so zdravotným postihnutím, zdravím, problematikou domáceho násilia, násilia na ženách a násilia na deťoch, ktoré sú vystavované situáciám zanedbávania, psychického, fyzického alebo sexuálneho násilia</w:t>
            </w:r>
          </w:p>
        </w:tc>
      </w:tr>
      <w:tr w:rsidR="00F00C8C" w:rsidRPr="00476735" w14:paraId="5B34E6A8" w14:textId="77777777" w:rsidTr="00F00C8C">
        <w:tc>
          <w:tcPr>
            <w:tcW w:w="1836" w:type="dxa"/>
            <w:vMerge/>
          </w:tcPr>
          <w:p w14:paraId="64485F57" w14:textId="77777777" w:rsidR="00F00C8C" w:rsidRPr="00476735" w:rsidRDefault="00F00C8C" w:rsidP="006D3DED">
            <w:pPr>
              <w:spacing w:after="0" w:line="240" w:lineRule="auto"/>
              <w:rPr>
                <w:rFonts w:ascii="Arial Narrow" w:hAnsi="Arial Narrow"/>
              </w:rPr>
            </w:pPr>
          </w:p>
        </w:tc>
        <w:tc>
          <w:tcPr>
            <w:tcW w:w="11712" w:type="dxa"/>
            <w:gridSpan w:val="3"/>
          </w:tcPr>
          <w:p w14:paraId="477E8158" w14:textId="77777777" w:rsidR="00F00C8C" w:rsidRPr="00476735" w:rsidRDefault="00F00C8C" w:rsidP="006D3DED">
            <w:pPr>
              <w:spacing w:after="0" w:line="240" w:lineRule="auto"/>
              <w:rPr>
                <w:rFonts w:ascii="Arial Narrow" w:hAnsi="Arial Narrow"/>
              </w:rPr>
            </w:pPr>
            <w:r w:rsidRPr="00476735">
              <w:rPr>
                <w:rFonts w:ascii="Arial Narrow" w:hAnsi="Arial Narrow"/>
              </w:rPr>
              <w:t>Podporiť subjekty poskytujúce odbornú pomoc deťom a rodinám / náhradným rodinám, deťom umiestneným v zariadení na základe rozhodnutia súdu a jeho rodinou, deťom so zdravotným postihnutím</w:t>
            </w:r>
          </w:p>
        </w:tc>
      </w:tr>
      <w:tr w:rsidR="00F00C8C" w:rsidRPr="00476735" w14:paraId="5C8BD53C" w14:textId="77777777" w:rsidTr="00F00C8C">
        <w:tc>
          <w:tcPr>
            <w:tcW w:w="1836" w:type="dxa"/>
            <w:vMerge/>
          </w:tcPr>
          <w:p w14:paraId="1781A522" w14:textId="77777777" w:rsidR="00F00C8C" w:rsidRPr="00476735" w:rsidRDefault="00F00C8C" w:rsidP="006D3DED">
            <w:pPr>
              <w:spacing w:after="0" w:line="240" w:lineRule="auto"/>
              <w:rPr>
                <w:rFonts w:ascii="Arial Narrow" w:hAnsi="Arial Narrow"/>
              </w:rPr>
            </w:pPr>
          </w:p>
        </w:tc>
        <w:tc>
          <w:tcPr>
            <w:tcW w:w="11712" w:type="dxa"/>
            <w:gridSpan w:val="3"/>
          </w:tcPr>
          <w:p w14:paraId="63A8C49E" w14:textId="77777777" w:rsidR="00F00C8C" w:rsidRPr="00476735" w:rsidRDefault="00F00C8C" w:rsidP="006D3DED">
            <w:pPr>
              <w:spacing w:after="0" w:line="240" w:lineRule="auto"/>
              <w:rPr>
                <w:rFonts w:ascii="Arial Narrow" w:hAnsi="Arial Narrow"/>
              </w:rPr>
            </w:pPr>
            <w:r w:rsidRPr="00476735">
              <w:rPr>
                <w:rFonts w:ascii="Arial Narrow" w:hAnsi="Arial Narrow"/>
              </w:rPr>
              <w:t>Podporiť integráciu komunít cudzincov a migrantov = integrácia vysokokvalifikovaných cudzincov na trhu práce, efektívna komunikácia s príslušnými úradmi, informačné a osvetové činnosti zamerané na boj proti stereotypom a dezinformáciám, poradenská činnosť zameraná na lepšiu integráciu cudzincov, vrátane ich rodinných príslušníkov, podpora vzdelávania cudzincov a migrantov, vrátane jazykových kurzov, dobrovoľnícke programy zamerané na posilnenie porozumenia a spolupatričnosti medzi miestnou spoločnosťou a cudzincami, vzdelávanie zamestnancov štátnej a verejnej správy a iné</w:t>
            </w:r>
          </w:p>
        </w:tc>
      </w:tr>
    </w:tbl>
    <w:p w14:paraId="7B8057F4" w14:textId="77777777" w:rsidR="006D3DED" w:rsidRDefault="006D3DED" w:rsidP="006D3DED">
      <w:pPr>
        <w:rPr>
          <w:rFonts w:ascii="Arial Narrow" w:hAnsi="Arial Narrow"/>
        </w:rPr>
      </w:pPr>
    </w:p>
    <w:p w14:paraId="05BB20D5" w14:textId="77777777" w:rsidR="00E27C00" w:rsidRPr="00476735" w:rsidRDefault="00E27C00" w:rsidP="006D3DED">
      <w:pPr>
        <w:rPr>
          <w:rFonts w:ascii="Arial Narrow" w:hAnsi="Arial Narrow"/>
        </w:rPr>
      </w:pPr>
    </w:p>
    <w:p w14:paraId="76E74226" w14:textId="77777777" w:rsidR="006D3DED" w:rsidRPr="00F00C8C" w:rsidRDefault="006D3DED" w:rsidP="006D3DED">
      <w:pPr>
        <w:contextualSpacing/>
        <w:rPr>
          <w:rFonts w:ascii="Arial Narrow" w:hAnsi="Arial Narrow"/>
          <w:b/>
          <w:color w:val="000000" w:themeColor="text1"/>
        </w:rPr>
      </w:pPr>
      <w:r w:rsidRPr="00AD613C">
        <w:rPr>
          <w:rFonts w:ascii="Arial Narrow" w:hAnsi="Arial Narrow"/>
          <w:b/>
          <w:iCs/>
        </w:rPr>
        <w:lastRenderedPageBreak/>
        <w:t xml:space="preserve">Strategický cieľ 2.1. </w:t>
      </w:r>
      <w:r w:rsidRPr="00F00C8C">
        <w:rPr>
          <w:rFonts w:ascii="Arial Narrow" w:hAnsi="Arial Narrow"/>
          <w:b/>
          <w:color w:val="000000" w:themeColor="text1"/>
        </w:rPr>
        <w:t>ZLEPŠIŤ ZDRAVIE OBYVATEĽOV, ZVÝŠIŤ ICH BEZPEČNOSŤ A BUDOVAŤ INKLUZÍVNU A VZDELANÚ OBČIANSKU SPOLOČNOSŤ</w:t>
      </w:r>
    </w:p>
    <w:p w14:paraId="20E1A38B" w14:textId="77777777" w:rsidR="006D3DED" w:rsidRPr="00F00C8C" w:rsidRDefault="006D3DED" w:rsidP="006D3DED">
      <w:pPr>
        <w:rPr>
          <w:rFonts w:ascii="Arial Narrow" w:hAnsi="Arial Narrow"/>
          <w:b/>
        </w:rPr>
      </w:pPr>
      <w:r w:rsidRPr="00F00C8C">
        <w:rPr>
          <w:rFonts w:ascii="Arial Narrow" w:hAnsi="Arial Narrow"/>
          <w:b/>
        </w:rPr>
        <w:t>Opatrenia / Aktivity</w:t>
      </w:r>
    </w:p>
    <w:tbl>
      <w:tblPr>
        <w:tblStyle w:val="Mriekatabuky"/>
        <w:tblW w:w="0" w:type="auto"/>
        <w:tblLook w:val="04A0" w:firstRow="1" w:lastRow="0" w:firstColumn="1" w:lastColumn="0" w:noHBand="0" w:noVBand="1"/>
      </w:tblPr>
      <w:tblGrid>
        <w:gridCol w:w="1837"/>
        <w:gridCol w:w="6202"/>
        <w:gridCol w:w="2728"/>
        <w:gridCol w:w="2781"/>
      </w:tblGrid>
      <w:tr w:rsidR="006D3DED" w:rsidRPr="00F00C8C" w14:paraId="7571168A" w14:textId="77777777" w:rsidTr="0065718D">
        <w:tc>
          <w:tcPr>
            <w:tcW w:w="13548" w:type="dxa"/>
            <w:gridSpan w:val="4"/>
            <w:tcBorders>
              <w:top w:val="single" w:sz="12" w:space="0" w:color="auto"/>
              <w:left w:val="single" w:sz="12" w:space="0" w:color="auto"/>
              <w:bottom w:val="single" w:sz="6" w:space="0" w:color="auto"/>
              <w:right w:val="single" w:sz="12" w:space="0" w:color="auto"/>
            </w:tcBorders>
            <w:shd w:val="clear" w:color="auto" w:fill="FFFF00"/>
          </w:tcPr>
          <w:p w14:paraId="0B4BC92A" w14:textId="77777777" w:rsidR="006D3DED" w:rsidRPr="00F00C8C" w:rsidRDefault="006D3DED" w:rsidP="006D3DED">
            <w:pPr>
              <w:spacing w:after="0" w:line="240" w:lineRule="auto"/>
              <w:rPr>
                <w:rFonts w:ascii="Arial Narrow" w:hAnsi="Arial Narrow"/>
                <w:b/>
              </w:rPr>
            </w:pPr>
            <w:r w:rsidRPr="00F00C8C">
              <w:rPr>
                <w:rFonts w:ascii="Arial Narrow" w:hAnsi="Arial Narrow"/>
                <w:b/>
              </w:rPr>
              <w:t>Špecifický cieľ</w:t>
            </w:r>
          </w:p>
        </w:tc>
      </w:tr>
      <w:tr w:rsidR="006D3DED" w:rsidRPr="00F00C8C" w14:paraId="0C16B10A" w14:textId="77777777" w:rsidTr="0065718D">
        <w:tc>
          <w:tcPr>
            <w:tcW w:w="1837" w:type="dxa"/>
            <w:tcBorders>
              <w:top w:val="single" w:sz="6" w:space="0" w:color="auto"/>
              <w:left w:val="single" w:sz="12" w:space="0" w:color="auto"/>
              <w:bottom w:val="single" w:sz="6" w:space="0" w:color="auto"/>
              <w:right w:val="single" w:sz="6" w:space="0" w:color="auto"/>
            </w:tcBorders>
            <w:shd w:val="clear" w:color="auto" w:fill="FFFF00"/>
          </w:tcPr>
          <w:p w14:paraId="0E7A9483" w14:textId="77777777" w:rsidR="006D3DED" w:rsidRPr="00AD613C" w:rsidRDefault="006D3DED" w:rsidP="006D3DED">
            <w:pPr>
              <w:spacing w:after="0" w:line="240" w:lineRule="auto"/>
              <w:contextualSpacing/>
              <w:rPr>
                <w:rFonts w:ascii="Arial Narrow" w:hAnsi="Arial Narrow"/>
                <w:b/>
                <w:iCs/>
              </w:rPr>
            </w:pPr>
            <w:r w:rsidRPr="00AD613C">
              <w:rPr>
                <w:rFonts w:ascii="Arial Narrow" w:hAnsi="Arial Narrow"/>
                <w:b/>
                <w:iCs/>
              </w:rPr>
              <w:t>2.1.3.</w:t>
            </w:r>
          </w:p>
        </w:tc>
        <w:tc>
          <w:tcPr>
            <w:tcW w:w="11711" w:type="dxa"/>
            <w:gridSpan w:val="3"/>
            <w:tcBorders>
              <w:top w:val="single" w:sz="6" w:space="0" w:color="auto"/>
              <w:left w:val="single" w:sz="6" w:space="0" w:color="auto"/>
              <w:bottom w:val="single" w:sz="6" w:space="0" w:color="auto"/>
              <w:right w:val="single" w:sz="12" w:space="0" w:color="auto"/>
            </w:tcBorders>
            <w:shd w:val="clear" w:color="auto" w:fill="FFFF00"/>
          </w:tcPr>
          <w:p w14:paraId="0FA01A1E" w14:textId="77777777" w:rsidR="006D3DED" w:rsidRPr="00F00C8C" w:rsidRDefault="006D3DED" w:rsidP="006D3DED">
            <w:pPr>
              <w:spacing w:after="0" w:line="240" w:lineRule="auto"/>
              <w:rPr>
                <w:rFonts w:ascii="Arial Narrow" w:hAnsi="Arial Narrow"/>
                <w:b/>
                <w:i/>
              </w:rPr>
            </w:pPr>
            <w:r w:rsidRPr="00F00C8C">
              <w:rPr>
                <w:rFonts w:ascii="Arial Narrow" w:hAnsi="Arial Narrow"/>
                <w:b/>
              </w:rPr>
              <w:t>Zvýšiť bezpečnosť a ochranu životov a zdravia obyvateľov mesta a ich majetku</w:t>
            </w:r>
          </w:p>
        </w:tc>
      </w:tr>
      <w:tr w:rsidR="006D3DED" w:rsidRPr="006D2BE1" w14:paraId="69D99852" w14:textId="77777777" w:rsidTr="0065718D">
        <w:tc>
          <w:tcPr>
            <w:tcW w:w="1837" w:type="dxa"/>
            <w:tcBorders>
              <w:top w:val="single" w:sz="6" w:space="0" w:color="auto"/>
              <w:left w:val="single" w:sz="12" w:space="0" w:color="auto"/>
              <w:bottom w:val="single" w:sz="6" w:space="0" w:color="auto"/>
              <w:right w:val="single" w:sz="6" w:space="0" w:color="auto"/>
            </w:tcBorders>
          </w:tcPr>
          <w:p w14:paraId="5D9292B0" w14:textId="77777777" w:rsidR="006D3DED" w:rsidRPr="006D2BE1" w:rsidRDefault="006D3DED" w:rsidP="006D3DED">
            <w:pPr>
              <w:spacing w:after="0" w:line="240" w:lineRule="auto"/>
              <w:rPr>
                <w:rFonts w:ascii="Arial Narrow" w:hAnsi="Arial Narrow"/>
                <w:b/>
              </w:rPr>
            </w:pPr>
            <w:r w:rsidRPr="006D2BE1">
              <w:rPr>
                <w:rFonts w:ascii="Arial Narrow" w:hAnsi="Arial Narrow"/>
                <w:b/>
              </w:rPr>
              <w:t>Prepojenia na možnosti financovania z európskych fondov</w:t>
            </w:r>
          </w:p>
        </w:tc>
        <w:tc>
          <w:tcPr>
            <w:tcW w:w="11711" w:type="dxa"/>
            <w:gridSpan w:val="3"/>
            <w:tcBorders>
              <w:top w:val="single" w:sz="6" w:space="0" w:color="auto"/>
              <w:left w:val="single" w:sz="6" w:space="0" w:color="auto"/>
              <w:bottom w:val="single" w:sz="6" w:space="0" w:color="auto"/>
              <w:right w:val="single" w:sz="12" w:space="0" w:color="auto"/>
            </w:tcBorders>
          </w:tcPr>
          <w:p w14:paraId="5B1263C5" w14:textId="77777777" w:rsidR="006D3DED" w:rsidRPr="006D2BE1" w:rsidRDefault="006D3DED" w:rsidP="006D3DED">
            <w:pPr>
              <w:spacing w:after="0" w:line="240" w:lineRule="auto"/>
              <w:rPr>
                <w:rFonts w:ascii="Arial Narrow" w:hAnsi="Arial Narrow"/>
              </w:rPr>
            </w:pPr>
            <w:r w:rsidRPr="006D2BE1">
              <w:rPr>
                <w:rFonts w:ascii="Arial Narrow" w:hAnsi="Arial Narrow"/>
              </w:rPr>
              <w:t xml:space="preserve"> </w:t>
            </w:r>
            <w:r w:rsidRPr="006D2BE1">
              <w:rPr>
                <w:rFonts w:ascii="Arial Narrow" w:hAnsi="Arial Narrow"/>
                <w:b/>
              </w:rPr>
              <w:t>Operačný program Slovensko 2021 – 2027</w:t>
            </w:r>
            <w:r w:rsidRPr="006D2BE1">
              <w:rPr>
                <w:rFonts w:ascii="Arial Narrow" w:hAnsi="Arial Narrow"/>
              </w:rPr>
              <w:t xml:space="preserve"> </w:t>
            </w:r>
          </w:p>
          <w:p w14:paraId="6B8A63BE" w14:textId="77777777" w:rsidR="006D3DED" w:rsidRPr="00E27C00" w:rsidRDefault="006D3DED" w:rsidP="006D3DED">
            <w:pPr>
              <w:spacing w:after="0" w:line="240" w:lineRule="auto"/>
              <w:rPr>
                <w:rFonts w:ascii="Arial Narrow" w:hAnsi="Arial Narrow"/>
              </w:rPr>
            </w:pPr>
            <w:r w:rsidRPr="00E27C00">
              <w:rPr>
                <w:rFonts w:ascii="Arial Narrow" w:hAnsi="Arial Narrow"/>
              </w:rPr>
              <w:t xml:space="preserve">Priorita 2P2 Životné prostredie </w:t>
            </w:r>
          </w:p>
          <w:p w14:paraId="37214E6F" w14:textId="77777777" w:rsidR="006D3DED" w:rsidRPr="00E27C00" w:rsidRDefault="006D3DED" w:rsidP="001C00F9">
            <w:pPr>
              <w:pStyle w:val="Odsekzoznamu"/>
              <w:numPr>
                <w:ilvl w:val="0"/>
                <w:numId w:val="76"/>
              </w:numPr>
              <w:rPr>
                <w:rFonts w:ascii="Arial Narrow" w:hAnsi="Arial Narrow"/>
                <w:sz w:val="22"/>
                <w:szCs w:val="22"/>
              </w:rPr>
            </w:pPr>
            <w:r w:rsidRPr="00E27C00">
              <w:rPr>
                <w:rFonts w:ascii="Arial Narrow" w:hAnsi="Arial Narrow"/>
                <w:sz w:val="22"/>
                <w:szCs w:val="22"/>
              </w:rPr>
              <w:t xml:space="preserve">Špecifický cieľ RSO2.4 Podpora adaptácie na zmenu klímy a prevencie rizika katastrof, ako aj odolnosti, a to s prihliadnutím na ekosystémové prístupy </w:t>
            </w:r>
          </w:p>
          <w:p w14:paraId="13CACD12" w14:textId="77777777" w:rsidR="006D3DED" w:rsidRPr="00E27C00" w:rsidRDefault="006D3DED" w:rsidP="006D3DED">
            <w:pPr>
              <w:spacing w:after="0" w:line="240" w:lineRule="auto"/>
              <w:rPr>
                <w:rFonts w:ascii="Arial Narrow" w:hAnsi="Arial Narrow"/>
              </w:rPr>
            </w:pPr>
            <w:r w:rsidRPr="00E27C00">
              <w:rPr>
                <w:rFonts w:ascii="Arial Narrow" w:hAnsi="Arial Narrow"/>
              </w:rPr>
              <w:t>Priority cieľa politiky 3</w:t>
            </w:r>
          </w:p>
          <w:p w14:paraId="6629EFB9" w14:textId="77777777" w:rsidR="006D3DED" w:rsidRPr="00E27C00" w:rsidRDefault="006D3DED" w:rsidP="006D3DED">
            <w:pPr>
              <w:spacing w:after="0" w:line="240" w:lineRule="auto"/>
              <w:rPr>
                <w:rFonts w:ascii="Arial Narrow" w:hAnsi="Arial Narrow"/>
              </w:rPr>
            </w:pPr>
            <w:r w:rsidRPr="00E27C00">
              <w:rPr>
                <w:rFonts w:ascii="Arial Narrow" w:hAnsi="Arial Narrow"/>
              </w:rPr>
              <w:t xml:space="preserve">Priorita 3P1 Doprava </w:t>
            </w:r>
          </w:p>
          <w:p w14:paraId="71DE7148" w14:textId="77777777" w:rsidR="006D3DED" w:rsidRPr="00E27C00" w:rsidRDefault="006D3DED" w:rsidP="001C00F9">
            <w:pPr>
              <w:pStyle w:val="Odsekzoznamu"/>
              <w:numPr>
                <w:ilvl w:val="0"/>
                <w:numId w:val="76"/>
              </w:numPr>
              <w:rPr>
                <w:rFonts w:ascii="Arial Narrow" w:hAnsi="Arial Narrow"/>
                <w:sz w:val="22"/>
                <w:szCs w:val="22"/>
              </w:rPr>
            </w:pPr>
            <w:r w:rsidRPr="00E27C00">
              <w:rPr>
                <w:rFonts w:ascii="Arial Narrow" w:hAnsi="Arial Narrow"/>
                <w:sz w:val="22"/>
                <w:szCs w:val="22"/>
              </w:rPr>
              <w:t xml:space="preserve">Špecifický cieľ RSO3.2 Rozvoj a posilňovanie udržateľnej, inteligentnej a intermodálnej vnútroštátnej, regionálnej a miestnej mobility odolnej proti zmene klímy vrátane zlepšeného prístupu k TEN-T a cezhraničnej mobility </w:t>
            </w:r>
          </w:p>
          <w:p w14:paraId="7DACD8A1" w14:textId="77777777" w:rsidR="006D3DED" w:rsidRPr="00E27C00" w:rsidRDefault="006D3DED" w:rsidP="006D3DED">
            <w:pPr>
              <w:spacing w:after="0" w:line="240" w:lineRule="auto"/>
              <w:rPr>
                <w:rFonts w:ascii="Arial Narrow" w:hAnsi="Arial Narrow"/>
              </w:rPr>
            </w:pPr>
            <w:r w:rsidRPr="00E27C00">
              <w:rPr>
                <w:rFonts w:ascii="Arial Narrow" w:hAnsi="Arial Narrow"/>
              </w:rPr>
              <w:t>Priorita 5P1 Moderné regióny</w:t>
            </w:r>
          </w:p>
          <w:p w14:paraId="6AFF93E5" w14:textId="77777777" w:rsidR="006D3DED" w:rsidRPr="0065718D" w:rsidRDefault="006D3DED" w:rsidP="001C00F9">
            <w:pPr>
              <w:pStyle w:val="Odsekzoznamu"/>
              <w:numPr>
                <w:ilvl w:val="0"/>
                <w:numId w:val="76"/>
              </w:numPr>
              <w:rPr>
                <w:rFonts w:ascii="Arial Narrow" w:hAnsi="Arial Narrow"/>
                <w:b/>
              </w:rPr>
            </w:pPr>
            <w:r w:rsidRPr="00E27C00">
              <w:rPr>
                <w:rFonts w:ascii="Arial Narrow" w:hAnsi="Arial Narrow"/>
                <w:sz w:val="22"/>
                <w:szCs w:val="22"/>
              </w:rPr>
              <w:t>Špecifický cieľ RSO 5.1 Podpora integrovaného a inkluzívneho sociálneho, hospodárskeho a environmentálneho rozvoja, kultúry, prírodného dedičstva, udržateľného cestovného ruchu a bezpečnosti v mestských oblastiach</w:t>
            </w:r>
          </w:p>
        </w:tc>
      </w:tr>
      <w:tr w:rsidR="006D3DED" w:rsidRPr="006D2BE1" w14:paraId="216C10AE" w14:textId="77777777" w:rsidTr="0065718D">
        <w:tc>
          <w:tcPr>
            <w:tcW w:w="1837" w:type="dxa"/>
            <w:tcBorders>
              <w:top w:val="single" w:sz="6" w:space="0" w:color="auto"/>
              <w:left w:val="single" w:sz="12" w:space="0" w:color="auto"/>
              <w:bottom w:val="single" w:sz="6" w:space="0" w:color="auto"/>
              <w:right w:val="single" w:sz="6" w:space="0" w:color="auto"/>
            </w:tcBorders>
          </w:tcPr>
          <w:p w14:paraId="5BB583CA" w14:textId="77777777" w:rsidR="006D3DED" w:rsidRPr="006D2BE1" w:rsidRDefault="006D3DED" w:rsidP="006D3DED">
            <w:pPr>
              <w:spacing w:after="0" w:line="240" w:lineRule="auto"/>
              <w:rPr>
                <w:rFonts w:ascii="Arial Narrow" w:hAnsi="Arial Narrow"/>
              </w:rPr>
            </w:pPr>
            <w:r w:rsidRPr="006D2BE1">
              <w:rPr>
                <w:rFonts w:ascii="Arial Narrow" w:hAnsi="Arial Narrow"/>
                <w:b/>
                <w:sz w:val="20"/>
                <w:szCs w:val="20"/>
              </w:rPr>
              <w:t>Partneri</w:t>
            </w:r>
          </w:p>
        </w:tc>
        <w:tc>
          <w:tcPr>
            <w:tcW w:w="11711" w:type="dxa"/>
            <w:gridSpan w:val="3"/>
            <w:tcBorders>
              <w:top w:val="single" w:sz="6" w:space="0" w:color="auto"/>
              <w:left w:val="single" w:sz="6" w:space="0" w:color="auto"/>
              <w:bottom w:val="single" w:sz="6" w:space="0" w:color="auto"/>
              <w:right w:val="single" w:sz="12" w:space="0" w:color="auto"/>
            </w:tcBorders>
          </w:tcPr>
          <w:p w14:paraId="5D8DBBD7" w14:textId="22E512E1" w:rsidR="006D3DED" w:rsidRPr="006D2BE1" w:rsidRDefault="00680380" w:rsidP="006D3DED">
            <w:pPr>
              <w:spacing w:after="0" w:line="240" w:lineRule="auto"/>
              <w:rPr>
                <w:rFonts w:ascii="Arial Narrow" w:hAnsi="Arial Narrow"/>
              </w:rPr>
            </w:pPr>
            <w:r>
              <w:rPr>
                <w:rFonts w:ascii="Arial Narrow" w:hAnsi="Arial Narrow"/>
              </w:rPr>
              <w:t>Ž</w:t>
            </w:r>
            <w:r w:rsidR="006D3DED" w:rsidRPr="006D2BE1">
              <w:rPr>
                <w:rFonts w:ascii="Arial Narrow" w:hAnsi="Arial Narrow"/>
              </w:rPr>
              <w:t>SK, OÚ, bezpečnostné zložky, mimovládny sektor a ďalšie</w:t>
            </w:r>
          </w:p>
        </w:tc>
      </w:tr>
      <w:tr w:rsidR="006D3DED" w:rsidRPr="006D2BE1" w14:paraId="19696F66" w14:textId="77777777" w:rsidTr="0065718D">
        <w:tc>
          <w:tcPr>
            <w:tcW w:w="1837" w:type="dxa"/>
            <w:tcBorders>
              <w:top w:val="single" w:sz="6" w:space="0" w:color="auto"/>
              <w:left w:val="single" w:sz="12" w:space="0" w:color="auto"/>
              <w:bottom w:val="single" w:sz="6" w:space="0" w:color="auto"/>
              <w:right w:val="single" w:sz="6" w:space="0" w:color="auto"/>
            </w:tcBorders>
          </w:tcPr>
          <w:p w14:paraId="49C8BA6D" w14:textId="77777777" w:rsidR="006D3DED" w:rsidRPr="006D2BE1" w:rsidRDefault="006D3DED" w:rsidP="006D3DED">
            <w:pPr>
              <w:spacing w:after="0" w:line="240" w:lineRule="auto"/>
              <w:rPr>
                <w:rFonts w:ascii="Arial Narrow" w:hAnsi="Arial Narrow"/>
                <w:b/>
              </w:rPr>
            </w:pPr>
            <w:r w:rsidRPr="006D2BE1">
              <w:rPr>
                <w:rFonts w:ascii="Arial Narrow" w:hAnsi="Arial Narrow"/>
                <w:b/>
              </w:rPr>
              <w:t>Opatrenie</w:t>
            </w:r>
          </w:p>
        </w:tc>
        <w:tc>
          <w:tcPr>
            <w:tcW w:w="6202" w:type="dxa"/>
            <w:tcBorders>
              <w:top w:val="single" w:sz="6" w:space="0" w:color="auto"/>
              <w:left w:val="single" w:sz="6" w:space="0" w:color="auto"/>
              <w:bottom w:val="single" w:sz="6" w:space="0" w:color="auto"/>
              <w:right w:val="single" w:sz="6" w:space="0" w:color="auto"/>
            </w:tcBorders>
          </w:tcPr>
          <w:p w14:paraId="34A4D1EC" w14:textId="77777777" w:rsidR="006D3DED" w:rsidRPr="006D2BE1" w:rsidRDefault="006D3DED" w:rsidP="006D3DED">
            <w:pPr>
              <w:spacing w:after="0" w:line="240" w:lineRule="auto"/>
              <w:rPr>
                <w:rFonts w:ascii="Arial Narrow" w:hAnsi="Arial Narrow"/>
              </w:rPr>
            </w:pPr>
          </w:p>
        </w:tc>
        <w:tc>
          <w:tcPr>
            <w:tcW w:w="2728" w:type="dxa"/>
            <w:tcBorders>
              <w:top w:val="single" w:sz="6" w:space="0" w:color="auto"/>
              <w:left w:val="single" w:sz="6" w:space="0" w:color="auto"/>
              <w:bottom w:val="single" w:sz="6" w:space="0" w:color="auto"/>
              <w:right w:val="single" w:sz="6" w:space="0" w:color="auto"/>
            </w:tcBorders>
          </w:tcPr>
          <w:p w14:paraId="32161AE9" w14:textId="77777777" w:rsidR="006D3DED" w:rsidRPr="006D2BE1" w:rsidRDefault="006D3DED" w:rsidP="006D3DED">
            <w:pPr>
              <w:spacing w:after="0" w:line="240" w:lineRule="auto"/>
              <w:rPr>
                <w:rFonts w:ascii="Arial Narrow" w:hAnsi="Arial Narrow"/>
                <w:b/>
              </w:rPr>
            </w:pPr>
            <w:r w:rsidRPr="006D2BE1">
              <w:rPr>
                <w:rFonts w:ascii="Arial Narrow" w:hAnsi="Arial Narrow"/>
                <w:b/>
              </w:rPr>
              <w:t>Indikátory/ Merateľné ukazovatele</w:t>
            </w:r>
          </w:p>
        </w:tc>
        <w:tc>
          <w:tcPr>
            <w:tcW w:w="2781" w:type="dxa"/>
            <w:tcBorders>
              <w:top w:val="single" w:sz="6" w:space="0" w:color="auto"/>
              <w:left w:val="single" w:sz="6" w:space="0" w:color="auto"/>
              <w:bottom w:val="single" w:sz="6" w:space="0" w:color="auto"/>
              <w:right w:val="single" w:sz="12" w:space="0" w:color="auto"/>
            </w:tcBorders>
          </w:tcPr>
          <w:p w14:paraId="15131DC3" w14:textId="77777777" w:rsidR="006D3DED" w:rsidRPr="006D2BE1" w:rsidRDefault="006D3DED" w:rsidP="006D3DED">
            <w:pPr>
              <w:spacing w:after="0" w:line="240" w:lineRule="auto"/>
              <w:rPr>
                <w:rFonts w:ascii="Arial Narrow" w:hAnsi="Arial Narrow"/>
                <w:b/>
              </w:rPr>
            </w:pPr>
            <w:r w:rsidRPr="006D2BE1">
              <w:rPr>
                <w:rFonts w:ascii="Arial Narrow" w:hAnsi="Arial Narrow"/>
                <w:b/>
              </w:rPr>
              <w:t>Cieľová hodnota indikátora/merateľného ukazovateľa</w:t>
            </w:r>
          </w:p>
        </w:tc>
      </w:tr>
      <w:tr w:rsidR="006D3DED" w:rsidRPr="006D2BE1" w14:paraId="29313B2B" w14:textId="77777777" w:rsidTr="0065718D">
        <w:tc>
          <w:tcPr>
            <w:tcW w:w="1837" w:type="dxa"/>
            <w:tcBorders>
              <w:top w:val="single" w:sz="6" w:space="0" w:color="auto"/>
              <w:left w:val="single" w:sz="12" w:space="0" w:color="auto"/>
              <w:bottom w:val="single" w:sz="6" w:space="0" w:color="auto"/>
              <w:right w:val="single" w:sz="6" w:space="0" w:color="auto"/>
            </w:tcBorders>
            <w:shd w:val="clear" w:color="auto" w:fill="FFFF99"/>
          </w:tcPr>
          <w:p w14:paraId="7CE36050" w14:textId="77777777" w:rsidR="006D3DED" w:rsidRPr="006D2BE1" w:rsidRDefault="006D3DED" w:rsidP="006D3DED">
            <w:pPr>
              <w:spacing w:after="0" w:line="240" w:lineRule="auto"/>
              <w:rPr>
                <w:rFonts w:ascii="Arial Narrow" w:hAnsi="Arial Narrow"/>
                <w:b/>
              </w:rPr>
            </w:pPr>
            <w:r w:rsidRPr="006D2BE1">
              <w:rPr>
                <w:rFonts w:ascii="Arial Narrow" w:hAnsi="Arial Narrow"/>
                <w:b/>
              </w:rPr>
              <w:t>2.1.3.1</w:t>
            </w:r>
          </w:p>
        </w:tc>
        <w:tc>
          <w:tcPr>
            <w:tcW w:w="6202" w:type="dxa"/>
            <w:tcBorders>
              <w:top w:val="single" w:sz="6" w:space="0" w:color="auto"/>
              <w:left w:val="single" w:sz="6" w:space="0" w:color="auto"/>
              <w:bottom w:val="single" w:sz="6" w:space="0" w:color="auto"/>
              <w:right w:val="single" w:sz="6" w:space="0" w:color="auto"/>
            </w:tcBorders>
            <w:shd w:val="clear" w:color="auto" w:fill="FFFF99"/>
          </w:tcPr>
          <w:p w14:paraId="39F2C91C" w14:textId="77777777" w:rsidR="006D3DED" w:rsidRPr="006D2BE1" w:rsidRDefault="006D3DED" w:rsidP="006D3DED">
            <w:pPr>
              <w:spacing w:after="0" w:line="240" w:lineRule="auto"/>
              <w:rPr>
                <w:rFonts w:ascii="Arial Narrow" w:hAnsi="Arial Narrow"/>
                <w:b/>
              </w:rPr>
            </w:pPr>
            <w:r w:rsidRPr="006D2BE1">
              <w:rPr>
                <w:rFonts w:ascii="Arial Narrow" w:hAnsi="Arial Narrow"/>
                <w:b/>
              </w:rPr>
              <w:t>Podporiť funkčnosť, efektívnosť a kvalitu integrovaného záchranného systému</w:t>
            </w:r>
          </w:p>
        </w:tc>
        <w:tc>
          <w:tcPr>
            <w:tcW w:w="2728" w:type="dxa"/>
            <w:tcBorders>
              <w:top w:val="single" w:sz="6" w:space="0" w:color="auto"/>
              <w:left w:val="single" w:sz="6" w:space="0" w:color="auto"/>
              <w:bottom w:val="single" w:sz="6" w:space="0" w:color="auto"/>
              <w:right w:val="single" w:sz="6" w:space="0" w:color="auto"/>
            </w:tcBorders>
          </w:tcPr>
          <w:p w14:paraId="321A0E51" w14:textId="77777777" w:rsidR="006D3DED" w:rsidRPr="006D2BE1" w:rsidRDefault="006D3DED" w:rsidP="006D3DED">
            <w:pPr>
              <w:spacing w:after="0" w:line="240" w:lineRule="auto"/>
              <w:rPr>
                <w:rFonts w:ascii="Arial Narrow" w:hAnsi="Arial Narrow"/>
                <w:b/>
              </w:rPr>
            </w:pPr>
            <w:r w:rsidRPr="006D2BE1">
              <w:rPr>
                <w:rFonts w:ascii="Arial Narrow" w:hAnsi="Arial Narrow"/>
              </w:rPr>
              <w:t>Počet inovatívnych nástrojov zložiek bezpečnostného a záchranného systému</w:t>
            </w:r>
          </w:p>
        </w:tc>
        <w:tc>
          <w:tcPr>
            <w:tcW w:w="2781" w:type="dxa"/>
            <w:tcBorders>
              <w:top w:val="single" w:sz="6" w:space="0" w:color="auto"/>
              <w:left w:val="single" w:sz="6" w:space="0" w:color="auto"/>
              <w:bottom w:val="single" w:sz="6" w:space="0" w:color="auto"/>
              <w:right w:val="single" w:sz="12" w:space="0" w:color="auto"/>
            </w:tcBorders>
          </w:tcPr>
          <w:p w14:paraId="2CA3F66B" w14:textId="77777777" w:rsidR="006D3DED" w:rsidRPr="006D2BE1" w:rsidRDefault="006D3DED" w:rsidP="006D3DED">
            <w:pPr>
              <w:spacing w:after="0" w:line="240" w:lineRule="auto"/>
              <w:rPr>
                <w:rFonts w:ascii="Arial Narrow" w:hAnsi="Arial Narrow"/>
                <w:b/>
              </w:rPr>
            </w:pPr>
            <w:r w:rsidRPr="006D2BE1">
              <w:rPr>
                <w:rFonts w:ascii="Arial Narrow" w:hAnsi="Arial Narrow"/>
                <w:b/>
              </w:rPr>
              <w:t>2</w:t>
            </w:r>
          </w:p>
        </w:tc>
      </w:tr>
      <w:tr w:rsidR="006D3DED" w:rsidRPr="006D2BE1" w14:paraId="7FB61DDC" w14:textId="77777777" w:rsidTr="0065718D">
        <w:tc>
          <w:tcPr>
            <w:tcW w:w="13548" w:type="dxa"/>
            <w:gridSpan w:val="4"/>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60B7A15C" w14:textId="77777777" w:rsidR="006D3DED" w:rsidRPr="006D2BE1" w:rsidRDefault="006D3DED" w:rsidP="006D3DED">
            <w:pPr>
              <w:spacing w:after="0" w:line="240" w:lineRule="auto"/>
              <w:rPr>
                <w:rFonts w:ascii="Arial Narrow" w:hAnsi="Arial Narrow"/>
                <w:b/>
              </w:rPr>
            </w:pPr>
            <w:r w:rsidRPr="006D2BE1">
              <w:rPr>
                <w:rFonts w:ascii="Arial Narrow" w:hAnsi="Arial Narrow"/>
                <w:b/>
              </w:rPr>
              <w:t>Aktivity</w:t>
            </w:r>
          </w:p>
        </w:tc>
      </w:tr>
      <w:tr w:rsidR="0065718D" w:rsidRPr="006D2BE1" w14:paraId="6FA4EE29" w14:textId="77777777" w:rsidTr="0065718D">
        <w:tc>
          <w:tcPr>
            <w:tcW w:w="1837" w:type="dxa"/>
            <w:vMerge w:val="restart"/>
            <w:tcBorders>
              <w:top w:val="single" w:sz="6" w:space="0" w:color="auto"/>
              <w:left w:val="single" w:sz="12" w:space="0" w:color="auto"/>
              <w:right w:val="single" w:sz="6" w:space="0" w:color="auto"/>
            </w:tcBorders>
          </w:tcPr>
          <w:p w14:paraId="08A48027" w14:textId="77777777" w:rsidR="0065718D" w:rsidRPr="006D2BE1" w:rsidRDefault="0065718D" w:rsidP="006D3DED">
            <w:pPr>
              <w:spacing w:after="0" w:line="240" w:lineRule="auto"/>
              <w:rPr>
                <w:rFonts w:ascii="Arial Narrow" w:hAnsi="Arial Narrow"/>
              </w:rPr>
            </w:pPr>
          </w:p>
        </w:tc>
        <w:tc>
          <w:tcPr>
            <w:tcW w:w="11711" w:type="dxa"/>
            <w:gridSpan w:val="3"/>
            <w:tcBorders>
              <w:top w:val="single" w:sz="6" w:space="0" w:color="auto"/>
              <w:left w:val="single" w:sz="6" w:space="0" w:color="auto"/>
              <w:bottom w:val="single" w:sz="6" w:space="0" w:color="auto"/>
              <w:right w:val="single" w:sz="12" w:space="0" w:color="auto"/>
            </w:tcBorders>
          </w:tcPr>
          <w:p w14:paraId="29D51C21" w14:textId="53B63460" w:rsidR="0065718D" w:rsidRPr="006D2BE1" w:rsidRDefault="0065718D" w:rsidP="006D3DED">
            <w:pPr>
              <w:spacing w:after="0" w:line="240" w:lineRule="auto"/>
              <w:rPr>
                <w:rFonts w:ascii="Arial Narrow" w:hAnsi="Arial Narrow"/>
              </w:rPr>
            </w:pPr>
            <w:r w:rsidRPr="006D2BE1">
              <w:rPr>
                <w:rFonts w:ascii="Arial Narrow" w:hAnsi="Arial Narrow"/>
              </w:rPr>
              <w:t xml:space="preserve">Modernizovať existujúcu a dobudovať chýbajúcu infraštruktúru bezpečnostného a záchranného systému na území mesta s využitím digitálnych nástrojov a inovatívnych riešení = kamerový systém, kryty, sirény, </w:t>
            </w:r>
            <w:r w:rsidR="003C33E8">
              <w:rPr>
                <w:rFonts w:ascii="Arial Narrow" w:hAnsi="Arial Narrow"/>
              </w:rPr>
              <w:t>obecný</w:t>
            </w:r>
            <w:r w:rsidRPr="006D2BE1">
              <w:rPr>
                <w:rFonts w:ascii="Arial Narrow" w:hAnsi="Arial Narrow"/>
              </w:rPr>
              <w:t xml:space="preserve"> rozhlas</w:t>
            </w:r>
          </w:p>
        </w:tc>
      </w:tr>
      <w:tr w:rsidR="0065718D" w:rsidRPr="006D2BE1" w14:paraId="704E2874" w14:textId="77777777" w:rsidTr="0065718D">
        <w:tc>
          <w:tcPr>
            <w:tcW w:w="1837" w:type="dxa"/>
            <w:vMerge/>
            <w:tcBorders>
              <w:left w:val="single" w:sz="12" w:space="0" w:color="auto"/>
              <w:bottom w:val="single" w:sz="6" w:space="0" w:color="auto"/>
              <w:right w:val="single" w:sz="6" w:space="0" w:color="auto"/>
            </w:tcBorders>
          </w:tcPr>
          <w:p w14:paraId="2551825F" w14:textId="77777777" w:rsidR="0065718D" w:rsidRPr="006D2BE1" w:rsidRDefault="0065718D" w:rsidP="006D3DED">
            <w:pPr>
              <w:spacing w:after="0" w:line="240" w:lineRule="auto"/>
              <w:rPr>
                <w:rFonts w:ascii="Arial Narrow" w:hAnsi="Arial Narrow"/>
              </w:rPr>
            </w:pPr>
          </w:p>
        </w:tc>
        <w:tc>
          <w:tcPr>
            <w:tcW w:w="11711" w:type="dxa"/>
            <w:gridSpan w:val="3"/>
            <w:tcBorders>
              <w:top w:val="single" w:sz="6" w:space="0" w:color="auto"/>
              <w:left w:val="single" w:sz="6" w:space="0" w:color="auto"/>
              <w:bottom w:val="single" w:sz="6" w:space="0" w:color="auto"/>
              <w:right w:val="single" w:sz="12" w:space="0" w:color="auto"/>
            </w:tcBorders>
          </w:tcPr>
          <w:p w14:paraId="43034A82" w14:textId="77777777" w:rsidR="0065718D" w:rsidRPr="006D2BE1" w:rsidRDefault="0065718D" w:rsidP="006D3DED">
            <w:pPr>
              <w:spacing w:after="0" w:line="240" w:lineRule="auto"/>
              <w:rPr>
                <w:rFonts w:ascii="Arial Narrow" w:hAnsi="Arial Narrow"/>
              </w:rPr>
            </w:pPr>
            <w:r w:rsidRPr="006D2BE1">
              <w:rPr>
                <w:rFonts w:ascii="Arial Narrow" w:hAnsi="Arial Narrow"/>
              </w:rPr>
              <w:t>Podporiť zlepšenie materiálno – technického a technologického vybavenia zložiek bezpečnostného a záchranného systému</w:t>
            </w:r>
          </w:p>
        </w:tc>
      </w:tr>
      <w:tr w:rsidR="006D3DED" w:rsidRPr="006D2BE1" w14:paraId="63E40160" w14:textId="77777777" w:rsidTr="0065718D">
        <w:tc>
          <w:tcPr>
            <w:tcW w:w="1837" w:type="dxa"/>
            <w:tcBorders>
              <w:top w:val="single" w:sz="6" w:space="0" w:color="auto"/>
              <w:left w:val="single" w:sz="12" w:space="0" w:color="auto"/>
              <w:bottom w:val="single" w:sz="6" w:space="0" w:color="auto"/>
              <w:right w:val="single" w:sz="6" w:space="0" w:color="auto"/>
            </w:tcBorders>
          </w:tcPr>
          <w:p w14:paraId="0172D212" w14:textId="77777777" w:rsidR="006D3DED" w:rsidRPr="006D2BE1" w:rsidRDefault="006D3DED" w:rsidP="006D3DED">
            <w:pPr>
              <w:spacing w:after="0" w:line="240" w:lineRule="auto"/>
              <w:rPr>
                <w:rFonts w:ascii="Arial Narrow" w:hAnsi="Arial Narrow"/>
              </w:rPr>
            </w:pPr>
            <w:r w:rsidRPr="006D2BE1">
              <w:rPr>
                <w:rFonts w:ascii="Arial Narrow" w:hAnsi="Arial Narrow"/>
                <w:b/>
              </w:rPr>
              <w:t>Opatrenie</w:t>
            </w:r>
          </w:p>
        </w:tc>
        <w:tc>
          <w:tcPr>
            <w:tcW w:w="6202" w:type="dxa"/>
            <w:tcBorders>
              <w:top w:val="single" w:sz="6" w:space="0" w:color="auto"/>
              <w:left w:val="single" w:sz="6" w:space="0" w:color="auto"/>
              <w:bottom w:val="single" w:sz="6" w:space="0" w:color="auto"/>
              <w:right w:val="single" w:sz="6" w:space="0" w:color="auto"/>
            </w:tcBorders>
          </w:tcPr>
          <w:p w14:paraId="2CF1AD9E" w14:textId="77777777" w:rsidR="006D3DED" w:rsidRPr="006D2BE1" w:rsidRDefault="006D3DED" w:rsidP="006D3DED">
            <w:pPr>
              <w:spacing w:after="0" w:line="240" w:lineRule="auto"/>
              <w:rPr>
                <w:rFonts w:ascii="Arial Narrow" w:hAnsi="Arial Narrow"/>
              </w:rPr>
            </w:pPr>
          </w:p>
        </w:tc>
        <w:tc>
          <w:tcPr>
            <w:tcW w:w="2728" w:type="dxa"/>
            <w:tcBorders>
              <w:top w:val="single" w:sz="6" w:space="0" w:color="auto"/>
              <w:left w:val="single" w:sz="6" w:space="0" w:color="auto"/>
              <w:bottom w:val="single" w:sz="6" w:space="0" w:color="auto"/>
              <w:right w:val="single" w:sz="6" w:space="0" w:color="auto"/>
            </w:tcBorders>
          </w:tcPr>
          <w:p w14:paraId="4E9E5F44" w14:textId="77777777" w:rsidR="006D3DED" w:rsidRPr="006D2BE1" w:rsidRDefault="006D3DED" w:rsidP="006D3DED">
            <w:pPr>
              <w:spacing w:after="0" w:line="240" w:lineRule="auto"/>
              <w:rPr>
                <w:rFonts w:ascii="Arial Narrow" w:hAnsi="Arial Narrow"/>
                <w:b/>
              </w:rPr>
            </w:pPr>
            <w:r w:rsidRPr="006D2BE1">
              <w:rPr>
                <w:rFonts w:ascii="Arial Narrow" w:hAnsi="Arial Narrow"/>
                <w:b/>
              </w:rPr>
              <w:t>Indikátory/ Merateľné ukazovatele</w:t>
            </w:r>
          </w:p>
        </w:tc>
        <w:tc>
          <w:tcPr>
            <w:tcW w:w="2781" w:type="dxa"/>
            <w:tcBorders>
              <w:top w:val="single" w:sz="6" w:space="0" w:color="auto"/>
              <w:left w:val="single" w:sz="6" w:space="0" w:color="auto"/>
              <w:bottom w:val="single" w:sz="6" w:space="0" w:color="auto"/>
              <w:right w:val="single" w:sz="12" w:space="0" w:color="auto"/>
            </w:tcBorders>
          </w:tcPr>
          <w:p w14:paraId="2CB98304" w14:textId="77777777" w:rsidR="006D3DED" w:rsidRPr="006D2BE1" w:rsidRDefault="006D3DED" w:rsidP="006D3DED">
            <w:pPr>
              <w:spacing w:after="0" w:line="240" w:lineRule="auto"/>
              <w:rPr>
                <w:rFonts w:ascii="Arial Narrow" w:hAnsi="Arial Narrow"/>
                <w:b/>
              </w:rPr>
            </w:pPr>
            <w:r w:rsidRPr="006D2BE1">
              <w:rPr>
                <w:rFonts w:ascii="Arial Narrow" w:hAnsi="Arial Narrow"/>
                <w:b/>
              </w:rPr>
              <w:t>Cieľová hodnota indikátora/merateľného ukazovateľa</w:t>
            </w:r>
          </w:p>
        </w:tc>
      </w:tr>
      <w:tr w:rsidR="006D3DED" w:rsidRPr="006D2BE1" w14:paraId="31798D93" w14:textId="77777777" w:rsidTr="0065718D">
        <w:tc>
          <w:tcPr>
            <w:tcW w:w="1837" w:type="dxa"/>
            <w:tcBorders>
              <w:top w:val="single" w:sz="6" w:space="0" w:color="auto"/>
              <w:left w:val="single" w:sz="12" w:space="0" w:color="auto"/>
              <w:bottom w:val="single" w:sz="6" w:space="0" w:color="auto"/>
              <w:right w:val="single" w:sz="6" w:space="0" w:color="auto"/>
            </w:tcBorders>
            <w:shd w:val="clear" w:color="auto" w:fill="FFFF99"/>
          </w:tcPr>
          <w:p w14:paraId="3D15A04F" w14:textId="77777777" w:rsidR="006D3DED" w:rsidRPr="006D2BE1" w:rsidRDefault="006D3DED" w:rsidP="006D3DED">
            <w:pPr>
              <w:spacing w:after="0" w:line="240" w:lineRule="auto"/>
              <w:rPr>
                <w:rFonts w:ascii="Arial Narrow" w:hAnsi="Arial Narrow"/>
              </w:rPr>
            </w:pPr>
            <w:r w:rsidRPr="006D2BE1">
              <w:rPr>
                <w:rFonts w:ascii="Arial Narrow" w:hAnsi="Arial Narrow"/>
                <w:b/>
              </w:rPr>
              <w:t>2.1.3.2</w:t>
            </w:r>
          </w:p>
        </w:tc>
        <w:tc>
          <w:tcPr>
            <w:tcW w:w="6202" w:type="dxa"/>
            <w:tcBorders>
              <w:top w:val="single" w:sz="6" w:space="0" w:color="auto"/>
              <w:left w:val="single" w:sz="6" w:space="0" w:color="auto"/>
              <w:bottom w:val="single" w:sz="6" w:space="0" w:color="auto"/>
              <w:right w:val="single" w:sz="6" w:space="0" w:color="auto"/>
            </w:tcBorders>
            <w:shd w:val="clear" w:color="auto" w:fill="FFFF99"/>
          </w:tcPr>
          <w:p w14:paraId="01B3C7C7" w14:textId="77777777" w:rsidR="006D3DED" w:rsidRPr="006D2BE1" w:rsidRDefault="006D3DED" w:rsidP="006D3DED">
            <w:pPr>
              <w:spacing w:after="0" w:line="240" w:lineRule="auto"/>
              <w:rPr>
                <w:rFonts w:ascii="Arial Narrow" w:hAnsi="Arial Narrow"/>
                <w:b/>
              </w:rPr>
            </w:pPr>
            <w:r w:rsidRPr="006D2BE1">
              <w:rPr>
                <w:rFonts w:ascii="Arial Narrow" w:hAnsi="Arial Narrow"/>
                <w:b/>
              </w:rPr>
              <w:t>Opatrenia na predchádzanie problémových javov a napätia, zabezpečenie verejného poriadku, ochrany zdravia a majetku a znižovanie kriminality</w:t>
            </w:r>
          </w:p>
        </w:tc>
        <w:tc>
          <w:tcPr>
            <w:tcW w:w="2728" w:type="dxa"/>
            <w:tcBorders>
              <w:top w:val="single" w:sz="6" w:space="0" w:color="auto"/>
              <w:left w:val="single" w:sz="6" w:space="0" w:color="auto"/>
              <w:bottom w:val="single" w:sz="6" w:space="0" w:color="auto"/>
              <w:right w:val="single" w:sz="6" w:space="0" w:color="auto"/>
            </w:tcBorders>
          </w:tcPr>
          <w:p w14:paraId="6903BEEF" w14:textId="77777777" w:rsidR="006D3DED" w:rsidRPr="006D2BE1" w:rsidRDefault="006D3DED" w:rsidP="006D3DED">
            <w:pPr>
              <w:spacing w:after="0" w:line="240" w:lineRule="auto"/>
              <w:rPr>
                <w:rFonts w:ascii="Arial Narrow" w:hAnsi="Arial Narrow"/>
                <w:b/>
              </w:rPr>
            </w:pPr>
            <w:r w:rsidRPr="006D2BE1">
              <w:rPr>
                <w:rFonts w:ascii="Arial Narrow" w:hAnsi="Arial Narrow"/>
              </w:rPr>
              <w:t>% Zníženia počtu násilných a trestných činov spolu</w:t>
            </w:r>
          </w:p>
        </w:tc>
        <w:tc>
          <w:tcPr>
            <w:tcW w:w="2781" w:type="dxa"/>
            <w:tcBorders>
              <w:top w:val="single" w:sz="6" w:space="0" w:color="auto"/>
              <w:left w:val="single" w:sz="6" w:space="0" w:color="auto"/>
              <w:bottom w:val="single" w:sz="6" w:space="0" w:color="auto"/>
              <w:right w:val="single" w:sz="12" w:space="0" w:color="auto"/>
            </w:tcBorders>
          </w:tcPr>
          <w:p w14:paraId="4FC0C605" w14:textId="77777777" w:rsidR="006D3DED" w:rsidRPr="006D2BE1" w:rsidRDefault="006D3DED" w:rsidP="006D3DED">
            <w:pPr>
              <w:spacing w:after="0" w:line="240" w:lineRule="auto"/>
              <w:rPr>
                <w:rFonts w:ascii="Arial Narrow" w:hAnsi="Arial Narrow"/>
                <w:b/>
              </w:rPr>
            </w:pPr>
            <w:r w:rsidRPr="006D2BE1">
              <w:rPr>
                <w:rFonts w:ascii="Arial Narrow" w:hAnsi="Arial Narrow"/>
                <w:b/>
              </w:rPr>
              <w:t>1 %</w:t>
            </w:r>
          </w:p>
        </w:tc>
      </w:tr>
      <w:tr w:rsidR="006D3DED" w:rsidRPr="006D2BE1" w14:paraId="6D79C524" w14:textId="77777777" w:rsidTr="0065718D">
        <w:tc>
          <w:tcPr>
            <w:tcW w:w="13548" w:type="dxa"/>
            <w:gridSpan w:val="4"/>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1F391F7D" w14:textId="77777777" w:rsidR="006D3DED" w:rsidRPr="006D2BE1" w:rsidRDefault="006D3DED" w:rsidP="006D3DED">
            <w:pPr>
              <w:spacing w:after="0" w:line="240" w:lineRule="auto"/>
              <w:rPr>
                <w:rFonts w:ascii="Arial Narrow" w:hAnsi="Arial Narrow"/>
              </w:rPr>
            </w:pPr>
            <w:r w:rsidRPr="006D2BE1">
              <w:rPr>
                <w:rFonts w:ascii="Arial Narrow" w:hAnsi="Arial Narrow"/>
                <w:b/>
              </w:rPr>
              <w:t>Aktivity</w:t>
            </w:r>
          </w:p>
        </w:tc>
      </w:tr>
      <w:tr w:rsidR="0065718D" w:rsidRPr="006D2BE1" w14:paraId="1E3F7118" w14:textId="77777777" w:rsidTr="007A37A6">
        <w:trPr>
          <w:trHeight w:val="277"/>
        </w:trPr>
        <w:tc>
          <w:tcPr>
            <w:tcW w:w="1837" w:type="dxa"/>
            <w:vMerge w:val="restart"/>
            <w:tcBorders>
              <w:top w:val="single" w:sz="6" w:space="0" w:color="auto"/>
              <w:left w:val="single" w:sz="12" w:space="0" w:color="auto"/>
              <w:right w:val="single" w:sz="6" w:space="0" w:color="auto"/>
            </w:tcBorders>
          </w:tcPr>
          <w:p w14:paraId="738CE1E6" w14:textId="77777777" w:rsidR="0065718D" w:rsidRPr="006D2BE1" w:rsidRDefault="0065718D" w:rsidP="006D3DED">
            <w:pPr>
              <w:spacing w:after="0" w:line="240" w:lineRule="auto"/>
              <w:rPr>
                <w:rFonts w:ascii="Arial Narrow" w:hAnsi="Arial Narrow"/>
                <w:b/>
              </w:rPr>
            </w:pPr>
          </w:p>
        </w:tc>
        <w:tc>
          <w:tcPr>
            <w:tcW w:w="11711" w:type="dxa"/>
            <w:gridSpan w:val="3"/>
            <w:tcBorders>
              <w:top w:val="single" w:sz="6" w:space="0" w:color="auto"/>
              <w:left w:val="single" w:sz="6" w:space="0" w:color="auto"/>
              <w:bottom w:val="single" w:sz="6" w:space="0" w:color="auto"/>
              <w:right w:val="single" w:sz="12" w:space="0" w:color="auto"/>
            </w:tcBorders>
          </w:tcPr>
          <w:p w14:paraId="7EC31D13" w14:textId="77777777" w:rsidR="0065718D" w:rsidRPr="006D2BE1" w:rsidRDefault="0065718D" w:rsidP="006D3DED">
            <w:pPr>
              <w:spacing w:after="0" w:line="240" w:lineRule="auto"/>
              <w:rPr>
                <w:rFonts w:ascii="Arial Narrow" w:hAnsi="Arial Narrow"/>
              </w:rPr>
            </w:pPr>
            <w:r w:rsidRPr="006D2BE1">
              <w:rPr>
                <w:rFonts w:ascii="Arial Narrow" w:hAnsi="Arial Narrow"/>
              </w:rPr>
              <w:t>Modernizovať a dobudovať kamerový systém vrátane SMART riešení</w:t>
            </w:r>
          </w:p>
        </w:tc>
      </w:tr>
      <w:tr w:rsidR="0065718D" w:rsidRPr="006D2BE1" w14:paraId="14355094" w14:textId="77777777" w:rsidTr="007A37A6">
        <w:trPr>
          <w:trHeight w:val="277"/>
        </w:trPr>
        <w:tc>
          <w:tcPr>
            <w:tcW w:w="1837" w:type="dxa"/>
            <w:vMerge/>
            <w:tcBorders>
              <w:left w:val="single" w:sz="12" w:space="0" w:color="auto"/>
              <w:right w:val="single" w:sz="6" w:space="0" w:color="auto"/>
            </w:tcBorders>
          </w:tcPr>
          <w:p w14:paraId="02E25DB2" w14:textId="77777777" w:rsidR="0065718D" w:rsidRPr="006D2BE1" w:rsidRDefault="0065718D" w:rsidP="006D3DED">
            <w:pPr>
              <w:spacing w:after="0" w:line="240" w:lineRule="auto"/>
              <w:rPr>
                <w:rFonts w:ascii="Arial Narrow" w:hAnsi="Arial Narrow"/>
                <w:b/>
              </w:rPr>
            </w:pPr>
          </w:p>
        </w:tc>
        <w:tc>
          <w:tcPr>
            <w:tcW w:w="11711" w:type="dxa"/>
            <w:gridSpan w:val="3"/>
            <w:tcBorders>
              <w:top w:val="single" w:sz="6" w:space="0" w:color="auto"/>
              <w:left w:val="single" w:sz="6" w:space="0" w:color="auto"/>
              <w:bottom w:val="single" w:sz="6" w:space="0" w:color="auto"/>
              <w:right w:val="single" w:sz="12" w:space="0" w:color="auto"/>
            </w:tcBorders>
          </w:tcPr>
          <w:p w14:paraId="41311D14" w14:textId="77777777" w:rsidR="0065718D" w:rsidRPr="006D2BE1" w:rsidRDefault="0065718D" w:rsidP="006D3DED">
            <w:pPr>
              <w:spacing w:after="0" w:line="240" w:lineRule="auto"/>
              <w:rPr>
                <w:rFonts w:ascii="Arial Narrow" w:hAnsi="Arial Narrow"/>
              </w:rPr>
            </w:pPr>
            <w:r w:rsidRPr="006D2BE1">
              <w:rPr>
                <w:rFonts w:ascii="Arial Narrow" w:hAnsi="Arial Narrow"/>
              </w:rPr>
              <w:t>Modernizovať verejné osvetlenie a inštalovať nové svetelné body verejného osvetlenia vrátane SMART riešení</w:t>
            </w:r>
          </w:p>
        </w:tc>
      </w:tr>
      <w:tr w:rsidR="0065718D" w:rsidRPr="006D2BE1" w14:paraId="4ACDEB1D" w14:textId="77777777" w:rsidTr="007A37A6">
        <w:trPr>
          <w:trHeight w:val="277"/>
        </w:trPr>
        <w:tc>
          <w:tcPr>
            <w:tcW w:w="1837" w:type="dxa"/>
            <w:vMerge/>
            <w:tcBorders>
              <w:left w:val="single" w:sz="12" w:space="0" w:color="auto"/>
              <w:right w:val="single" w:sz="6" w:space="0" w:color="auto"/>
            </w:tcBorders>
          </w:tcPr>
          <w:p w14:paraId="5C60ECBF" w14:textId="77777777" w:rsidR="0065718D" w:rsidRPr="006D2BE1" w:rsidRDefault="0065718D" w:rsidP="006D3DED">
            <w:pPr>
              <w:spacing w:after="0" w:line="240" w:lineRule="auto"/>
              <w:rPr>
                <w:rFonts w:ascii="Arial Narrow" w:hAnsi="Arial Narrow"/>
                <w:b/>
              </w:rPr>
            </w:pPr>
          </w:p>
        </w:tc>
        <w:tc>
          <w:tcPr>
            <w:tcW w:w="11711" w:type="dxa"/>
            <w:gridSpan w:val="3"/>
            <w:tcBorders>
              <w:top w:val="single" w:sz="6" w:space="0" w:color="auto"/>
              <w:left w:val="single" w:sz="6" w:space="0" w:color="auto"/>
              <w:bottom w:val="single" w:sz="6" w:space="0" w:color="auto"/>
              <w:right w:val="single" w:sz="12" w:space="0" w:color="auto"/>
            </w:tcBorders>
          </w:tcPr>
          <w:p w14:paraId="0D6730F5" w14:textId="77777777" w:rsidR="0065718D" w:rsidRPr="006D2BE1" w:rsidRDefault="0065718D" w:rsidP="006D3DED">
            <w:pPr>
              <w:spacing w:after="0" w:line="240" w:lineRule="auto"/>
              <w:rPr>
                <w:rFonts w:ascii="Arial Narrow" w:hAnsi="Arial Narrow"/>
              </w:rPr>
            </w:pPr>
            <w:r w:rsidRPr="006D2BE1">
              <w:rPr>
                <w:rFonts w:ascii="Arial Narrow" w:hAnsi="Arial Narrow"/>
              </w:rPr>
              <w:t>Posilňovať profesionálne a krízové kapacity pomáhajúcich profesií, terénnych a dobrovoľníckych pracovníkov (Dobrovoľný hasičský zbor, SČK, MOPS, atď.)</w:t>
            </w:r>
          </w:p>
        </w:tc>
      </w:tr>
      <w:tr w:rsidR="0065718D" w:rsidRPr="006D2BE1" w14:paraId="52712504" w14:textId="77777777" w:rsidTr="007A37A6">
        <w:trPr>
          <w:trHeight w:val="277"/>
        </w:trPr>
        <w:tc>
          <w:tcPr>
            <w:tcW w:w="1837" w:type="dxa"/>
            <w:vMerge/>
            <w:tcBorders>
              <w:left w:val="single" w:sz="12" w:space="0" w:color="auto"/>
              <w:bottom w:val="single" w:sz="6" w:space="0" w:color="auto"/>
              <w:right w:val="single" w:sz="6" w:space="0" w:color="auto"/>
            </w:tcBorders>
          </w:tcPr>
          <w:p w14:paraId="58C195A5" w14:textId="77777777" w:rsidR="0065718D" w:rsidRPr="006D2BE1" w:rsidRDefault="0065718D" w:rsidP="006D3DED">
            <w:pPr>
              <w:spacing w:after="0" w:line="240" w:lineRule="auto"/>
              <w:rPr>
                <w:rFonts w:ascii="Arial Narrow" w:hAnsi="Arial Narrow"/>
                <w:b/>
              </w:rPr>
            </w:pPr>
          </w:p>
        </w:tc>
        <w:tc>
          <w:tcPr>
            <w:tcW w:w="11711" w:type="dxa"/>
            <w:gridSpan w:val="3"/>
            <w:tcBorders>
              <w:top w:val="single" w:sz="6" w:space="0" w:color="auto"/>
              <w:left w:val="single" w:sz="6" w:space="0" w:color="auto"/>
              <w:bottom w:val="single" w:sz="6" w:space="0" w:color="auto"/>
              <w:right w:val="single" w:sz="12" w:space="0" w:color="auto"/>
            </w:tcBorders>
          </w:tcPr>
          <w:p w14:paraId="1596BA2E" w14:textId="77777777" w:rsidR="0065718D" w:rsidRPr="006D2BE1" w:rsidRDefault="0065718D" w:rsidP="006D3DED">
            <w:pPr>
              <w:spacing w:after="0" w:line="240" w:lineRule="auto"/>
              <w:rPr>
                <w:rFonts w:ascii="Arial Narrow" w:hAnsi="Arial Narrow"/>
              </w:rPr>
            </w:pPr>
            <w:r w:rsidRPr="006D2BE1">
              <w:rPr>
                <w:rFonts w:ascii="Arial Narrow" w:hAnsi="Arial Narrow"/>
              </w:rPr>
              <w:t>Podporiť poradenstvo a informačné aktivity v oblasti predchádzania sociálno-patologickým javom, polarizácii spoločnosti a nárastu extrémizmu</w:t>
            </w:r>
          </w:p>
        </w:tc>
      </w:tr>
      <w:tr w:rsidR="006D3DED" w:rsidRPr="006D2BE1" w14:paraId="242B3B0D" w14:textId="77777777" w:rsidTr="0065718D">
        <w:tc>
          <w:tcPr>
            <w:tcW w:w="1837" w:type="dxa"/>
            <w:tcBorders>
              <w:top w:val="single" w:sz="6" w:space="0" w:color="auto"/>
              <w:left w:val="single" w:sz="12" w:space="0" w:color="auto"/>
              <w:bottom w:val="single" w:sz="6" w:space="0" w:color="auto"/>
              <w:right w:val="single" w:sz="6" w:space="0" w:color="auto"/>
            </w:tcBorders>
          </w:tcPr>
          <w:p w14:paraId="59A5EE08" w14:textId="77777777" w:rsidR="006D3DED" w:rsidRPr="006D2BE1" w:rsidRDefault="006D3DED" w:rsidP="006D3DED">
            <w:pPr>
              <w:spacing w:after="0" w:line="240" w:lineRule="auto"/>
              <w:rPr>
                <w:rFonts w:ascii="Arial Narrow" w:hAnsi="Arial Narrow"/>
                <w:b/>
              </w:rPr>
            </w:pPr>
            <w:r w:rsidRPr="006D2BE1">
              <w:rPr>
                <w:rFonts w:ascii="Arial Narrow" w:hAnsi="Arial Narrow"/>
                <w:b/>
              </w:rPr>
              <w:t>Opatrenie</w:t>
            </w:r>
          </w:p>
        </w:tc>
        <w:tc>
          <w:tcPr>
            <w:tcW w:w="6202" w:type="dxa"/>
            <w:tcBorders>
              <w:top w:val="single" w:sz="6" w:space="0" w:color="auto"/>
              <w:left w:val="single" w:sz="6" w:space="0" w:color="auto"/>
              <w:bottom w:val="single" w:sz="6" w:space="0" w:color="auto"/>
              <w:right w:val="single" w:sz="6" w:space="0" w:color="auto"/>
            </w:tcBorders>
          </w:tcPr>
          <w:p w14:paraId="4DA9921B" w14:textId="77777777" w:rsidR="006D3DED" w:rsidRPr="006D2BE1" w:rsidRDefault="006D3DED" w:rsidP="006D3DED">
            <w:pPr>
              <w:spacing w:after="0" w:line="240" w:lineRule="auto"/>
              <w:rPr>
                <w:rFonts w:ascii="Arial Narrow" w:hAnsi="Arial Narrow"/>
              </w:rPr>
            </w:pPr>
          </w:p>
        </w:tc>
        <w:tc>
          <w:tcPr>
            <w:tcW w:w="2728" w:type="dxa"/>
            <w:tcBorders>
              <w:top w:val="single" w:sz="6" w:space="0" w:color="auto"/>
              <w:left w:val="single" w:sz="6" w:space="0" w:color="auto"/>
              <w:bottom w:val="single" w:sz="6" w:space="0" w:color="auto"/>
              <w:right w:val="single" w:sz="6" w:space="0" w:color="auto"/>
            </w:tcBorders>
          </w:tcPr>
          <w:p w14:paraId="7D56F08B" w14:textId="77777777" w:rsidR="006D3DED" w:rsidRPr="006D2BE1" w:rsidRDefault="006D3DED" w:rsidP="006D3DED">
            <w:pPr>
              <w:spacing w:after="0" w:line="240" w:lineRule="auto"/>
              <w:rPr>
                <w:rFonts w:ascii="Arial Narrow" w:hAnsi="Arial Narrow"/>
                <w:b/>
              </w:rPr>
            </w:pPr>
            <w:r w:rsidRPr="006D2BE1">
              <w:rPr>
                <w:rFonts w:ascii="Arial Narrow" w:hAnsi="Arial Narrow"/>
                <w:b/>
              </w:rPr>
              <w:t>Indikátory/ Merateľné ukazovatele</w:t>
            </w:r>
          </w:p>
        </w:tc>
        <w:tc>
          <w:tcPr>
            <w:tcW w:w="2781" w:type="dxa"/>
            <w:tcBorders>
              <w:top w:val="single" w:sz="6" w:space="0" w:color="auto"/>
              <w:left w:val="single" w:sz="6" w:space="0" w:color="auto"/>
              <w:bottom w:val="single" w:sz="6" w:space="0" w:color="auto"/>
              <w:right w:val="single" w:sz="12" w:space="0" w:color="auto"/>
            </w:tcBorders>
          </w:tcPr>
          <w:p w14:paraId="0B57036E" w14:textId="77777777" w:rsidR="006D3DED" w:rsidRPr="006D2BE1" w:rsidRDefault="006D3DED" w:rsidP="006D3DED">
            <w:pPr>
              <w:spacing w:after="0" w:line="240" w:lineRule="auto"/>
              <w:rPr>
                <w:rFonts w:ascii="Arial Narrow" w:hAnsi="Arial Narrow"/>
                <w:b/>
              </w:rPr>
            </w:pPr>
            <w:r w:rsidRPr="006D2BE1">
              <w:rPr>
                <w:rFonts w:ascii="Arial Narrow" w:hAnsi="Arial Narrow"/>
                <w:b/>
              </w:rPr>
              <w:t>Cieľová hodnota indikátora/merateľného ukazovateľa</w:t>
            </w:r>
          </w:p>
        </w:tc>
      </w:tr>
      <w:tr w:rsidR="006D3DED" w:rsidRPr="006D2BE1" w14:paraId="748EB0E9" w14:textId="77777777" w:rsidTr="0065718D">
        <w:tc>
          <w:tcPr>
            <w:tcW w:w="1837" w:type="dxa"/>
            <w:tcBorders>
              <w:top w:val="single" w:sz="6" w:space="0" w:color="auto"/>
              <w:left w:val="single" w:sz="12" w:space="0" w:color="auto"/>
              <w:bottom w:val="single" w:sz="6" w:space="0" w:color="auto"/>
              <w:right w:val="single" w:sz="6" w:space="0" w:color="auto"/>
            </w:tcBorders>
            <w:shd w:val="clear" w:color="auto" w:fill="FFFF99"/>
          </w:tcPr>
          <w:p w14:paraId="29851C05" w14:textId="77777777" w:rsidR="006D3DED" w:rsidRPr="006D2BE1" w:rsidRDefault="006D3DED" w:rsidP="006D3DED">
            <w:pPr>
              <w:spacing w:after="0" w:line="240" w:lineRule="auto"/>
              <w:rPr>
                <w:rFonts w:ascii="Arial Narrow" w:hAnsi="Arial Narrow"/>
                <w:b/>
              </w:rPr>
            </w:pPr>
            <w:r w:rsidRPr="006D2BE1">
              <w:rPr>
                <w:rFonts w:ascii="Arial Narrow" w:hAnsi="Arial Narrow"/>
                <w:b/>
              </w:rPr>
              <w:t>2.1.3.3</w:t>
            </w:r>
          </w:p>
        </w:tc>
        <w:tc>
          <w:tcPr>
            <w:tcW w:w="6202" w:type="dxa"/>
            <w:tcBorders>
              <w:top w:val="single" w:sz="6" w:space="0" w:color="auto"/>
              <w:left w:val="single" w:sz="6" w:space="0" w:color="auto"/>
              <w:bottom w:val="single" w:sz="6" w:space="0" w:color="auto"/>
              <w:right w:val="single" w:sz="6" w:space="0" w:color="auto"/>
            </w:tcBorders>
            <w:shd w:val="clear" w:color="auto" w:fill="FFFF99"/>
          </w:tcPr>
          <w:p w14:paraId="7290AB6E" w14:textId="77777777" w:rsidR="006D3DED" w:rsidRPr="006D2BE1" w:rsidRDefault="006D3DED" w:rsidP="006D3DED">
            <w:pPr>
              <w:spacing w:after="0" w:line="240" w:lineRule="auto"/>
              <w:rPr>
                <w:rFonts w:ascii="Arial Narrow" w:hAnsi="Arial Narrow"/>
                <w:b/>
              </w:rPr>
            </w:pPr>
            <w:r w:rsidRPr="006D2BE1">
              <w:rPr>
                <w:rFonts w:ascii="Arial Narrow" w:hAnsi="Arial Narrow"/>
                <w:b/>
              </w:rPr>
              <w:t>Opatrenia na zabezpečenie ochrany pred požiarmi, povodňami a inými prírodnými a živelnými katastrofami</w:t>
            </w:r>
          </w:p>
        </w:tc>
        <w:tc>
          <w:tcPr>
            <w:tcW w:w="2728" w:type="dxa"/>
            <w:tcBorders>
              <w:top w:val="single" w:sz="6" w:space="0" w:color="auto"/>
              <w:left w:val="single" w:sz="6" w:space="0" w:color="auto"/>
              <w:bottom w:val="single" w:sz="6" w:space="0" w:color="auto"/>
              <w:right w:val="single" w:sz="6" w:space="0" w:color="auto"/>
            </w:tcBorders>
          </w:tcPr>
          <w:p w14:paraId="330D7CF8" w14:textId="77777777" w:rsidR="006D3DED" w:rsidRPr="006D2BE1" w:rsidRDefault="006D3DED" w:rsidP="006D3DED">
            <w:pPr>
              <w:spacing w:after="0" w:line="240" w:lineRule="auto"/>
              <w:rPr>
                <w:rFonts w:ascii="Arial Narrow" w:hAnsi="Arial Narrow"/>
              </w:rPr>
            </w:pPr>
            <w:r w:rsidRPr="006D2BE1">
              <w:rPr>
                <w:rFonts w:ascii="Arial Narrow" w:hAnsi="Arial Narrow"/>
              </w:rPr>
              <w:t>Počet opatrení na zabezpečenie ochrany pred požiarmi, povodňami a inými prírodnými katastrofami</w:t>
            </w:r>
          </w:p>
        </w:tc>
        <w:tc>
          <w:tcPr>
            <w:tcW w:w="2781" w:type="dxa"/>
            <w:tcBorders>
              <w:top w:val="single" w:sz="6" w:space="0" w:color="auto"/>
              <w:left w:val="single" w:sz="6" w:space="0" w:color="auto"/>
              <w:bottom w:val="single" w:sz="6" w:space="0" w:color="auto"/>
              <w:right w:val="single" w:sz="12" w:space="0" w:color="auto"/>
            </w:tcBorders>
          </w:tcPr>
          <w:p w14:paraId="2780000D" w14:textId="77777777" w:rsidR="006D3DED" w:rsidRPr="006D2BE1" w:rsidRDefault="006D3DED" w:rsidP="006D3DED">
            <w:pPr>
              <w:spacing w:after="0" w:line="240" w:lineRule="auto"/>
              <w:rPr>
                <w:rFonts w:ascii="Arial Narrow" w:hAnsi="Arial Narrow"/>
                <w:b/>
              </w:rPr>
            </w:pPr>
            <w:r w:rsidRPr="006D2BE1">
              <w:rPr>
                <w:rFonts w:ascii="Arial Narrow" w:hAnsi="Arial Narrow"/>
                <w:b/>
              </w:rPr>
              <w:t>2</w:t>
            </w:r>
          </w:p>
        </w:tc>
      </w:tr>
      <w:tr w:rsidR="006D3DED" w:rsidRPr="006D2BE1" w14:paraId="42EAD85B" w14:textId="77777777" w:rsidTr="0065718D">
        <w:tc>
          <w:tcPr>
            <w:tcW w:w="13548" w:type="dxa"/>
            <w:gridSpan w:val="4"/>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2125D1B5" w14:textId="77777777" w:rsidR="006D3DED" w:rsidRPr="006D2BE1" w:rsidRDefault="006D3DED" w:rsidP="006D3DED">
            <w:pPr>
              <w:spacing w:after="0" w:line="240" w:lineRule="auto"/>
              <w:rPr>
                <w:rFonts w:ascii="Arial Narrow" w:hAnsi="Arial Narrow"/>
                <w:b/>
              </w:rPr>
            </w:pPr>
            <w:r w:rsidRPr="006D2BE1">
              <w:rPr>
                <w:rFonts w:ascii="Arial Narrow" w:hAnsi="Arial Narrow"/>
                <w:b/>
              </w:rPr>
              <w:t>Aktivity</w:t>
            </w:r>
          </w:p>
        </w:tc>
      </w:tr>
      <w:tr w:rsidR="0065718D" w:rsidRPr="006D2BE1" w14:paraId="658EF60B" w14:textId="77777777" w:rsidTr="007A37A6">
        <w:tc>
          <w:tcPr>
            <w:tcW w:w="1837" w:type="dxa"/>
            <w:vMerge w:val="restart"/>
            <w:tcBorders>
              <w:top w:val="single" w:sz="6" w:space="0" w:color="auto"/>
              <w:left w:val="single" w:sz="12" w:space="0" w:color="auto"/>
              <w:right w:val="single" w:sz="6" w:space="0" w:color="auto"/>
            </w:tcBorders>
          </w:tcPr>
          <w:p w14:paraId="467AFF76" w14:textId="77777777" w:rsidR="0065718D" w:rsidRPr="006D2BE1" w:rsidRDefault="0065718D" w:rsidP="006D3DED">
            <w:pPr>
              <w:spacing w:after="0" w:line="240" w:lineRule="auto"/>
              <w:rPr>
                <w:rFonts w:ascii="Arial Narrow" w:hAnsi="Arial Narrow"/>
                <w:b/>
              </w:rPr>
            </w:pPr>
          </w:p>
        </w:tc>
        <w:tc>
          <w:tcPr>
            <w:tcW w:w="11711" w:type="dxa"/>
            <w:gridSpan w:val="3"/>
            <w:tcBorders>
              <w:top w:val="single" w:sz="6" w:space="0" w:color="auto"/>
              <w:left w:val="single" w:sz="6" w:space="0" w:color="auto"/>
              <w:bottom w:val="single" w:sz="6" w:space="0" w:color="auto"/>
              <w:right w:val="single" w:sz="12" w:space="0" w:color="auto"/>
            </w:tcBorders>
          </w:tcPr>
          <w:p w14:paraId="77A73AFD" w14:textId="77777777" w:rsidR="0065718D" w:rsidRPr="006D2BE1" w:rsidRDefault="0065718D" w:rsidP="006D3DED">
            <w:pPr>
              <w:spacing w:after="0" w:line="240" w:lineRule="auto"/>
              <w:rPr>
                <w:rFonts w:ascii="Arial Narrow" w:hAnsi="Arial Narrow"/>
              </w:rPr>
            </w:pPr>
            <w:r w:rsidRPr="006D2BE1">
              <w:rPr>
                <w:rFonts w:ascii="Arial Narrow" w:hAnsi="Arial Narrow"/>
              </w:rPr>
              <w:t xml:space="preserve">Realizovať adaptačné opatrenia na zmenu klímy ako ochranu pred povodňami </w:t>
            </w:r>
          </w:p>
        </w:tc>
      </w:tr>
      <w:tr w:rsidR="0065718D" w:rsidRPr="006D2BE1" w14:paraId="003D4387" w14:textId="77777777" w:rsidTr="007A37A6">
        <w:tc>
          <w:tcPr>
            <w:tcW w:w="1837" w:type="dxa"/>
            <w:vMerge/>
            <w:tcBorders>
              <w:left w:val="single" w:sz="12" w:space="0" w:color="auto"/>
              <w:right w:val="single" w:sz="6" w:space="0" w:color="auto"/>
            </w:tcBorders>
          </w:tcPr>
          <w:p w14:paraId="3881E0D5" w14:textId="77777777" w:rsidR="0065718D" w:rsidRPr="006D2BE1" w:rsidRDefault="0065718D" w:rsidP="006D3DED">
            <w:pPr>
              <w:spacing w:after="0" w:line="240" w:lineRule="auto"/>
              <w:rPr>
                <w:rFonts w:ascii="Arial Narrow" w:hAnsi="Arial Narrow"/>
                <w:b/>
              </w:rPr>
            </w:pPr>
          </w:p>
        </w:tc>
        <w:tc>
          <w:tcPr>
            <w:tcW w:w="11711" w:type="dxa"/>
            <w:gridSpan w:val="3"/>
            <w:tcBorders>
              <w:top w:val="single" w:sz="6" w:space="0" w:color="auto"/>
              <w:left w:val="single" w:sz="6" w:space="0" w:color="auto"/>
              <w:bottom w:val="single" w:sz="6" w:space="0" w:color="auto"/>
              <w:right w:val="single" w:sz="12" w:space="0" w:color="auto"/>
            </w:tcBorders>
          </w:tcPr>
          <w:p w14:paraId="699B273D" w14:textId="77777777" w:rsidR="0065718D" w:rsidRPr="006D2BE1" w:rsidRDefault="0065718D" w:rsidP="006D3DED">
            <w:pPr>
              <w:spacing w:after="0" w:line="240" w:lineRule="auto"/>
              <w:rPr>
                <w:rFonts w:ascii="Arial Narrow" w:hAnsi="Arial Narrow"/>
              </w:rPr>
            </w:pPr>
            <w:r w:rsidRPr="006D2BE1">
              <w:rPr>
                <w:rFonts w:ascii="Arial Narrow" w:hAnsi="Arial Narrow"/>
              </w:rPr>
              <w:t>Posilniť profesionálne a krízové kapacity pomáhajúcich profesií, terénnych a dobrovoľníckych pracovníkov</w:t>
            </w:r>
          </w:p>
        </w:tc>
      </w:tr>
      <w:tr w:rsidR="0065718D" w:rsidRPr="006D2BE1" w14:paraId="79EDFEC3" w14:textId="77777777" w:rsidTr="007A37A6">
        <w:tc>
          <w:tcPr>
            <w:tcW w:w="1837" w:type="dxa"/>
            <w:vMerge/>
            <w:tcBorders>
              <w:left w:val="single" w:sz="12" w:space="0" w:color="auto"/>
              <w:right w:val="single" w:sz="6" w:space="0" w:color="auto"/>
            </w:tcBorders>
          </w:tcPr>
          <w:p w14:paraId="495448E4" w14:textId="77777777" w:rsidR="0065718D" w:rsidRPr="006D2BE1" w:rsidRDefault="0065718D" w:rsidP="006D3DED">
            <w:pPr>
              <w:spacing w:after="0" w:line="240" w:lineRule="auto"/>
              <w:rPr>
                <w:rFonts w:ascii="Arial Narrow" w:hAnsi="Arial Narrow"/>
                <w:b/>
              </w:rPr>
            </w:pPr>
          </w:p>
        </w:tc>
        <w:tc>
          <w:tcPr>
            <w:tcW w:w="11711" w:type="dxa"/>
            <w:gridSpan w:val="3"/>
            <w:tcBorders>
              <w:top w:val="single" w:sz="6" w:space="0" w:color="auto"/>
              <w:left w:val="single" w:sz="6" w:space="0" w:color="auto"/>
              <w:bottom w:val="single" w:sz="6" w:space="0" w:color="auto"/>
              <w:right w:val="single" w:sz="12" w:space="0" w:color="auto"/>
            </w:tcBorders>
          </w:tcPr>
          <w:p w14:paraId="417D2B2C" w14:textId="77777777" w:rsidR="0065718D" w:rsidRPr="006D2BE1" w:rsidRDefault="0065718D" w:rsidP="006D3DED">
            <w:pPr>
              <w:spacing w:after="0" w:line="240" w:lineRule="auto"/>
              <w:rPr>
                <w:rFonts w:ascii="Arial Narrow" w:hAnsi="Arial Narrow"/>
              </w:rPr>
            </w:pPr>
            <w:r w:rsidRPr="006D2BE1">
              <w:rPr>
                <w:rFonts w:ascii="Arial Narrow" w:hAnsi="Arial Narrow"/>
              </w:rPr>
              <w:t>Vybudovať, modernizovať a rekonštruovať nevyhovujúci stav budovy, kde sídlia záchranné zložky resp.  červený kríž vrátane znižovania ich energetickej náročnosti a barierizácie</w:t>
            </w:r>
          </w:p>
        </w:tc>
      </w:tr>
      <w:tr w:rsidR="0065718D" w:rsidRPr="006D2BE1" w14:paraId="5C0CC6B9" w14:textId="77777777" w:rsidTr="007A37A6">
        <w:tc>
          <w:tcPr>
            <w:tcW w:w="1837" w:type="dxa"/>
            <w:vMerge/>
            <w:tcBorders>
              <w:left w:val="single" w:sz="12" w:space="0" w:color="auto"/>
              <w:right w:val="single" w:sz="6" w:space="0" w:color="auto"/>
            </w:tcBorders>
          </w:tcPr>
          <w:p w14:paraId="3A537F7E" w14:textId="77777777" w:rsidR="0065718D" w:rsidRPr="006D2BE1" w:rsidRDefault="0065718D" w:rsidP="006D3DED">
            <w:pPr>
              <w:spacing w:after="0" w:line="240" w:lineRule="auto"/>
              <w:rPr>
                <w:rFonts w:ascii="Arial Narrow" w:hAnsi="Arial Narrow"/>
                <w:b/>
              </w:rPr>
            </w:pPr>
          </w:p>
        </w:tc>
        <w:tc>
          <w:tcPr>
            <w:tcW w:w="11711" w:type="dxa"/>
            <w:gridSpan w:val="3"/>
            <w:tcBorders>
              <w:top w:val="single" w:sz="6" w:space="0" w:color="auto"/>
              <w:left w:val="single" w:sz="6" w:space="0" w:color="auto"/>
              <w:bottom w:val="single" w:sz="6" w:space="0" w:color="auto"/>
              <w:right w:val="single" w:sz="12" w:space="0" w:color="auto"/>
            </w:tcBorders>
          </w:tcPr>
          <w:p w14:paraId="304ED9F8" w14:textId="77777777" w:rsidR="0065718D" w:rsidRPr="006D2BE1" w:rsidRDefault="0065718D" w:rsidP="006D3DED">
            <w:pPr>
              <w:spacing w:after="0" w:line="240" w:lineRule="auto"/>
              <w:rPr>
                <w:rFonts w:ascii="Arial Narrow" w:hAnsi="Arial Narrow"/>
              </w:rPr>
            </w:pPr>
            <w:r w:rsidRPr="006D2BE1">
              <w:rPr>
                <w:rFonts w:ascii="Arial Narrow" w:hAnsi="Arial Narrow"/>
              </w:rPr>
              <w:t>Modernizovať zariadenia a technológie potrebné pre prevenciu, reakciu a obnovu súvisiacu s hrozbami a rizikami</w:t>
            </w:r>
          </w:p>
        </w:tc>
      </w:tr>
      <w:tr w:rsidR="0065718D" w:rsidRPr="006D2BE1" w14:paraId="0B750F26" w14:textId="77777777" w:rsidTr="0065718D">
        <w:trPr>
          <w:trHeight w:val="497"/>
        </w:trPr>
        <w:tc>
          <w:tcPr>
            <w:tcW w:w="1837" w:type="dxa"/>
            <w:vMerge/>
            <w:tcBorders>
              <w:left w:val="single" w:sz="12" w:space="0" w:color="auto"/>
              <w:bottom w:val="single" w:sz="12" w:space="0" w:color="auto"/>
              <w:right w:val="single" w:sz="6" w:space="0" w:color="auto"/>
            </w:tcBorders>
          </w:tcPr>
          <w:p w14:paraId="713099EB" w14:textId="77777777" w:rsidR="0065718D" w:rsidRPr="006D2BE1" w:rsidRDefault="0065718D" w:rsidP="006D3DED">
            <w:pPr>
              <w:spacing w:after="0" w:line="240" w:lineRule="auto"/>
              <w:rPr>
                <w:rFonts w:ascii="Arial Narrow" w:hAnsi="Arial Narrow"/>
                <w:b/>
              </w:rPr>
            </w:pPr>
          </w:p>
        </w:tc>
        <w:tc>
          <w:tcPr>
            <w:tcW w:w="11711" w:type="dxa"/>
            <w:gridSpan w:val="3"/>
            <w:tcBorders>
              <w:top w:val="single" w:sz="6" w:space="0" w:color="auto"/>
              <w:left w:val="single" w:sz="6" w:space="0" w:color="auto"/>
              <w:bottom w:val="single" w:sz="12" w:space="0" w:color="auto"/>
              <w:right w:val="single" w:sz="12" w:space="0" w:color="auto"/>
            </w:tcBorders>
          </w:tcPr>
          <w:p w14:paraId="708DD018" w14:textId="77777777" w:rsidR="0065718D" w:rsidRPr="006D2BE1" w:rsidRDefault="0065718D" w:rsidP="006D3DED">
            <w:pPr>
              <w:spacing w:after="0" w:line="240" w:lineRule="auto"/>
              <w:rPr>
                <w:rFonts w:ascii="Arial Narrow" w:hAnsi="Arial Narrow"/>
              </w:rPr>
            </w:pPr>
            <w:r w:rsidRPr="006D2BE1">
              <w:rPr>
                <w:rFonts w:ascii="Arial Narrow" w:hAnsi="Arial Narrow"/>
              </w:rPr>
              <w:t>Modernizovať technológie a zavádzať systémy včasného varovania obyvateľstva = rozšírenie ich územnej dostupnosti, ako aj rozvoj, udržiavanie a posilnenie predpovedných a výstražných systémov vrátane monitorovania všetkých rizík katastrof</w:t>
            </w:r>
          </w:p>
        </w:tc>
      </w:tr>
    </w:tbl>
    <w:p w14:paraId="24D2E3F9" w14:textId="77777777" w:rsidR="00F00C8C" w:rsidRDefault="00F00C8C" w:rsidP="006D3DED">
      <w:pPr>
        <w:contextualSpacing/>
        <w:rPr>
          <w:rFonts w:ascii="Arial Narrow" w:hAnsi="Arial Narrow"/>
          <w:b/>
          <w:i/>
        </w:rPr>
      </w:pPr>
    </w:p>
    <w:p w14:paraId="52349F51" w14:textId="77777777" w:rsidR="006D3DED" w:rsidRPr="00F00C8C" w:rsidRDefault="006D3DED" w:rsidP="006D3DED">
      <w:pPr>
        <w:contextualSpacing/>
        <w:rPr>
          <w:rFonts w:ascii="Arial Narrow" w:hAnsi="Arial Narrow"/>
          <w:b/>
          <w:color w:val="000000" w:themeColor="text1"/>
        </w:rPr>
      </w:pPr>
      <w:r w:rsidRPr="00AD613C">
        <w:rPr>
          <w:rFonts w:ascii="Arial Narrow" w:hAnsi="Arial Narrow"/>
          <w:b/>
          <w:iCs/>
        </w:rPr>
        <w:t>Strategický cieľ 2.1.</w:t>
      </w:r>
      <w:r w:rsidRPr="00F00C8C">
        <w:rPr>
          <w:rFonts w:ascii="Arial Narrow" w:hAnsi="Arial Narrow"/>
          <w:b/>
          <w:i/>
        </w:rPr>
        <w:t xml:space="preserve"> </w:t>
      </w:r>
      <w:r w:rsidRPr="00F00C8C">
        <w:rPr>
          <w:rFonts w:ascii="Arial Narrow" w:hAnsi="Arial Narrow"/>
          <w:b/>
          <w:color w:val="000000" w:themeColor="text1"/>
        </w:rPr>
        <w:t>ZLEPŠIŤ ZDRAVIE OBYVATEĽOV, ZVÝŠIŤ ICH BEZPEČNOSŤ A BUDOVAŤ INKLUZÍVNU A VZDELANÚ OBČIANSKU SPOLOČNOSŤ</w:t>
      </w:r>
    </w:p>
    <w:p w14:paraId="47D0CD14" w14:textId="77777777" w:rsidR="006D3DED" w:rsidRPr="00F00C8C" w:rsidRDefault="006D3DED" w:rsidP="006D3DED">
      <w:pPr>
        <w:rPr>
          <w:rFonts w:ascii="Arial Narrow" w:hAnsi="Arial Narrow"/>
          <w:b/>
        </w:rPr>
      </w:pPr>
      <w:r w:rsidRPr="00F00C8C">
        <w:rPr>
          <w:rFonts w:ascii="Arial Narrow" w:hAnsi="Arial Narrow"/>
          <w:b/>
        </w:rPr>
        <w:t>Opatrenia / Aktivity</w:t>
      </w:r>
    </w:p>
    <w:tbl>
      <w:tblPr>
        <w:tblStyle w:val="Mriekatabuky"/>
        <w:tblW w:w="134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38"/>
        <w:gridCol w:w="6649"/>
        <w:gridCol w:w="2829"/>
        <w:gridCol w:w="2146"/>
      </w:tblGrid>
      <w:tr w:rsidR="006D3DED" w:rsidRPr="00F00C8C" w14:paraId="46727191" w14:textId="77777777" w:rsidTr="0065718D">
        <w:tc>
          <w:tcPr>
            <w:tcW w:w="13462" w:type="dxa"/>
            <w:gridSpan w:val="4"/>
            <w:shd w:val="clear" w:color="auto" w:fill="FFFF00"/>
          </w:tcPr>
          <w:p w14:paraId="30584C43" w14:textId="77777777" w:rsidR="006D3DED" w:rsidRPr="00F00C8C" w:rsidRDefault="006D3DED" w:rsidP="006D3DED">
            <w:pPr>
              <w:widowControl w:val="0"/>
              <w:spacing w:after="0" w:line="240" w:lineRule="auto"/>
              <w:rPr>
                <w:rFonts w:ascii="Arial Narrow" w:eastAsia="Calibri" w:hAnsi="Arial Narrow"/>
                <w:b/>
              </w:rPr>
            </w:pPr>
            <w:r w:rsidRPr="00F00C8C">
              <w:rPr>
                <w:rFonts w:ascii="Arial Narrow" w:eastAsia="Calibri" w:hAnsi="Arial Narrow"/>
                <w:b/>
              </w:rPr>
              <w:t>Špecifický cieľ</w:t>
            </w:r>
          </w:p>
        </w:tc>
      </w:tr>
      <w:tr w:rsidR="006D3DED" w:rsidRPr="00F00C8C" w14:paraId="755694F5" w14:textId="77777777" w:rsidTr="0065718D">
        <w:tc>
          <w:tcPr>
            <w:tcW w:w="1838" w:type="dxa"/>
            <w:shd w:val="clear" w:color="auto" w:fill="FFFF00"/>
          </w:tcPr>
          <w:p w14:paraId="2F7BAF9A" w14:textId="77777777" w:rsidR="006D3DED" w:rsidRPr="00AD613C" w:rsidRDefault="006D3DED" w:rsidP="006D3DED">
            <w:pPr>
              <w:widowControl w:val="0"/>
              <w:spacing w:line="240" w:lineRule="auto"/>
              <w:contextualSpacing/>
              <w:rPr>
                <w:rFonts w:ascii="Arial Narrow" w:hAnsi="Arial Narrow"/>
                <w:b/>
                <w:iCs/>
              </w:rPr>
            </w:pPr>
            <w:r w:rsidRPr="00AD613C">
              <w:rPr>
                <w:rFonts w:ascii="Arial Narrow" w:hAnsi="Arial Narrow"/>
                <w:b/>
                <w:iCs/>
              </w:rPr>
              <w:t>2.1.4.</w:t>
            </w:r>
          </w:p>
        </w:tc>
        <w:tc>
          <w:tcPr>
            <w:tcW w:w="11624" w:type="dxa"/>
            <w:gridSpan w:val="3"/>
            <w:shd w:val="clear" w:color="auto" w:fill="FFFF00"/>
          </w:tcPr>
          <w:p w14:paraId="370C7E50" w14:textId="77777777" w:rsidR="006D3DED" w:rsidRPr="00F00C8C" w:rsidRDefault="006D3DED" w:rsidP="006D3DED">
            <w:pPr>
              <w:widowControl w:val="0"/>
              <w:spacing w:line="240" w:lineRule="auto"/>
              <w:rPr>
                <w:rFonts w:ascii="Arial Narrow" w:hAnsi="Arial Narrow"/>
                <w:b/>
                <w:i/>
              </w:rPr>
            </w:pPr>
            <w:r w:rsidRPr="00F00C8C">
              <w:rPr>
                <w:rFonts w:ascii="Arial Narrow" w:hAnsi="Arial Narrow"/>
                <w:b/>
              </w:rPr>
              <w:t>Zabezpečiť modernizáciu a skvalitnenie výchovno - vzdelávacieho procesu v školských a predškolských zariadeniach</w:t>
            </w:r>
          </w:p>
        </w:tc>
      </w:tr>
      <w:tr w:rsidR="006D3DED" w:rsidRPr="00ED18C5" w14:paraId="5614D917" w14:textId="77777777" w:rsidTr="0065718D">
        <w:tc>
          <w:tcPr>
            <w:tcW w:w="1838" w:type="dxa"/>
          </w:tcPr>
          <w:p w14:paraId="159D694D"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Prepojenia na možnosti financovania z európskych fondov</w:t>
            </w:r>
          </w:p>
        </w:tc>
        <w:tc>
          <w:tcPr>
            <w:tcW w:w="11624" w:type="dxa"/>
            <w:gridSpan w:val="3"/>
          </w:tcPr>
          <w:p w14:paraId="52DD70D5" w14:textId="77777777" w:rsidR="006D3DED" w:rsidRPr="00ED18C5" w:rsidRDefault="006D3DED" w:rsidP="006D3DED">
            <w:pPr>
              <w:widowControl w:val="0"/>
              <w:spacing w:after="0" w:line="240" w:lineRule="auto"/>
              <w:rPr>
                <w:rFonts w:ascii="Arial Narrow" w:eastAsia="Calibri" w:hAnsi="Arial Narrow"/>
              </w:rPr>
            </w:pPr>
            <w:r w:rsidRPr="00ED18C5">
              <w:rPr>
                <w:rFonts w:ascii="Arial Narrow" w:eastAsia="Calibri" w:hAnsi="Arial Narrow"/>
                <w:b/>
              </w:rPr>
              <w:t>Operačný program Slovensko 2021 – 2027</w:t>
            </w:r>
          </w:p>
          <w:p w14:paraId="143E8E9F" w14:textId="77777777" w:rsidR="006D3DED" w:rsidRPr="00ED18C5" w:rsidRDefault="006D3DED" w:rsidP="006D3DED">
            <w:pPr>
              <w:widowControl w:val="0"/>
              <w:spacing w:after="0" w:line="240" w:lineRule="auto"/>
              <w:rPr>
                <w:rFonts w:ascii="Arial Narrow" w:eastAsia="Calibri" w:hAnsi="Arial Narrow"/>
              </w:rPr>
            </w:pPr>
            <w:r w:rsidRPr="00ED18C5">
              <w:rPr>
                <w:rFonts w:ascii="Arial Narrow" w:eastAsia="Calibri" w:hAnsi="Arial Narrow"/>
              </w:rPr>
              <w:t>Priority cieľa politiky 4</w:t>
            </w:r>
          </w:p>
          <w:p w14:paraId="3EF22B2D" w14:textId="77777777" w:rsidR="006D3DED" w:rsidRPr="00E27C00" w:rsidRDefault="006D3DED" w:rsidP="006D3DED">
            <w:pPr>
              <w:widowControl w:val="0"/>
              <w:spacing w:after="0" w:line="240" w:lineRule="auto"/>
              <w:rPr>
                <w:rFonts w:ascii="Arial Narrow" w:eastAsia="Calibri" w:hAnsi="Arial Narrow"/>
              </w:rPr>
            </w:pPr>
            <w:r w:rsidRPr="00E27C00">
              <w:rPr>
                <w:rFonts w:ascii="Arial Narrow" w:eastAsia="Calibri" w:hAnsi="Arial Narrow"/>
              </w:rPr>
              <w:t>Priorita 4P1 Adaptabilný a prístupný trh práce</w:t>
            </w:r>
          </w:p>
          <w:p w14:paraId="6B6F26C6" w14:textId="77777777" w:rsidR="006D3DED" w:rsidRPr="00E27C00" w:rsidRDefault="006D3DED" w:rsidP="001C00F9">
            <w:pPr>
              <w:pStyle w:val="Odsekzoznamu"/>
              <w:widowControl w:val="0"/>
              <w:numPr>
                <w:ilvl w:val="0"/>
                <w:numId w:val="76"/>
              </w:numPr>
              <w:rPr>
                <w:rFonts w:ascii="Arial Narrow" w:hAnsi="Arial Narrow"/>
                <w:sz w:val="22"/>
                <w:szCs w:val="22"/>
              </w:rPr>
            </w:pPr>
            <w:r w:rsidRPr="00E27C00">
              <w:rPr>
                <w:rFonts w:ascii="Arial Narrow" w:hAnsi="Arial Narrow"/>
                <w:sz w:val="22"/>
                <w:szCs w:val="22"/>
              </w:rPr>
              <w:t>Špecifický cieľ SO (C) Podpora rodovo vyváženej účasti na trhu práce, rovnakých pracovných podmienok a lepšej rovnováhy medzi pracovným a súkromným životom vrátane prístupu k cenovo dostupnej starostlivosti o deti a odkázané osoby</w:t>
            </w:r>
          </w:p>
          <w:p w14:paraId="222F7A6F" w14:textId="77777777" w:rsidR="006D3DED" w:rsidRPr="00E27C00" w:rsidRDefault="006D3DED" w:rsidP="001C00F9">
            <w:pPr>
              <w:pStyle w:val="Odsekzoznamu"/>
              <w:widowControl w:val="0"/>
              <w:numPr>
                <w:ilvl w:val="0"/>
                <w:numId w:val="76"/>
              </w:numPr>
              <w:rPr>
                <w:rFonts w:ascii="Arial Narrow" w:hAnsi="Arial Narrow"/>
                <w:sz w:val="22"/>
                <w:szCs w:val="22"/>
              </w:rPr>
            </w:pPr>
            <w:r w:rsidRPr="00E27C00">
              <w:rPr>
                <w:rFonts w:ascii="Arial Narrow" w:hAnsi="Arial Narrow"/>
                <w:sz w:val="22"/>
                <w:szCs w:val="22"/>
              </w:rPr>
              <w:t>ŠC RSO4.1 Zvyšovanie účinnosti inkluzívnosti trhov práce a prístupu ku kvalitnému zamestnaniu rozvíjaním sociálnej infraštruktúry a podporou sociálneho hospodárstva</w:t>
            </w:r>
          </w:p>
          <w:p w14:paraId="1278BB96" w14:textId="77777777" w:rsidR="006D3DED" w:rsidRPr="00E27C00" w:rsidRDefault="006D3DED" w:rsidP="001C00F9">
            <w:pPr>
              <w:pStyle w:val="Odsekzoznamu"/>
              <w:widowControl w:val="0"/>
              <w:numPr>
                <w:ilvl w:val="0"/>
                <w:numId w:val="76"/>
              </w:numPr>
              <w:rPr>
                <w:rFonts w:ascii="Arial Narrow" w:hAnsi="Arial Narrow"/>
                <w:sz w:val="22"/>
                <w:szCs w:val="22"/>
              </w:rPr>
            </w:pPr>
            <w:r w:rsidRPr="00E27C00">
              <w:rPr>
                <w:rFonts w:ascii="Arial Narrow" w:hAnsi="Arial Narrow"/>
                <w:sz w:val="22"/>
                <w:szCs w:val="22"/>
              </w:rPr>
              <w:lastRenderedPageBreak/>
              <w:t>Špecifický cieľ SO (F): Podpora rovného prístupu, a to najmä znevýhodnených skupín, ku kvalitnému a inkluzívnemu vzdelávaniu a odbornej príprave a podpora ich úspešného ukončenia, počnúc vzdelávaním a starostlivosťou v ranom detstve cez všeobecné a odborné vzdelávanie a prípravu až po terciárnu úroveň a vzdelávanie a učenie dospelých vrátane uľahčovania vzdelávacej mobility pre všetkých a prístupnosti pre osoby so zdravotným postihnutím</w:t>
            </w:r>
          </w:p>
          <w:p w14:paraId="3CC11301" w14:textId="77777777" w:rsidR="006D3DED" w:rsidRPr="00E27C00" w:rsidRDefault="006D3DED" w:rsidP="001C00F9">
            <w:pPr>
              <w:pStyle w:val="Odsekzoznamu"/>
              <w:widowControl w:val="0"/>
              <w:numPr>
                <w:ilvl w:val="0"/>
                <w:numId w:val="76"/>
              </w:numPr>
              <w:rPr>
                <w:rFonts w:ascii="Arial Narrow" w:hAnsi="Arial Narrow"/>
                <w:sz w:val="22"/>
                <w:szCs w:val="22"/>
              </w:rPr>
            </w:pPr>
            <w:r w:rsidRPr="00E27C00">
              <w:rPr>
                <w:rFonts w:ascii="Arial Narrow" w:hAnsi="Arial Narrow"/>
                <w:sz w:val="22"/>
                <w:szCs w:val="22"/>
              </w:rPr>
              <w:t>Špecifický cieľ RSO4.2 Zlepšenie rovného prístupu k inkluzívnym a kvalitným službám v oblasti vzdelávania, odbornej prípravy a celoživotného vzdelávania rozvíjaním dostupnej infraštruktúry vrátane posilňovania odolnosti pre dištančné a online vzdelávanie a odbornú prípravu</w:t>
            </w:r>
          </w:p>
          <w:p w14:paraId="5602D8F7" w14:textId="77777777" w:rsidR="006D3DED" w:rsidRPr="00E27C00" w:rsidRDefault="006D3DED" w:rsidP="006D3DED">
            <w:pPr>
              <w:widowControl w:val="0"/>
              <w:spacing w:after="0" w:line="240" w:lineRule="auto"/>
              <w:rPr>
                <w:rFonts w:ascii="Arial Narrow" w:eastAsia="Calibri" w:hAnsi="Arial Narrow"/>
              </w:rPr>
            </w:pPr>
            <w:r w:rsidRPr="00E27C00">
              <w:rPr>
                <w:rFonts w:ascii="Arial Narrow" w:eastAsia="Calibri" w:hAnsi="Arial Narrow"/>
                <w:b/>
              </w:rPr>
              <w:t>Plán obnovy a odolnosti SR:</w:t>
            </w:r>
          </w:p>
          <w:p w14:paraId="464A6022" w14:textId="77777777" w:rsidR="00E27C00" w:rsidRPr="00E27C00" w:rsidRDefault="006D3DED" w:rsidP="001C00F9">
            <w:pPr>
              <w:pStyle w:val="Odsekzoznamu"/>
              <w:widowControl w:val="0"/>
              <w:numPr>
                <w:ilvl w:val="0"/>
                <w:numId w:val="76"/>
              </w:numPr>
              <w:rPr>
                <w:rFonts w:ascii="Arial Narrow" w:hAnsi="Arial Narrow"/>
                <w:sz w:val="22"/>
                <w:szCs w:val="22"/>
              </w:rPr>
            </w:pPr>
            <w:r w:rsidRPr="00E27C00">
              <w:rPr>
                <w:rFonts w:ascii="Arial Narrow" w:hAnsi="Arial Narrow"/>
                <w:sz w:val="22"/>
                <w:szCs w:val="22"/>
              </w:rPr>
              <w:t>KOMPONENT 6: Dostupnosť, rozvoj a kvalita inkluzívneho vzdelávania na všetkých stupňoch (Vzdelávanie - Materské školy, základné školy, stredné školy, vysoké školy)</w:t>
            </w:r>
          </w:p>
          <w:p w14:paraId="2E56E17A" w14:textId="77777777" w:rsidR="006D3DED" w:rsidRPr="00E27C00" w:rsidRDefault="006D3DED" w:rsidP="001C00F9">
            <w:pPr>
              <w:pStyle w:val="Odsekzoznamu"/>
              <w:widowControl w:val="0"/>
              <w:numPr>
                <w:ilvl w:val="0"/>
                <w:numId w:val="76"/>
              </w:numPr>
              <w:rPr>
                <w:rFonts w:ascii="Arial Narrow" w:hAnsi="Arial Narrow"/>
              </w:rPr>
            </w:pPr>
            <w:r w:rsidRPr="00E27C00">
              <w:rPr>
                <w:rFonts w:ascii="Arial Narrow" w:hAnsi="Arial Narrow"/>
                <w:sz w:val="22"/>
                <w:szCs w:val="22"/>
              </w:rPr>
              <w:t>KOMPONENT 7: VZDELÁVANIE PRE 21. STOROČIE (Vzdelávanie - Základné a stredné školstvo)</w:t>
            </w:r>
          </w:p>
        </w:tc>
      </w:tr>
      <w:tr w:rsidR="006D3DED" w:rsidRPr="00ED18C5" w14:paraId="22933EFB" w14:textId="77777777" w:rsidTr="0065718D">
        <w:tc>
          <w:tcPr>
            <w:tcW w:w="1838" w:type="dxa"/>
          </w:tcPr>
          <w:p w14:paraId="78D9240A" w14:textId="77777777" w:rsidR="006D3DED" w:rsidRPr="00ED18C5" w:rsidRDefault="006D3DED" w:rsidP="006D3DED">
            <w:pPr>
              <w:widowControl w:val="0"/>
              <w:spacing w:after="0" w:line="240" w:lineRule="auto"/>
              <w:rPr>
                <w:rFonts w:ascii="Arial Narrow" w:eastAsia="Calibri" w:hAnsi="Arial Narrow"/>
              </w:rPr>
            </w:pPr>
            <w:r w:rsidRPr="00ED18C5">
              <w:rPr>
                <w:rFonts w:ascii="Arial Narrow" w:eastAsia="Calibri" w:hAnsi="Arial Narrow"/>
                <w:b/>
                <w:sz w:val="20"/>
                <w:szCs w:val="20"/>
              </w:rPr>
              <w:lastRenderedPageBreak/>
              <w:t>Partneri</w:t>
            </w:r>
          </w:p>
        </w:tc>
        <w:tc>
          <w:tcPr>
            <w:tcW w:w="11624" w:type="dxa"/>
            <w:gridSpan w:val="3"/>
          </w:tcPr>
          <w:p w14:paraId="3D4887EC" w14:textId="5509A1D6" w:rsidR="006D3DED" w:rsidRPr="00ED18C5" w:rsidRDefault="00680380" w:rsidP="006D3DED">
            <w:pPr>
              <w:widowControl w:val="0"/>
              <w:spacing w:after="0" w:line="240" w:lineRule="auto"/>
              <w:rPr>
                <w:rFonts w:ascii="Arial Narrow" w:eastAsia="Calibri" w:hAnsi="Arial Narrow"/>
              </w:rPr>
            </w:pPr>
            <w:r>
              <w:rPr>
                <w:rFonts w:ascii="Arial Narrow" w:eastAsia="Calibri" w:hAnsi="Arial Narrow"/>
              </w:rPr>
              <w:t>Ž</w:t>
            </w:r>
            <w:r w:rsidR="006D3DED" w:rsidRPr="00ED18C5">
              <w:rPr>
                <w:rFonts w:ascii="Arial Narrow" w:eastAsia="Calibri" w:hAnsi="Arial Narrow"/>
              </w:rPr>
              <w:t>SK, vzdelávacie a výskumné inštitúcie, mimovládny sektor a ďalšie</w:t>
            </w:r>
          </w:p>
        </w:tc>
      </w:tr>
      <w:tr w:rsidR="006D3DED" w:rsidRPr="00ED18C5" w14:paraId="0451FF97" w14:textId="77777777" w:rsidTr="0065718D">
        <w:tc>
          <w:tcPr>
            <w:tcW w:w="1838" w:type="dxa"/>
          </w:tcPr>
          <w:p w14:paraId="05E3D949"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Opatrenie</w:t>
            </w:r>
          </w:p>
        </w:tc>
        <w:tc>
          <w:tcPr>
            <w:tcW w:w="6649" w:type="dxa"/>
          </w:tcPr>
          <w:p w14:paraId="11137E8B" w14:textId="77777777" w:rsidR="006D3DED" w:rsidRPr="00ED18C5" w:rsidRDefault="006D3DED" w:rsidP="006D3DED">
            <w:pPr>
              <w:widowControl w:val="0"/>
              <w:spacing w:after="0" w:line="240" w:lineRule="auto"/>
              <w:rPr>
                <w:rFonts w:ascii="Arial Narrow" w:eastAsia="Calibri" w:hAnsi="Arial Narrow"/>
              </w:rPr>
            </w:pPr>
          </w:p>
        </w:tc>
        <w:tc>
          <w:tcPr>
            <w:tcW w:w="2829" w:type="dxa"/>
          </w:tcPr>
          <w:p w14:paraId="33EA56BD"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Indikátory/ Merateľné ukazovatele</w:t>
            </w:r>
          </w:p>
        </w:tc>
        <w:tc>
          <w:tcPr>
            <w:tcW w:w="2146" w:type="dxa"/>
          </w:tcPr>
          <w:p w14:paraId="400E6C00"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Cieľová hodnota indikátora/merateľného ukazovateľa</w:t>
            </w:r>
          </w:p>
        </w:tc>
      </w:tr>
      <w:tr w:rsidR="006D3DED" w:rsidRPr="00ED18C5" w14:paraId="2B35EC5F" w14:textId="77777777" w:rsidTr="0065718D">
        <w:tc>
          <w:tcPr>
            <w:tcW w:w="1838" w:type="dxa"/>
            <w:shd w:val="clear" w:color="auto" w:fill="FFFF99"/>
          </w:tcPr>
          <w:p w14:paraId="58C6F130"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2.1.4.1</w:t>
            </w:r>
          </w:p>
        </w:tc>
        <w:tc>
          <w:tcPr>
            <w:tcW w:w="6649" w:type="dxa"/>
            <w:shd w:val="clear" w:color="auto" w:fill="FFFF99"/>
          </w:tcPr>
          <w:p w14:paraId="631F9427"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Podporiť zvýšenie hrubej zaškolenosti detí materských škôl a kvalitu predprimárneho vzdelávania</w:t>
            </w:r>
          </w:p>
        </w:tc>
        <w:tc>
          <w:tcPr>
            <w:tcW w:w="2829" w:type="dxa"/>
            <w:shd w:val="clear" w:color="auto" w:fill="auto"/>
          </w:tcPr>
          <w:p w14:paraId="4D839494" w14:textId="77777777" w:rsidR="006D3DED" w:rsidRPr="00ED18C5" w:rsidRDefault="006D3DED" w:rsidP="006D3DED">
            <w:pPr>
              <w:widowControl w:val="0"/>
              <w:spacing w:after="0" w:line="240" w:lineRule="auto"/>
              <w:rPr>
                <w:rFonts w:ascii="Arial Narrow" w:eastAsia="Calibri" w:hAnsi="Arial Narrow"/>
              </w:rPr>
            </w:pPr>
            <w:r w:rsidRPr="00ED18C5">
              <w:rPr>
                <w:rFonts w:ascii="Arial Narrow" w:eastAsia="Calibri" w:hAnsi="Arial Narrow"/>
              </w:rPr>
              <w:t>Hrubá zaškolenosť detí materských škôl v %</w:t>
            </w:r>
          </w:p>
          <w:p w14:paraId="4BE7C7A2" w14:textId="77777777" w:rsidR="006D3DED" w:rsidRPr="00ED18C5" w:rsidRDefault="006D3DED" w:rsidP="006D3DED">
            <w:pPr>
              <w:widowControl w:val="0"/>
              <w:spacing w:after="0" w:line="240" w:lineRule="auto"/>
              <w:rPr>
                <w:rFonts w:ascii="Arial Narrow" w:hAnsi="Arial Narrow"/>
                <w:i/>
              </w:rPr>
            </w:pPr>
            <w:r w:rsidRPr="00ED18C5">
              <w:rPr>
                <w:rFonts w:ascii="Arial Narrow" w:eastAsia="Calibri" w:hAnsi="Arial Narrow"/>
                <w:i/>
              </w:rPr>
              <w:t>(</w:t>
            </w:r>
            <w:r w:rsidRPr="00ED18C5">
              <w:rPr>
                <w:rFonts w:ascii="Arial Narrow" w:hAnsi="Arial Narrow"/>
                <w:i/>
              </w:rPr>
              <w:t>pomer počtu detí v materských školách k celkovému počtu detí vo veku 3 až 5 rokov v populácii)</w:t>
            </w:r>
          </w:p>
        </w:tc>
        <w:tc>
          <w:tcPr>
            <w:tcW w:w="2146" w:type="dxa"/>
            <w:shd w:val="clear" w:color="auto" w:fill="auto"/>
          </w:tcPr>
          <w:p w14:paraId="15E271D6"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100%</w:t>
            </w:r>
          </w:p>
        </w:tc>
      </w:tr>
      <w:tr w:rsidR="006D3DED" w:rsidRPr="00ED18C5" w14:paraId="45104EAF" w14:textId="77777777" w:rsidTr="0065718D">
        <w:tc>
          <w:tcPr>
            <w:tcW w:w="13462" w:type="dxa"/>
            <w:gridSpan w:val="4"/>
            <w:shd w:val="clear" w:color="auto" w:fill="D9D9D9" w:themeFill="background1" w:themeFillShade="D9"/>
          </w:tcPr>
          <w:p w14:paraId="4EB9B2E1"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Aktivity</w:t>
            </w:r>
          </w:p>
        </w:tc>
      </w:tr>
      <w:tr w:rsidR="0065718D" w:rsidRPr="00ED18C5" w14:paraId="3209E933" w14:textId="77777777" w:rsidTr="0065718D">
        <w:tc>
          <w:tcPr>
            <w:tcW w:w="1838" w:type="dxa"/>
            <w:vMerge w:val="restart"/>
          </w:tcPr>
          <w:p w14:paraId="1DA76D76" w14:textId="77777777" w:rsidR="0065718D" w:rsidRPr="00ED18C5" w:rsidRDefault="0065718D" w:rsidP="006D3DED">
            <w:pPr>
              <w:widowControl w:val="0"/>
              <w:spacing w:after="0" w:line="240" w:lineRule="auto"/>
              <w:rPr>
                <w:rFonts w:ascii="Arial Narrow" w:eastAsia="Calibri" w:hAnsi="Arial Narrow"/>
              </w:rPr>
            </w:pPr>
          </w:p>
        </w:tc>
        <w:tc>
          <w:tcPr>
            <w:tcW w:w="11624" w:type="dxa"/>
            <w:gridSpan w:val="3"/>
          </w:tcPr>
          <w:p w14:paraId="3B1F1232" w14:textId="77777777" w:rsidR="0065718D" w:rsidRPr="00ED18C5" w:rsidRDefault="0065718D" w:rsidP="006D3DED">
            <w:pPr>
              <w:widowControl w:val="0"/>
              <w:spacing w:after="0" w:line="240" w:lineRule="auto"/>
              <w:rPr>
                <w:rFonts w:ascii="Arial Narrow" w:eastAsia="Calibri" w:hAnsi="Arial Narrow"/>
              </w:rPr>
            </w:pPr>
            <w:r w:rsidRPr="00ED18C5">
              <w:rPr>
                <w:rFonts w:ascii="Arial Narrow" w:eastAsia="Calibri" w:hAnsi="Arial Narrow"/>
              </w:rPr>
              <w:t>Podporiť vytvorenie, modernizáciu a zvýšenie kapacít infraštruktúry materských škôl na území mesta, ich materiálno technické vybavenie, zlepšenie energetickej efektívnosti budov, kompenzačné vybavenie a bezbariérovosť</w:t>
            </w:r>
          </w:p>
        </w:tc>
      </w:tr>
      <w:tr w:rsidR="0065718D" w:rsidRPr="00ED18C5" w14:paraId="18608117" w14:textId="77777777" w:rsidTr="0065718D">
        <w:tc>
          <w:tcPr>
            <w:tcW w:w="1838" w:type="dxa"/>
            <w:vMerge/>
          </w:tcPr>
          <w:p w14:paraId="4144059F" w14:textId="77777777" w:rsidR="0065718D" w:rsidRPr="00ED18C5" w:rsidRDefault="0065718D" w:rsidP="006D3DED">
            <w:pPr>
              <w:widowControl w:val="0"/>
              <w:spacing w:after="0" w:line="240" w:lineRule="auto"/>
              <w:rPr>
                <w:rFonts w:ascii="Arial Narrow" w:eastAsia="Calibri" w:hAnsi="Arial Narrow"/>
              </w:rPr>
            </w:pPr>
          </w:p>
        </w:tc>
        <w:tc>
          <w:tcPr>
            <w:tcW w:w="11624" w:type="dxa"/>
            <w:gridSpan w:val="3"/>
          </w:tcPr>
          <w:p w14:paraId="69987229" w14:textId="77777777" w:rsidR="0065718D" w:rsidRPr="00ED18C5" w:rsidRDefault="0065718D" w:rsidP="006D3DED">
            <w:pPr>
              <w:widowControl w:val="0"/>
              <w:spacing w:after="0" w:line="240" w:lineRule="auto"/>
              <w:rPr>
                <w:rFonts w:ascii="Arial Narrow" w:eastAsia="Calibri" w:hAnsi="Arial Narrow"/>
              </w:rPr>
            </w:pPr>
            <w:r w:rsidRPr="00ED18C5">
              <w:rPr>
                <w:rFonts w:ascii="Arial Narrow" w:eastAsia="Calibri" w:hAnsi="Arial Narrow"/>
              </w:rPr>
              <w:t>Podporiť výstavbu a modernizáciu školských vnútorných a vonkajších učební s využitím moderných digitálnych technológií a športovísk</w:t>
            </w:r>
          </w:p>
        </w:tc>
      </w:tr>
      <w:tr w:rsidR="006D3DED" w:rsidRPr="00ED18C5" w14:paraId="1124CB98" w14:textId="77777777" w:rsidTr="0065718D">
        <w:tc>
          <w:tcPr>
            <w:tcW w:w="1838" w:type="dxa"/>
          </w:tcPr>
          <w:p w14:paraId="4944FBF0" w14:textId="77777777" w:rsidR="006D3DED" w:rsidRPr="00ED18C5" w:rsidRDefault="006D3DED" w:rsidP="006D3DED">
            <w:pPr>
              <w:widowControl w:val="0"/>
              <w:spacing w:after="0" w:line="240" w:lineRule="auto"/>
              <w:rPr>
                <w:rFonts w:ascii="Arial Narrow" w:eastAsia="Calibri" w:hAnsi="Arial Narrow"/>
              </w:rPr>
            </w:pPr>
            <w:r w:rsidRPr="00ED18C5">
              <w:rPr>
                <w:rFonts w:ascii="Arial Narrow" w:eastAsia="Calibri" w:hAnsi="Arial Narrow"/>
                <w:b/>
              </w:rPr>
              <w:t>Opatrenie</w:t>
            </w:r>
          </w:p>
        </w:tc>
        <w:tc>
          <w:tcPr>
            <w:tcW w:w="6649" w:type="dxa"/>
          </w:tcPr>
          <w:p w14:paraId="768202F2" w14:textId="77777777" w:rsidR="006D3DED" w:rsidRPr="00ED18C5" w:rsidRDefault="006D3DED" w:rsidP="006D3DED">
            <w:pPr>
              <w:widowControl w:val="0"/>
              <w:spacing w:after="0" w:line="240" w:lineRule="auto"/>
              <w:rPr>
                <w:rFonts w:ascii="Arial Narrow" w:eastAsia="Calibri" w:hAnsi="Arial Narrow"/>
              </w:rPr>
            </w:pPr>
          </w:p>
        </w:tc>
        <w:tc>
          <w:tcPr>
            <w:tcW w:w="2829" w:type="dxa"/>
          </w:tcPr>
          <w:p w14:paraId="74B7F92B"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Indikátory/ Merateľné ukazovatele</w:t>
            </w:r>
          </w:p>
        </w:tc>
        <w:tc>
          <w:tcPr>
            <w:tcW w:w="2146" w:type="dxa"/>
          </w:tcPr>
          <w:p w14:paraId="50DEDF2E"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Cieľová hodnota indikátora/merateľného ukazovateľa</w:t>
            </w:r>
          </w:p>
        </w:tc>
      </w:tr>
      <w:tr w:rsidR="006D3DED" w:rsidRPr="00ED18C5" w14:paraId="3E2B689B" w14:textId="77777777" w:rsidTr="0065718D">
        <w:tc>
          <w:tcPr>
            <w:tcW w:w="1838" w:type="dxa"/>
            <w:shd w:val="clear" w:color="auto" w:fill="FFFF99"/>
          </w:tcPr>
          <w:p w14:paraId="4BA33E90" w14:textId="77777777" w:rsidR="006D3DED" w:rsidRPr="00ED18C5" w:rsidRDefault="006D3DED" w:rsidP="006D3DED">
            <w:pPr>
              <w:widowControl w:val="0"/>
              <w:spacing w:after="0" w:line="240" w:lineRule="auto"/>
              <w:rPr>
                <w:rFonts w:ascii="Arial Narrow" w:eastAsia="Calibri" w:hAnsi="Arial Narrow"/>
              </w:rPr>
            </w:pPr>
            <w:r w:rsidRPr="00ED18C5">
              <w:rPr>
                <w:rFonts w:ascii="Arial Narrow" w:eastAsia="Calibri" w:hAnsi="Arial Narrow"/>
                <w:b/>
              </w:rPr>
              <w:t>2.1.4.2</w:t>
            </w:r>
          </w:p>
        </w:tc>
        <w:tc>
          <w:tcPr>
            <w:tcW w:w="6649" w:type="dxa"/>
            <w:shd w:val="clear" w:color="auto" w:fill="FFFF99"/>
          </w:tcPr>
          <w:p w14:paraId="50A40AEE" w14:textId="46D66AF2"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 xml:space="preserve">Podpora zvyšovania kvality primárneho a nižšieho stredného vzdelávania v základných školách </w:t>
            </w:r>
          </w:p>
        </w:tc>
        <w:tc>
          <w:tcPr>
            <w:tcW w:w="2829" w:type="dxa"/>
            <w:shd w:val="clear" w:color="auto" w:fill="auto"/>
          </w:tcPr>
          <w:p w14:paraId="40442686" w14:textId="77777777" w:rsidR="006D3DED" w:rsidRPr="00E27C00" w:rsidRDefault="006D3DED" w:rsidP="001C00F9">
            <w:pPr>
              <w:pStyle w:val="Odsekzoznamu"/>
              <w:widowControl w:val="0"/>
              <w:numPr>
                <w:ilvl w:val="0"/>
                <w:numId w:val="100"/>
              </w:numPr>
              <w:suppressAutoHyphens/>
              <w:rPr>
                <w:rFonts w:ascii="Arial Narrow" w:hAnsi="Arial Narrow"/>
                <w:sz w:val="22"/>
                <w:szCs w:val="22"/>
              </w:rPr>
            </w:pPr>
            <w:r w:rsidRPr="00E27C00">
              <w:rPr>
                <w:rFonts w:ascii="Arial Narrow" w:hAnsi="Arial Narrow"/>
                <w:sz w:val="22"/>
                <w:szCs w:val="22"/>
              </w:rPr>
              <w:t>Priemerná úspešnosť žiakov v testovaní žiakov 9. ročníka základných škôl z matematiky</w:t>
            </w:r>
          </w:p>
          <w:p w14:paraId="1186C942" w14:textId="77777777" w:rsidR="006D3DED" w:rsidRPr="00ED18C5" w:rsidRDefault="006D3DED" w:rsidP="001C00F9">
            <w:pPr>
              <w:pStyle w:val="Odsekzoznamu"/>
              <w:widowControl w:val="0"/>
              <w:numPr>
                <w:ilvl w:val="0"/>
                <w:numId w:val="100"/>
              </w:numPr>
              <w:suppressAutoHyphens/>
              <w:rPr>
                <w:rFonts w:ascii="Arial Narrow" w:hAnsi="Arial Narrow"/>
                <w:b/>
              </w:rPr>
            </w:pPr>
            <w:r w:rsidRPr="00E27C00">
              <w:rPr>
                <w:rFonts w:ascii="Arial Narrow" w:hAnsi="Arial Narrow"/>
                <w:sz w:val="22"/>
                <w:szCs w:val="22"/>
              </w:rPr>
              <w:t xml:space="preserve">Priemerná úspešnosť </w:t>
            </w:r>
            <w:r w:rsidRPr="00E27C00">
              <w:rPr>
                <w:rFonts w:ascii="Arial Narrow" w:hAnsi="Arial Narrow"/>
                <w:sz w:val="22"/>
                <w:szCs w:val="22"/>
              </w:rPr>
              <w:lastRenderedPageBreak/>
              <w:t>žiakov v testovaní žiakov 9. ročníka základných škôl zo slovenského jazyka a literatúry</w:t>
            </w:r>
          </w:p>
        </w:tc>
        <w:tc>
          <w:tcPr>
            <w:tcW w:w="2146" w:type="dxa"/>
            <w:shd w:val="clear" w:color="auto" w:fill="auto"/>
          </w:tcPr>
          <w:p w14:paraId="7AE3B600" w14:textId="77777777" w:rsidR="006D3DED" w:rsidRPr="00E27C00" w:rsidRDefault="006D3DED" w:rsidP="001C00F9">
            <w:pPr>
              <w:pStyle w:val="Odsekzoznamu"/>
              <w:widowControl w:val="0"/>
              <w:numPr>
                <w:ilvl w:val="0"/>
                <w:numId w:val="99"/>
              </w:numPr>
              <w:suppressAutoHyphens/>
              <w:rPr>
                <w:rFonts w:ascii="Arial Narrow" w:hAnsi="Arial Narrow"/>
                <w:b/>
                <w:sz w:val="22"/>
                <w:szCs w:val="22"/>
              </w:rPr>
            </w:pPr>
            <w:r w:rsidRPr="00E27C00">
              <w:rPr>
                <w:rFonts w:ascii="Arial Narrow" w:hAnsi="Arial Narrow"/>
                <w:b/>
                <w:sz w:val="22"/>
                <w:szCs w:val="22"/>
              </w:rPr>
              <w:lastRenderedPageBreak/>
              <w:t>50%</w:t>
            </w:r>
          </w:p>
          <w:p w14:paraId="0CCA13B7" w14:textId="77777777" w:rsidR="006D3DED" w:rsidRPr="00E27C00" w:rsidRDefault="006D3DED" w:rsidP="006D3DED">
            <w:pPr>
              <w:widowControl w:val="0"/>
              <w:spacing w:after="0" w:line="240" w:lineRule="auto"/>
              <w:rPr>
                <w:rFonts w:ascii="Arial Narrow" w:hAnsi="Arial Narrow"/>
                <w:b/>
              </w:rPr>
            </w:pPr>
          </w:p>
          <w:p w14:paraId="3F6314BE" w14:textId="77777777" w:rsidR="006D3DED" w:rsidRPr="00E27C00" w:rsidRDefault="006D3DED" w:rsidP="006D3DED">
            <w:pPr>
              <w:widowControl w:val="0"/>
              <w:spacing w:after="0" w:line="240" w:lineRule="auto"/>
              <w:rPr>
                <w:rFonts w:ascii="Arial Narrow" w:hAnsi="Arial Narrow"/>
                <w:b/>
              </w:rPr>
            </w:pPr>
          </w:p>
          <w:p w14:paraId="571F9EE1" w14:textId="77777777" w:rsidR="006D3DED" w:rsidRPr="00E27C00" w:rsidRDefault="006D3DED" w:rsidP="006D3DED">
            <w:pPr>
              <w:widowControl w:val="0"/>
              <w:spacing w:after="0" w:line="240" w:lineRule="auto"/>
              <w:rPr>
                <w:rFonts w:ascii="Arial Narrow" w:hAnsi="Arial Narrow"/>
                <w:b/>
              </w:rPr>
            </w:pPr>
          </w:p>
          <w:p w14:paraId="731F001E" w14:textId="77777777" w:rsidR="006D3DED" w:rsidRPr="00E27C00" w:rsidRDefault="006D3DED" w:rsidP="006D3DED">
            <w:pPr>
              <w:widowControl w:val="0"/>
              <w:spacing w:after="0" w:line="240" w:lineRule="auto"/>
              <w:rPr>
                <w:rFonts w:ascii="Arial Narrow" w:hAnsi="Arial Narrow"/>
                <w:b/>
              </w:rPr>
            </w:pPr>
          </w:p>
          <w:p w14:paraId="07546BB3" w14:textId="77777777" w:rsidR="006D3DED" w:rsidRPr="00E27C00" w:rsidRDefault="006D3DED" w:rsidP="001C00F9">
            <w:pPr>
              <w:pStyle w:val="Odsekzoznamu"/>
              <w:widowControl w:val="0"/>
              <w:numPr>
                <w:ilvl w:val="0"/>
                <w:numId w:val="99"/>
              </w:numPr>
              <w:suppressAutoHyphens/>
              <w:rPr>
                <w:rFonts w:ascii="Arial Narrow" w:hAnsi="Arial Narrow"/>
                <w:b/>
                <w:sz w:val="22"/>
                <w:szCs w:val="22"/>
              </w:rPr>
            </w:pPr>
            <w:r w:rsidRPr="00E27C00">
              <w:rPr>
                <w:rFonts w:ascii="Arial Narrow" w:hAnsi="Arial Narrow"/>
                <w:b/>
                <w:sz w:val="22"/>
                <w:szCs w:val="22"/>
              </w:rPr>
              <w:t>60%</w:t>
            </w:r>
          </w:p>
          <w:p w14:paraId="4CB45B9D" w14:textId="77777777" w:rsidR="006D3DED" w:rsidRPr="00ED18C5" w:rsidRDefault="006D3DED" w:rsidP="006D3DED">
            <w:pPr>
              <w:widowControl w:val="0"/>
              <w:spacing w:after="0" w:line="240" w:lineRule="auto"/>
              <w:ind w:left="360"/>
              <w:rPr>
                <w:rFonts w:ascii="Arial Narrow" w:hAnsi="Arial Narrow"/>
                <w:b/>
              </w:rPr>
            </w:pPr>
          </w:p>
        </w:tc>
      </w:tr>
      <w:tr w:rsidR="006D3DED" w:rsidRPr="00ED18C5" w14:paraId="46F9A45B" w14:textId="77777777" w:rsidTr="0065718D">
        <w:tc>
          <w:tcPr>
            <w:tcW w:w="13462" w:type="dxa"/>
            <w:gridSpan w:val="4"/>
            <w:shd w:val="clear" w:color="auto" w:fill="D9D9D9" w:themeFill="background1" w:themeFillShade="D9"/>
          </w:tcPr>
          <w:p w14:paraId="2258E298" w14:textId="77777777" w:rsidR="006D3DED" w:rsidRPr="00ED18C5" w:rsidRDefault="0065718D" w:rsidP="006D3DED">
            <w:pPr>
              <w:widowControl w:val="0"/>
              <w:spacing w:after="0" w:line="240" w:lineRule="auto"/>
              <w:rPr>
                <w:rFonts w:ascii="Arial Narrow" w:eastAsia="Calibri" w:hAnsi="Arial Narrow"/>
              </w:rPr>
            </w:pPr>
            <w:r>
              <w:rPr>
                <w:rFonts w:ascii="Arial Narrow" w:eastAsia="Calibri" w:hAnsi="Arial Narrow"/>
                <w:b/>
              </w:rPr>
              <w:lastRenderedPageBreak/>
              <w:t>Ak</w:t>
            </w:r>
            <w:r w:rsidR="006D3DED" w:rsidRPr="00ED18C5">
              <w:rPr>
                <w:rFonts w:ascii="Arial Narrow" w:eastAsia="Calibri" w:hAnsi="Arial Narrow"/>
                <w:b/>
              </w:rPr>
              <w:t>tivity</w:t>
            </w:r>
          </w:p>
        </w:tc>
      </w:tr>
      <w:tr w:rsidR="0065718D" w:rsidRPr="00ED18C5" w14:paraId="4D3BAD9B" w14:textId="77777777" w:rsidTr="0065718D">
        <w:trPr>
          <w:trHeight w:val="277"/>
        </w:trPr>
        <w:tc>
          <w:tcPr>
            <w:tcW w:w="1838" w:type="dxa"/>
            <w:vMerge w:val="restart"/>
          </w:tcPr>
          <w:p w14:paraId="7223074E" w14:textId="77777777" w:rsidR="0065718D" w:rsidRPr="00ED18C5" w:rsidRDefault="0065718D" w:rsidP="006D3DED">
            <w:pPr>
              <w:widowControl w:val="0"/>
              <w:spacing w:after="0" w:line="240" w:lineRule="auto"/>
              <w:rPr>
                <w:rFonts w:ascii="Arial Narrow" w:hAnsi="Arial Narrow"/>
                <w:b/>
              </w:rPr>
            </w:pPr>
          </w:p>
        </w:tc>
        <w:tc>
          <w:tcPr>
            <w:tcW w:w="11624" w:type="dxa"/>
            <w:gridSpan w:val="3"/>
          </w:tcPr>
          <w:p w14:paraId="44DC29C8" w14:textId="77777777" w:rsidR="0065718D" w:rsidRPr="00ED18C5" w:rsidRDefault="0065718D" w:rsidP="006D3DED">
            <w:pPr>
              <w:widowControl w:val="0"/>
              <w:spacing w:after="0" w:line="240" w:lineRule="auto"/>
              <w:rPr>
                <w:rFonts w:ascii="Arial Narrow" w:eastAsia="Calibri" w:hAnsi="Arial Narrow"/>
              </w:rPr>
            </w:pPr>
            <w:r w:rsidRPr="00ED18C5">
              <w:rPr>
                <w:rFonts w:ascii="Arial Narrow" w:eastAsia="Calibri" w:hAnsi="Arial Narrow"/>
              </w:rPr>
              <w:t>Podporiť vytvorenie, modernizáciu a zvýšenie kapacít infraštruktúry základných škôl na území mesta, ich materiálno technické vybavenie, zlepšenie energetickej efektívnosti budov, kompenzačné vybavenie a bezbariérovosť</w:t>
            </w:r>
          </w:p>
        </w:tc>
      </w:tr>
      <w:tr w:rsidR="0065718D" w:rsidRPr="00ED18C5" w14:paraId="5AFD9A01" w14:textId="77777777" w:rsidTr="0065718D">
        <w:trPr>
          <w:trHeight w:val="277"/>
        </w:trPr>
        <w:tc>
          <w:tcPr>
            <w:tcW w:w="1838" w:type="dxa"/>
            <w:vMerge/>
          </w:tcPr>
          <w:p w14:paraId="057FE5E2" w14:textId="77777777" w:rsidR="0065718D" w:rsidRPr="00ED18C5" w:rsidRDefault="0065718D" w:rsidP="006D3DED">
            <w:pPr>
              <w:widowControl w:val="0"/>
              <w:spacing w:after="0" w:line="240" w:lineRule="auto"/>
              <w:rPr>
                <w:rFonts w:ascii="Arial Narrow" w:hAnsi="Arial Narrow"/>
                <w:b/>
              </w:rPr>
            </w:pPr>
          </w:p>
        </w:tc>
        <w:tc>
          <w:tcPr>
            <w:tcW w:w="11624" w:type="dxa"/>
            <w:gridSpan w:val="3"/>
          </w:tcPr>
          <w:p w14:paraId="16A2C906" w14:textId="77777777" w:rsidR="0065718D" w:rsidRPr="00ED18C5" w:rsidRDefault="0065718D" w:rsidP="006D3DED">
            <w:pPr>
              <w:widowControl w:val="0"/>
              <w:spacing w:after="0" w:line="240" w:lineRule="auto"/>
              <w:rPr>
                <w:rFonts w:ascii="Arial Narrow" w:eastAsia="Calibri" w:hAnsi="Arial Narrow"/>
              </w:rPr>
            </w:pPr>
            <w:r w:rsidRPr="00ED18C5">
              <w:rPr>
                <w:rFonts w:ascii="Arial Narrow" w:eastAsia="Calibri" w:hAnsi="Arial Narrow"/>
              </w:rPr>
              <w:t>Vybudovať a modernizovať školské vnútorné a vonkajšie učebne s využitím moderných digitálnych technológií a športovísk</w:t>
            </w:r>
          </w:p>
          <w:p w14:paraId="7E06AE50" w14:textId="77777777" w:rsidR="0065718D" w:rsidRPr="00ED18C5" w:rsidRDefault="0065718D" w:rsidP="006D3DED">
            <w:pPr>
              <w:widowControl w:val="0"/>
              <w:spacing w:after="0" w:line="240" w:lineRule="auto"/>
              <w:rPr>
                <w:rFonts w:ascii="Arial Narrow" w:eastAsia="Calibri" w:hAnsi="Arial Narrow"/>
              </w:rPr>
            </w:pPr>
            <w:r w:rsidRPr="00ED18C5">
              <w:rPr>
                <w:rFonts w:ascii="Arial Narrow" w:eastAsia="Calibri" w:hAnsi="Arial Narrow"/>
              </w:rPr>
              <w:t>= laboratóriá, dielne, ateliéry, odborné učebne, učebne novej generácie, učebne informatiky, knižnice – študovne</w:t>
            </w:r>
          </w:p>
          <w:p w14:paraId="615A29AC" w14:textId="77777777" w:rsidR="0065718D" w:rsidRPr="00ED18C5" w:rsidRDefault="0065718D" w:rsidP="006D3DED">
            <w:pPr>
              <w:widowControl w:val="0"/>
              <w:spacing w:after="0" w:line="240" w:lineRule="auto"/>
              <w:rPr>
                <w:rFonts w:ascii="Arial Narrow" w:eastAsia="Calibri" w:hAnsi="Arial Narrow"/>
              </w:rPr>
            </w:pPr>
            <w:r w:rsidRPr="00ED18C5">
              <w:rPr>
                <w:rFonts w:ascii="Arial Narrow" w:eastAsia="Calibri" w:hAnsi="Arial Narrow"/>
              </w:rPr>
              <w:t>= telocvične, plavárne, viacúčelové športové ihriská, atletické areály, work-outové zóny a iné</w:t>
            </w:r>
          </w:p>
        </w:tc>
      </w:tr>
      <w:tr w:rsidR="006D3DED" w:rsidRPr="00ED18C5" w14:paraId="07A37907" w14:textId="77777777" w:rsidTr="0065718D">
        <w:tc>
          <w:tcPr>
            <w:tcW w:w="1838" w:type="dxa"/>
          </w:tcPr>
          <w:p w14:paraId="4E09EF21"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Opatrenie</w:t>
            </w:r>
          </w:p>
        </w:tc>
        <w:tc>
          <w:tcPr>
            <w:tcW w:w="6649" w:type="dxa"/>
          </w:tcPr>
          <w:p w14:paraId="6E27ABDD" w14:textId="77777777" w:rsidR="006D3DED" w:rsidRPr="00ED18C5" w:rsidRDefault="006D3DED" w:rsidP="006D3DED">
            <w:pPr>
              <w:widowControl w:val="0"/>
              <w:spacing w:after="0" w:line="240" w:lineRule="auto"/>
              <w:rPr>
                <w:rFonts w:ascii="Arial Narrow" w:eastAsia="Calibri" w:hAnsi="Arial Narrow"/>
              </w:rPr>
            </w:pPr>
          </w:p>
        </w:tc>
        <w:tc>
          <w:tcPr>
            <w:tcW w:w="2829" w:type="dxa"/>
          </w:tcPr>
          <w:p w14:paraId="02F92630"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Indikátory/ Merateľné ukazovatele</w:t>
            </w:r>
          </w:p>
        </w:tc>
        <w:tc>
          <w:tcPr>
            <w:tcW w:w="2146" w:type="dxa"/>
          </w:tcPr>
          <w:p w14:paraId="2B3ABE4E"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Cieľová hodnota indikátora/merateľného ukazovateľa</w:t>
            </w:r>
          </w:p>
        </w:tc>
      </w:tr>
      <w:tr w:rsidR="006D3DED" w:rsidRPr="00ED18C5" w14:paraId="08B8BEAD" w14:textId="77777777" w:rsidTr="0065718D">
        <w:tc>
          <w:tcPr>
            <w:tcW w:w="1838" w:type="dxa"/>
            <w:shd w:val="clear" w:color="auto" w:fill="FFFF99"/>
          </w:tcPr>
          <w:p w14:paraId="2566BEFC"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2.1.4.3</w:t>
            </w:r>
          </w:p>
        </w:tc>
        <w:tc>
          <w:tcPr>
            <w:tcW w:w="6649" w:type="dxa"/>
            <w:shd w:val="clear" w:color="auto" w:fill="FFFF99"/>
          </w:tcPr>
          <w:p w14:paraId="71B9A149"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Podpora zlepšenia kľúčových kompetencií obyvateľov pre život v globálnej a nízkouhlíkovej digitálnej spoločnosti</w:t>
            </w:r>
          </w:p>
        </w:tc>
        <w:tc>
          <w:tcPr>
            <w:tcW w:w="2829" w:type="dxa"/>
          </w:tcPr>
          <w:p w14:paraId="796D6241" w14:textId="77777777" w:rsidR="006D3DED" w:rsidRPr="00ED18C5" w:rsidRDefault="006D3DED" w:rsidP="006D3DED">
            <w:pPr>
              <w:widowControl w:val="0"/>
              <w:spacing w:after="0" w:line="240" w:lineRule="auto"/>
              <w:rPr>
                <w:rFonts w:ascii="Arial Narrow" w:eastAsia="Calibri" w:hAnsi="Arial Narrow"/>
              </w:rPr>
            </w:pPr>
            <w:r w:rsidRPr="00ED18C5">
              <w:rPr>
                <w:rFonts w:ascii="Arial Narrow" w:eastAsia="Calibri" w:hAnsi="Arial Narrow"/>
              </w:rPr>
              <w:t>Počet inovačných prvkov vo vzdelávaní pre digitálnu spoločnosť</w:t>
            </w:r>
          </w:p>
        </w:tc>
        <w:tc>
          <w:tcPr>
            <w:tcW w:w="2146" w:type="dxa"/>
          </w:tcPr>
          <w:p w14:paraId="745F57D0"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2</w:t>
            </w:r>
          </w:p>
        </w:tc>
      </w:tr>
      <w:tr w:rsidR="006D3DED" w:rsidRPr="00ED18C5" w14:paraId="34318472" w14:textId="77777777" w:rsidTr="0065718D">
        <w:tc>
          <w:tcPr>
            <w:tcW w:w="13462" w:type="dxa"/>
            <w:gridSpan w:val="4"/>
            <w:shd w:val="clear" w:color="auto" w:fill="D9D9D9" w:themeFill="background1" w:themeFillShade="D9"/>
          </w:tcPr>
          <w:p w14:paraId="3277ACEB"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Aktivity</w:t>
            </w:r>
          </w:p>
        </w:tc>
      </w:tr>
      <w:tr w:rsidR="0065718D" w:rsidRPr="00ED18C5" w14:paraId="76D6E39C" w14:textId="77777777" w:rsidTr="0065718D">
        <w:tc>
          <w:tcPr>
            <w:tcW w:w="1838" w:type="dxa"/>
            <w:vMerge w:val="restart"/>
          </w:tcPr>
          <w:p w14:paraId="6AB2D16B" w14:textId="77777777" w:rsidR="0065718D" w:rsidRPr="00ED18C5" w:rsidRDefault="0065718D" w:rsidP="006D3DED">
            <w:pPr>
              <w:widowControl w:val="0"/>
              <w:spacing w:after="0" w:line="240" w:lineRule="auto"/>
              <w:rPr>
                <w:rFonts w:ascii="Arial Narrow" w:hAnsi="Arial Narrow"/>
                <w:b/>
              </w:rPr>
            </w:pPr>
          </w:p>
        </w:tc>
        <w:tc>
          <w:tcPr>
            <w:tcW w:w="11624" w:type="dxa"/>
            <w:gridSpan w:val="3"/>
          </w:tcPr>
          <w:p w14:paraId="6918E510" w14:textId="77777777" w:rsidR="0065718D" w:rsidRPr="00ED18C5" w:rsidRDefault="0065718D" w:rsidP="006D3DED">
            <w:pPr>
              <w:widowControl w:val="0"/>
              <w:spacing w:after="0" w:line="240" w:lineRule="auto"/>
              <w:rPr>
                <w:rFonts w:ascii="Arial Narrow" w:eastAsia="Calibri" w:hAnsi="Arial Narrow"/>
              </w:rPr>
            </w:pPr>
            <w:r w:rsidRPr="00ED18C5">
              <w:rPr>
                <w:rFonts w:ascii="Arial Narrow" w:eastAsia="Calibri" w:hAnsi="Arial Narrow"/>
              </w:rPr>
              <w:t>Podporiť posilnenie profesijného rozvoja učiteľov v oblastiach:</w:t>
            </w:r>
          </w:p>
          <w:p w14:paraId="7B1885EE" w14:textId="77777777" w:rsidR="0065718D" w:rsidRPr="00ED18C5" w:rsidRDefault="0065718D" w:rsidP="006D3DED">
            <w:pPr>
              <w:widowControl w:val="0"/>
              <w:spacing w:after="0" w:line="240" w:lineRule="auto"/>
              <w:rPr>
                <w:rFonts w:ascii="Arial Narrow" w:eastAsia="Calibri" w:hAnsi="Arial Narrow"/>
              </w:rPr>
            </w:pPr>
            <w:r w:rsidRPr="00ED18C5">
              <w:rPr>
                <w:rFonts w:ascii="Arial Narrow" w:eastAsia="Calibri" w:hAnsi="Arial Narrow"/>
              </w:rPr>
              <w:t>= automatizácia a digitalizácia, klimatická zmena, prechod na nízkouhlíkovú a obehovú ekonomiku, digitálna transformácia, finančná gramotnosť atď</w:t>
            </w:r>
          </w:p>
        </w:tc>
      </w:tr>
      <w:tr w:rsidR="0065718D" w:rsidRPr="00ED18C5" w14:paraId="4313E35C" w14:textId="77777777" w:rsidTr="0065718D">
        <w:tc>
          <w:tcPr>
            <w:tcW w:w="1838" w:type="dxa"/>
            <w:vMerge/>
          </w:tcPr>
          <w:p w14:paraId="2CE6C418" w14:textId="77777777" w:rsidR="0065718D" w:rsidRPr="00ED18C5" w:rsidRDefault="0065718D" w:rsidP="006D3DED">
            <w:pPr>
              <w:widowControl w:val="0"/>
              <w:spacing w:after="0" w:line="240" w:lineRule="auto"/>
              <w:rPr>
                <w:rFonts w:ascii="Arial Narrow" w:hAnsi="Arial Narrow"/>
                <w:b/>
              </w:rPr>
            </w:pPr>
          </w:p>
        </w:tc>
        <w:tc>
          <w:tcPr>
            <w:tcW w:w="11624" w:type="dxa"/>
            <w:gridSpan w:val="3"/>
          </w:tcPr>
          <w:p w14:paraId="2BFDA044" w14:textId="77777777" w:rsidR="0065718D" w:rsidRPr="00ED18C5" w:rsidRDefault="0065718D" w:rsidP="006D3DED">
            <w:pPr>
              <w:widowControl w:val="0"/>
              <w:spacing w:after="0" w:line="240" w:lineRule="auto"/>
              <w:rPr>
                <w:rFonts w:ascii="Arial Narrow" w:eastAsia="Calibri" w:hAnsi="Arial Narrow"/>
              </w:rPr>
            </w:pPr>
            <w:r w:rsidRPr="00ED18C5">
              <w:rPr>
                <w:rFonts w:ascii="Arial Narrow" w:eastAsia="Calibri" w:hAnsi="Arial Narrow"/>
              </w:rPr>
              <w:t>Vybudovať plnú digitálnu infraštruktúru (aj inkluzívnu/ kompenzačnú) na školách a v školských zariadeniach pre potreby vyučovacieho procesu v súlade so zeleným obstarávaním</w:t>
            </w:r>
          </w:p>
          <w:p w14:paraId="3BFA187C" w14:textId="77777777" w:rsidR="0065718D" w:rsidRPr="00ED18C5" w:rsidRDefault="0065718D" w:rsidP="006D3DED">
            <w:pPr>
              <w:widowControl w:val="0"/>
              <w:spacing w:after="0" w:line="240" w:lineRule="auto"/>
              <w:rPr>
                <w:rFonts w:ascii="Arial Narrow" w:eastAsia="Calibri" w:hAnsi="Arial Narrow"/>
              </w:rPr>
            </w:pPr>
            <w:r w:rsidRPr="00ED18C5">
              <w:rPr>
                <w:rFonts w:ascii="Arial Narrow" w:eastAsia="Calibri" w:hAnsi="Arial Narrow"/>
              </w:rPr>
              <w:t xml:space="preserve"> = pripojenie na širokopásmový internet a obstaranie digitálneho vybavenia a softvéru, sieťová infraštruktúra, PC, mikropočítače, tablety, interaktívne tabule, headset, laptop a licencia k softvérovým kancelárskym balíkom pre pedagógov a pod.</w:t>
            </w:r>
          </w:p>
          <w:p w14:paraId="048A2757" w14:textId="77777777" w:rsidR="0065718D" w:rsidRPr="00ED18C5" w:rsidRDefault="0065718D" w:rsidP="006D3DED">
            <w:pPr>
              <w:widowControl w:val="0"/>
              <w:spacing w:after="0" w:line="240" w:lineRule="auto"/>
              <w:rPr>
                <w:rFonts w:ascii="Arial Narrow" w:eastAsia="Calibri" w:hAnsi="Arial Narrow"/>
              </w:rPr>
            </w:pPr>
            <w:r w:rsidRPr="00ED18C5">
              <w:rPr>
                <w:rFonts w:ascii="Arial Narrow" w:eastAsia="Calibri" w:hAnsi="Arial Narrow"/>
              </w:rPr>
              <w:t>= čítač obrazovky pre nevidiacich, alebo zväčšovač obrazovky pre slabozrakých a pod.</w:t>
            </w:r>
          </w:p>
        </w:tc>
      </w:tr>
      <w:tr w:rsidR="0065718D" w:rsidRPr="00ED18C5" w14:paraId="28686F63" w14:textId="77777777" w:rsidTr="0065718D">
        <w:tc>
          <w:tcPr>
            <w:tcW w:w="1838" w:type="dxa"/>
            <w:vMerge/>
          </w:tcPr>
          <w:p w14:paraId="6D062772" w14:textId="77777777" w:rsidR="0065718D" w:rsidRPr="00ED18C5" w:rsidRDefault="0065718D" w:rsidP="006D3DED">
            <w:pPr>
              <w:widowControl w:val="0"/>
              <w:spacing w:after="0" w:line="240" w:lineRule="auto"/>
              <w:rPr>
                <w:rFonts w:ascii="Arial Narrow" w:hAnsi="Arial Narrow"/>
                <w:b/>
              </w:rPr>
            </w:pPr>
          </w:p>
        </w:tc>
        <w:tc>
          <w:tcPr>
            <w:tcW w:w="11624" w:type="dxa"/>
            <w:gridSpan w:val="3"/>
          </w:tcPr>
          <w:p w14:paraId="20243741" w14:textId="77777777" w:rsidR="0065718D" w:rsidRPr="00ED18C5" w:rsidRDefault="0065718D" w:rsidP="006D3DED">
            <w:pPr>
              <w:widowControl w:val="0"/>
              <w:spacing w:after="0" w:line="240" w:lineRule="auto"/>
              <w:rPr>
                <w:rFonts w:ascii="Arial Narrow" w:eastAsia="Calibri" w:hAnsi="Arial Narrow"/>
              </w:rPr>
            </w:pPr>
            <w:r w:rsidRPr="00ED18C5">
              <w:rPr>
                <w:rFonts w:ascii="Arial Narrow" w:eastAsia="Calibri" w:hAnsi="Arial Narrow"/>
              </w:rPr>
              <w:t>Vytváranie podmienok pre digitálny vzdelávací obsah vo vzdelávacom procese a digitálne testovanie</w:t>
            </w:r>
          </w:p>
        </w:tc>
      </w:tr>
      <w:tr w:rsidR="006D3DED" w:rsidRPr="00ED18C5" w14:paraId="359E6A42" w14:textId="77777777" w:rsidTr="0065718D">
        <w:tc>
          <w:tcPr>
            <w:tcW w:w="1838" w:type="dxa"/>
          </w:tcPr>
          <w:p w14:paraId="4985FA56"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Opatrenie</w:t>
            </w:r>
          </w:p>
        </w:tc>
        <w:tc>
          <w:tcPr>
            <w:tcW w:w="6649" w:type="dxa"/>
          </w:tcPr>
          <w:p w14:paraId="33E1991F" w14:textId="77777777" w:rsidR="006D3DED" w:rsidRPr="00ED18C5" w:rsidRDefault="006D3DED" w:rsidP="006D3DED">
            <w:pPr>
              <w:widowControl w:val="0"/>
              <w:spacing w:after="0" w:line="240" w:lineRule="auto"/>
              <w:rPr>
                <w:rFonts w:ascii="Arial Narrow" w:eastAsia="Calibri" w:hAnsi="Arial Narrow"/>
              </w:rPr>
            </w:pPr>
          </w:p>
        </w:tc>
        <w:tc>
          <w:tcPr>
            <w:tcW w:w="2829" w:type="dxa"/>
          </w:tcPr>
          <w:p w14:paraId="70BC18F8"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Indikátory/ Merateľné ukazovatele</w:t>
            </w:r>
          </w:p>
        </w:tc>
        <w:tc>
          <w:tcPr>
            <w:tcW w:w="2146" w:type="dxa"/>
          </w:tcPr>
          <w:p w14:paraId="7B16D2B5"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Cieľová hodnota indikátora/merateľného ukazovateľa</w:t>
            </w:r>
          </w:p>
        </w:tc>
      </w:tr>
      <w:tr w:rsidR="006D3DED" w:rsidRPr="00ED18C5" w14:paraId="3896BBC3" w14:textId="77777777" w:rsidTr="0065718D">
        <w:tc>
          <w:tcPr>
            <w:tcW w:w="1838" w:type="dxa"/>
            <w:shd w:val="clear" w:color="auto" w:fill="FFFF99"/>
          </w:tcPr>
          <w:p w14:paraId="195F2D3C"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2.1.4.4</w:t>
            </w:r>
          </w:p>
        </w:tc>
        <w:tc>
          <w:tcPr>
            <w:tcW w:w="6649" w:type="dxa"/>
            <w:shd w:val="clear" w:color="auto" w:fill="FFFF99"/>
          </w:tcPr>
          <w:p w14:paraId="735726AB"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Podpora systému inkluzívneho vzdelávania na všetkých stupňoch vzdelávania</w:t>
            </w:r>
          </w:p>
        </w:tc>
        <w:tc>
          <w:tcPr>
            <w:tcW w:w="2829" w:type="dxa"/>
          </w:tcPr>
          <w:p w14:paraId="71736016" w14:textId="77777777" w:rsidR="006D3DED" w:rsidRPr="00ED18C5" w:rsidRDefault="006D3DED" w:rsidP="006D3DED">
            <w:pPr>
              <w:widowControl w:val="0"/>
              <w:spacing w:after="0" w:line="240" w:lineRule="auto"/>
              <w:rPr>
                <w:rFonts w:ascii="Arial Narrow" w:eastAsia="Calibri" w:hAnsi="Arial Narrow"/>
              </w:rPr>
            </w:pPr>
            <w:r w:rsidRPr="00ED18C5">
              <w:rPr>
                <w:rFonts w:ascii="Arial Narrow" w:eastAsia="Calibri" w:hAnsi="Arial Narrow"/>
              </w:rPr>
              <w:t>Počet opatrení inkluzívneho vzdelávania</w:t>
            </w:r>
          </w:p>
        </w:tc>
        <w:tc>
          <w:tcPr>
            <w:tcW w:w="2146" w:type="dxa"/>
          </w:tcPr>
          <w:p w14:paraId="723A1078"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2</w:t>
            </w:r>
          </w:p>
        </w:tc>
      </w:tr>
      <w:tr w:rsidR="006D3DED" w:rsidRPr="00ED18C5" w14:paraId="730A8750" w14:textId="77777777" w:rsidTr="0065718D">
        <w:tc>
          <w:tcPr>
            <w:tcW w:w="13462" w:type="dxa"/>
            <w:gridSpan w:val="4"/>
            <w:shd w:val="clear" w:color="auto" w:fill="D9D9D9" w:themeFill="background1" w:themeFillShade="D9"/>
          </w:tcPr>
          <w:p w14:paraId="09ADFE89" w14:textId="77777777" w:rsidR="006D3DED" w:rsidRPr="00ED18C5" w:rsidRDefault="006D3DED" w:rsidP="006D3DED">
            <w:pPr>
              <w:widowControl w:val="0"/>
              <w:spacing w:after="0" w:line="240" w:lineRule="auto"/>
              <w:rPr>
                <w:rFonts w:ascii="Arial Narrow" w:hAnsi="Arial Narrow"/>
                <w:b/>
              </w:rPr>
            </w:pPr>
            <w:r w:rsidRPr="00ED18C5">
              <w:rPr>
                <w:rFonts w:ascii="Arial Narrow" w:eastAsia="Calibri" w:hAnsi="Arial Narrow"/>
                <w:b/>
              </w:rPr>
              <w:t>Aktivity</w:t>
            </w:r>
          </w:p>
        </w:tc>
      </w:tr>
      <w:tr w:rsidR="0065718D" w:rsidRPr="00ED18C5" w14:paraId="50703A33" w14:textId="77777777" w:rsidTr="0065718D">
        <w:tc>
          <w:tcPr>
            <w:tcW w:w="1838" w:type="dxa"/>
            <w:vMerge w:val="restart"/>
          </w:tcPr>
          <w:p w14:paraId="75F5F515" w14:textId="77777777" w:rsidR="0065718D" w:rsidRPr="00ED18C5" w:rsidRDefault="0065718D" w:rsidP="006D3DED">
            <w:pPr>
              <w:widowControl w:val="0"/>
              <w:spacing w:after="0" w:line="240" w:lineRule="auto"/>
              <w:rPr>
                <w:rFonts w:ascii="Arial Narrow" w:hAnsi="Arial Narrow"/>
                <w:b/>
              </w:rPr>
            </w:pPr>
          </w:p>
        </w:tc>
        <w:tc>
          <w:tcPr>
            <w:tcW w:w="11624" w:type="dxa"/>
            <w:gridSpan w:val="3"/>
          </w:tcPr>
          <w:p w14:paraId="77C80B8E" w14:textId="77777777" w:rsidR="0065718D" w:rsidRPr="00ED18C5" w:rsidRDefault="0065718D" w:rsidP="006D3DED">
            <w:pPr>
              <w:widowControl w:val="0"/>
              <w:spacing w:after="0" w:line="240" w:lineRule="auto"/>
              <w:rPr>
                <w:rFonts w:ascii="Arial Narrow" w:eastAsia="Calibri" w:hAnsi="Arial Narrow"/>
              </w:rPr>
            </w:pPr>
            <w:r w:rsidRPr="00ED18C5">
              <w:rPr>
                <w:rFonts w:ascii="Arial Narrow" w:eastAsia="Calibri" w:hAnsi="Arial Narrow"/>
              </w:rPr>
              <w:t>Podporiť pôsobenie podporných pomáhajúcich profesií v školách a školských zariadeniach</w:t>
            </w:r>
          </w:p>
        </w:tc>
      </w:tr>
      <w:tr w:rsidR="0065718D" w:rsidRPr="00ED18C5" w14:paraId="345C3586" w14:textId="77777777" w:rsidTr="0065718D">
        <w:tc>
          <w:tcPr>
            <w:tcW w:w="1838" w:type="dxa"/>
            <w:vMerge/>
          </w:tcPr>
          <w:p w14:paraId="7C759ADA" w14:textId="77777777" w:rsidR="0065718D" w:rsidRPr="00ED18C5" w:rsidRDefault="0065718D" w:rsidP="006D3DED">
            <w:pPr>
              <w:widowControl w:val="0"/>
              <w:spacing w:after="0" w:line="240" w:lineRule="auto"/>
              <w:rPr>
                <w:rFonts w:ascii="Arial Narrow" w:hAnsi="Arial Narrow"/>
                <w:b/>
              </w:rPr>
            </w:pPr>
          </w:p>
        </w:tc>
        <w:tc>
          <w:tcPr>
            <w:tcW w:w="11624" w:type="dxa"/>
            <w:gridSpan w:val="3"/>
          </w:tcPr>
          <w:p w14:paraId="46C2A5B7" w14:textId="77777777" w:rsidR="0065718D" w:rsidRPr="00ED18C5" w:rsidRDefault="0065718D" w:rsidP="006D3DED">
            <w:pPr>
              <w:widowControl w:val="0"/>
              <w:spacing w:after="0" w:line="240" w:lineRule="auto"/>
              <w:rPr>
                <w:rFonts w:ascii="Arial Narrow" w:eastAsia="Calibri" w:hAnsi="Arial Narrow"/>
              </w:rPr>
            </w:pPr>
            <w:r w:rsidRPr="00ED18C5">
              <w:rPr>
                <w:rFonts w:ascii="Arial Narrow" w:eastAsia="Calibri" w:hAnsi="Arial Narrow"/>
              </w:rPr>
              <w:t>Podporiť programy na zvýšenie účasti detí zo znevýhodneného prostredia či na deti so zdravotným a iným znevýhodnením vo vzdelávacom systéme na všetkých stupňoch škôl = kariérové poradenstvo, sociálne, psychologické a tútoringové poradenstvo štipendijné programy, doprava, podporné/asistenčné služby vo vzdelávaní</w:t>
            </w:r>
          </w:p>
        </w:tc>
      </w:tr>
    </w:tbl>
    <w:p w14:paraId="507E1990" w14:textId="77777777" w:rsidR="006D3DED" w:rsidRDefault="006D3DED" w:rsidP="006D3DED">
      <w:pPr>
        <w:rPr>
          <w:rFonts w:ascii="Arial Narrow" w:hAnsi="Arial Narrow"/>
        </w:rPr>
      </w:pPr>
    </w:p>
    <w:p w14:paraId="416F0B8C" w14:textId="77777777" w:rsidR="00EC036E" w:rsidRPr="0065718D" w:rsidRDefault="00EC036E" w:rsidP="00EC036E">
      <w:pPr>
        <w:contextualSpacing/>
        <w:rPr>
          <w:rFonts w:ascii="Arial Narrow" w:hAnsi="Arial Narrow"/>
          <w:b/>
          <w:bCs/>
          <w:color w:val="000000" w:themeColor="text1"/>
        </w:rPr>
      </w:pPr>
      <w:r w:rsidRPr="00AD613C">
        <w:rPr>
          <w:rFonts w:ascii="Arial Narrow" w:hAnsi="Arial Narrow"/>
          <w:b/>
          <w:bCs/>
          <w:iCs/>
        </w:rPr>
        <w:t>Strategický cieľ 3.1.</w:t>
      </w:r>
      <w:r w:rsidRPr="0065718D">
        <w:rPr>
          <w:rFonts w:ascii="Arial Narrow" w:hAnsi="Arial Narrow"/>
          <w:b/>
          <w:bCs/>
          <w:i/>
        </w:rPr>
        <w:t xml:space="preserve"> </w:t>
      </w:r>
      <w:r w:rsidRPr="0065718D">
        <w:rPr>
          <w:rFonts w:ascii="Arial Narrow" w:hAnsi="Arial Narrow"/>
          <w:b/>
          <w:bCs/>
          <w:color w:val="000000" w:themeColor="text1"/>
        </w:rPr>
        <w:t>VÝŠIŤ EKONOMICKÚ VÝKONNOSŤ  S DÔRAZOM NA INOVATÍVNOSŤ A UDRŽATEĽNOSŤ PODNIKATEĽSKÉHO PROSTREDIA A TRHU PRÁCE</w:t>
      </w:r>
    </w:p>
    <w:p w14:paraId="5C1ACEFA" w14:textId="77777777" w:rsidR="00EC036E" w:rsidRPr="0065718D" w:rsidRDefault="00EC036E" w:rsidP="00EC036E">
      <w:pPr>
        <w:rPr>
          <w:rFonts w:ascii="Arial Narrow" w:hAnsi="Arial Narrow"/>
          <w:b/>
          <w:bCs/>
        </w:rPr>
      </w:pPr>
      <w:r w:rsidRPr="0065718D">
        <w:rPr>
          <w:rFonts w:ascii="Arial Narrow" w:hAnsi="Arial Narrow"/>
          <w:b/>
          <w:bCs/>
        </w:rPr>
        <w:t>Opatrenia / Aktivity</w:t>
      </w:r>
    </w:p>
    <w:tbl>
      <w:tblPr>
        <w:tblStyle w:val="Mriekatabuky"/>
        <w:tblW w:w="0" w:type="auto"/>
        <w:tblLook w:val="04A0" w:firstRow="1" w:lastRow="0" w:firstColumn="1" w:lastColumn="0" w:noHBand="0" w:noVBand="1"/>
      </w:tblPr>
      <w:tblGrid>
        <w:gridCol w:w="1837"/>
        <w:gridCol w:w="6209"/>
        <w:gridCol w:w="2722"/>
        <w:gridCol w:w="2780"/>
      </w:tblGrid>
      <w:tr w:rsidR="00EC036E" w:rsidRPr="0065718D" w14:paraId="4368DC4E" w14:textId="77777777" w:rsidTr="009A42D0">
        <w:tc>
          <w:tcPr>
            <w:tcW w:w="13568" w:type="dxa"/>
            <w:gridSpan w:val="4"/>
            <w:tcBorders>
              <w:top w:val="single" w:sz="12" w:space="0" w:color="auto"/>
              <w:left w:val="single" w:sz="12" w:space="0" w:color="auto"/>
              <w:bottom w:val="single" w:sz="6" w:space="0" w:color="auto"/>
              <w:right w:val="single" w:sz="12" w:space="0" w:color="auto"/>
            </w:tcBorders>
            <w:shd w:val="clear" w:color="auto" w:fill="00B0F0"/>
          </w:tcPr>
          <w:p w14:paraId="0B8333DA" w14:textId="77777777" w:rsidR="00EC036E" w:rsidRPr="0065718D" w:rsidRDefault="00EC036E" w:rsidP="00EC036E">
            <w:pPr>
              <w:spacing w:after="0" w:line="240" w:lineRule="auto"/>
              <w:rPr>
                <w:rFonts w:ascii="Arial Narrow" w:hAnsi="Arial Narrow"/>
                <w:b/>
                <w:bCs/>
              </w:rPr>
            </w:pPr>
            <w:r w:rsidRPr="0065718D">
              <w:rPr>
                <w:rFonts w:ascii="Arial Narrow" w:hAnsi="Arial Narrow"/>
                <w:b/>
                <w:bCs/>
              </w:rPr>
              <w:t>Špecifický cieľ</w:t>
            </w:r>
          </w:p>
        </w:tc>
      </w:tr>
      <w:tr w:rsidR="00EC036E" w:rsidRPr="0065718D" w14:paraId="5B28EE9D" w14:textId="77777777" w:rsidTr="009A42D0">
        <w:tc>
          <w:tcPr>
            <w:tcW w:w="1838" w:type="dxa"/>
            <w:tcBorders>
              <w:top w:val="single" w:sz="6" w:space="0" w:color="auto"/>
              <w:left w:val="single" w:sz="12" w:space="0" w:color="auto"/>
              <w:bottom w:val="single" w:sz="6" w:space="0" w:color="auto"/>
              <w:right w:val="single" w:sz="6" w:space="0" w:color="auto"/>
            </w:tcBorders>
            <w:shd w:val="clear" w:color="auto" w:fill="00B0F0"/>
          </w:tcPr>
          <w:p w14:paraId="28D87953" w14:textId="77777777" w:rsidR="00EC036E" w:rsidRPr="00AD613C" w:rsidRDefault="00EC036E" w:rsidP="00EC036E">
            <w:pPr>
              <w:spacing w:after="0" w:line="240" w:lineRule="auto"/>
              <w:contextualSpacing/>
              <w:rPr>
                <w:rFonts w:ascii="Arial Narrow" w:hAnsi="Arial Narrow"/>
                <w:b/>
                <w:bCs/>
                <w:iCs/>
              </w:rPr>
            </w:pPr>
            <w:r w:rsidRPr="00AD613C">
              <w:rPr>
                <w:rFonts w:ascii="Arial Narrow" w:hAnsi="Arial Narrow"/>
                <w:b/>
                <w:bCs/>
                <w:iCs/>
              </w:rPr>
              <w:t>3.1.1</w:t>
            </w:r>
          </w:p>
        </w:tc>
        <w:tc>
          <w:tcPr>
            <w:tcW w:w="11730" w:type="dxa"/>
            <w:gridSpan w:val="3"/>
            <w:tcBorders>
              <w:top w:val="single" w:sz="6" w:space="0" w:color="auto"/>
              <w:left w:val="single" w:sz="6" w:space="0" w:color="auto"/>
              <w:bottom w:val="single" w:sz="6" w:space="0" w:color="auto"/>
              <w:right w:val="single" w:sz="12" w:space="0" w:color="auto"/>
            </w:tcBorders>
            <w:shd w:val="clear" w:color="auto" w:fill="00B0F0"/>
          </w:tcPr>
          <w:p w14:paraId="13B32897" w14:textId="77777777" w:rsidR="00EC036E" w:rsidRPr="0065718D" w:rsidRDefault="00EC036E" w:rsidP="00EC036E">
            <w:pPr>
              <w:spacing w:after="0" w:line="240" w:lineRule="auto"/>
              <w:rPr>
                <w:rFonts w:ascii="Arial Narrow" w:hAnsi="Arial Narrow"/>
                <w:b/>
                <w:bCs/>
                <w:i/>
              </w:rPr>
            </w:pPr>
            <w:r w:rsidRPr="0065718D">
              <w:rPr>
                <w:rFonts w:ascii="Arial Narrow" w:hAnsi="Arial Narrow"/>
                <w:b/>
                <w:bCs/>
              </w:rPr>
              <w:t>Podporiť výskum, vývoj a inovácie a zrýchliť digitalizáciu a inovácie</w:t>
            </w:r>
          </w:p>
        </w:tc>
      </w:tr>
      <w:tr w:rsidR="00EC036E" w:rsidRPr="00EC036E" w14:paraId="3E38075F" w14:textId="77777777" w:rsidTr="009A42D0">
        <w:tc>
          <w:tcPr>
            <w:tcW w:w="1838" w:type="dxa"/>
            <w:tcBorders>
              <w:top w:val="single" w:sz="6" w:space="0" w:color="auto"/>
              <w:left w:val="single" w:sz="12" w:space="0" w:color="auto"/>
              <w:bottom w:val="single" w:sz="6" w:space="0" w:color="auto"/>
              <w:right w:val="single" w:sz="6" w:space="0" w:color="auto"/>
            </w:tcBorders>
          </w:tcPr>
          <w:p w14:paraId="4C56DAFF" w14:textId="77777777" w:rsidR="00EC036E" w:rsidRPr="00EC036E" w:rsidRDefault="00EC036E" w:rsidP="00EC036E">
            <w:pPr>
              <w:spacing w:after="0" w:line="240" w:lineRule="auto"/>
              <w:rPr>
                <w:rFonts w:ascii="Arial Narrow" w:hAnsi="Arial Narrow"/>
                <w:b/>
              </w:rPr>
            </w:pPr>
            <w:r w:rsidRPr="00EC036E">
              <w:rPr>
                <w:rFonts w:ascii="Arial Narrow" w:hAnsi="Arial Narrow"/>
                <w:b/>
              </w:rPr>
              <w:t>Prepojenia na možnosti financovania z európskych fondov</w:t>
            </w:r>
          </w:p>
        </w:tc>
        <w:tc>
          <w:tcPr>
            <w:tcW w:w="11730" w:type="dxa"/>
            <w:gridSpan w:val="3"/>
            <w:tcBorders>
              <w:top w:val="single" w:sz="6" w:space="0" w:color="auto"/>
              <w:left w:val="single" w:sz="6" w:space="0" w:color="auto"/>
              <w:bottom w:val="single" w:sz="6" w:space="0" w:color="auto"/>
              <w:right w:val="single" w:sz="12" w:space="0" w:color="auto"/>
            </w:tcBorders>
          </w:tcPr>
          <w:p w14:paraId="3B1C39EF" w14:textId="77777777" w:rsidR="00EC036E" w:rsidRPr="00EC036E" w:rsidRDefault="00EC036E" w:rsidP="00EC036E">
            <w:pPr>
              <w:spacing w:after="0" w:line="240" w:lineRule="auto"/>
              <w:rPr>
                <w:rFonts w:ascii="Arial Narrow" w:hAnsi="Arial Narrow"/>
              </w:rPr>
            </w:pPr>
            <w:r w:rsidRPr="00EC036E">
              <w:rPr>
                <w:rFonts w:ascii="Arial Narrow" w:hAnsi="Arial Narrow"/>
                <w:b/>
              </w:rPr>
              <w:t>Operačný program Slovensko 2021 – 2027</w:t>
            </w:r>
            <w:r w:rsidRPr="00EC036E">
              <w:rPr>
                <w:rFonts w:ascii="Arial Narrow" w:hAnsi="Arial Narrow"/>
              </w:rPr>
              <w:t xml:space="preserve"> </w:t>
            </w:r>
          </w:p>
          <w:p w14:paraId="44E762BC" w14:textId="77777777" w:rsidR="00EC036E" w:rsidRPr="00EC036E" w:rsidRDefault="00EC036E" w:rsidP="00EC036E">
            <w:pPr>
              <w:spacing w:after="0" w:line="240" w:lineRule="auto"/>
              <w:rPr>
                <w:rFonts w:ascii="Arial Narrow" w:hAnsi="Arial Narrow"/>
              </w:rPr>
            </w:pPr>
            <w:r w:rsidRPr="00EC036E">
              <w:rPr>
                <w:rFonts w:ascii="Arial Narrow" w:hAnsi="Arial Narrow"/>
              </w:rPr>
              <w:t>CP 1 – Inteligentnejšia Európa</w:t>
            </w:r>
          </w:p>
          <w:p w14:paraId="7BC3A920" w14:textId="77777777" w:rsidR="00EC036E" w:rsidRPr="00EC036E" w:rsidRDefault="00EC036E" w:rsidP="00EC036E">
            <w:pPr>
              <w:spacing w:after="0" w:line="240" w:lineRule="auto"/>
              <w:rPr>
                <w:rFonts w:ascii="Arial Narrow" w:hAnsi="Arial Narrow"/>
              </w:rPr>
            </w:pPr>
            <w:r w:rsidRPr="00EC036E">
              <w:rPr>
                <w:rFonts w:ascii="Arial Narrow" w:hAnsi="Arial Narrow"/>
              </w:rPr>
              <w:t>Priorita 1P1 Veda, výskum a inovácie</w:t>
            </w:r>
          </w:p>
          <w:p w14:paraId="1C3C20DF" w14:textId="77777777" w:rsidR="00EC036E" w:rsidRPr="00EC036E" w:rsidRDefault="00EC036E" w:rsidP="00EC036E">
            <w:pPr>
              <w:spacing w:after="0" w:line="240" w:lineRule="auto"/>
              <w:rPr>
                <w:rFonts w:ascii="Arial Narrow" w:hAnsi="Arial Narrow"/>
              </w:rPr>
            </w:pPr>
            <w:r w:rsidRPr="00EC036E">
              <w:rPr>
                <w:rFonts w:ascii="Arial Narrow" w:hAnsi="Arial Narrow"/>
              </w:rPr>
              <w:t>• Špecifický cieľ RSO1.1 Rozvoj a rozšírenie výskumných a inovačných kapacít a využívania pokročilých technológií</w:t>
            </w:r>
          </w:p>
          <w:p w14:paraId="49C5C262" w14:textId="77777777" w:rsidR="00EC036E" w:rsidRPr="00EC036E" w:rsidRDefault="00EC036E" w:rsidP="00EC036E">
            <w:pPr>
              <w:spacing w:after="0" w:line="240" w:lineRule="auto"/>
              <w:rPr>
                <w:rFonts w:ascii="Arial Narrow" w:hAnsi="Arial Narrow"/>
              </w:rPr>
            </w:pPr>
            <w:r w:rsidRPr="00EC036E">
              <w:rPr>
                <w:rFonts w:ascii="Arial Narrow" w:hAnsi="Arial Narrow"/>
              </w:rPr>
              <w:t xml:space="preserve">• Špecifický cieľ RSO1.2 Využívanie prínosov digitalizácie pre občanov, podniky, výskumné organizácie a orgány verejnej správy </w:t>
            </w:r>
          </w:p>
          <w:p w14:paraId="42BF0C5B" w14:textId="77777777" w:rsidR="00EC036E" w:rsidRPr="00EC036E" w:rsidRDefault="00EC036E" w:rsidP="00EC036E">
            <w:pPr>
              <w:spacing w:after="0" w:line="240" w:lineRule="auto"/>
              <w:rPr>
                <w:rFonts w:ascii="Arial Narrow" w:hAnsi="Arial Narrow"/>
              </w:rPr>
            </w:pPr>
            <w:r w:rsidRPr="00EC036E">
              <w:rPr>
                <w:rFonts w:ascii="Arial Narrow" w:hAnsi="Arial Narrow"/>
              </w:rPr>
              <w:t xml:space="preserve">• Špecifický cieľ RSO1.3 Posilnenie udržateľného rastu a konkurencieschopnosti MSP a tvorby pracovných miest v MSP, a to aj produktívnymi investíciami </w:t>
            </w:r>
          </w:p>
          <w:p w14:paraId="3649E855" w14:textId="77777777" w:rsidR="00EC036E" w:rsidRPr="00EC036E" w:rsidRDefault="00EC036E" w:rsidP="00EC036E">
            <w:pPr>
              <w:spacing w:after="0" w:line="240" w:lineRule="auto"/>
              <w:rPr>
                <w:rFonts w:ascii="Arial Narrow" w:hAnsi="Arial Narrow"/>
              </w:rPr>
            </w:pPr>
            <w:r w:rsidRPr="00EC036E">
              <w:rPr>
                <w:rFonts w:ascii="Arial Narrow" w:hAnsi="Arial Narrow"/>
              </w:rPr>
              <w:t xml:space="preserve">• Špecifický cieľ RSO1.4 Rozvoj zručností pre inteligentnú špecializáciu, priemyselnú transformáciu a podnikanie </w:t>
            </w:r>
          </w:p>
          <w:p w14:paraId="4C62E696" w14:textId="77777777" w:rsidR="00EC036E" w:rsidRPr="00EC036E" w:rsidRDefault="00EC036E" w:rsidP="00EC036E">
            <w:pPr>
              <w:spacing w:after="0" w:line="240" w:lineRule="auto"/>
              <w:rPr>
                <w:rFonts w:ascii="Arial Narrow" w:hAnsi="Arial Narrow"/>
              </w:rPr>
            </w:pPr>
          </w:p>
          <w:p w14:paraId="0934DCF1" w14:textId="77777777" w:rsidR="00EC036E" w:rsidRPr="00EC036E" w:rsidRDefault="00EC036E" w:rsidP="00EC036E">
            <w:pPr>
              <w:spacing w:after="0" w:line="240" w:lineRule="auto"/>
              <w:rPr>
                <w:rFonts w:ascii="Arial Narrow" w:hAnsi="Arial Narrow"/>
              </w:rPr>
            </w:pPr>
            <w:r w:rsidRPr="00EC036E">
              <w:rPr>
                <w:rFonts w:ascii="Arial Narrow" w:hAnsi="Arial Narrow"/>
              </w:rPr>
              <w:t xml:space="preserve">Priorita 1P2 Digitálna pripojiteľnosť </w:t>
            </w:r>
          </w:p>
          <w:p w14:paraId="4C0CB1DD" w14:textId="77777777" w:rsidR="00EC036E" w:rsidRPr="00EC036E" w:rsidRDefault="00EC036E" w:rsidP="00EC036E">
            <w:pPr>
              <w:spacing w:after="0" w:line="240" w:lineRule="auto"/>
              <w:rPr>
                <w:rFonts w:ascii="Arial Narrow" w:hAnsi="Arial Narrow"/>
              </w:rPr>
            </w:pPr>
            <w:r w:rsidRPr="00EC036E">
              <w:rPr>
                <w:rFonts w:ascii="Arial Narrow" w:hAnsi="Arial Narrow"/>
              </w:rPr>
              <w:t xml:space="preserve">• Špecifický cieľ RSO1.5 Zvyšovanie digitálnej pripojiteľnosti </w:t>
            </w:r>
          </w:p>
          <w:p w14:paraId="1E103A7D" w14:textId="77777777" w:rsidR="00EC036E" w:rsidRPr="00EC036E" w:rsidRDefault="00EC036E" w:rsidP="00EC036E">
            <w:pPr>
              <w:spacing w:after="0" w:line="240" w:lineRule="auto"/>
              <w:rPr>
                <w:rFonts w:ascii="Arial Narrow" w:hAnsi="Arial Narrow"/>
              </w:rPr>
            </w:pPr>
          </w:p>
          <w:p w14:paraId="6FA080A9" w14:textId="77777777" w:rsidR="00EC036E" w:rsidRPr="00EC036E" w:rsidRDefault="00EC036E" w:rsidP="00EC036E">
            <w:pPr>
              <w:spacing w:after="0" w:line="240" w:lineRule="auto"/>
              <w:rPr>
                <w:rFonts w:ascii="Arial Narrow" w:hAnsi="Arial Narrow"/>
              </w:rPr>
            </w:pPr>
            <w:r w:rsidRPr="00EC036E">
              <w:rPr>
                <w:rFonts w:ascii="Arial Narrow" w:hAnsi="Arial Narrow"/>
                <w:b/>
              </w:rPr>
              <w:t>Plán obnovy a odolnosti SR:</w:t>
            </w:r>
            <w:r w:rsidRPr="00EC036E">
              <w:rPr>
                <w:rFonts w:ascii="Arial Narrow" w:hAnsi="Arial Narrow"/>
              </w:rPr>
              <w:t xml:space="preserve"> </w:t>
            </w:r>
          </w:p>
          <w:p w14:paraId="7B74B685" w14:textId="77777777" w:rsidR="00EC036E" w:rsidRPr="00EC036E" w:rsidRDefault="00EC036E" w:rsidP="00EC036E">
            <w:pPr>
              <w:spacing w:after="0" w:line="240" w:lineRule="auto"/>
              <w:rPr>
                <w:rFonts w:ascii="Arial Narrow" w:hAnsi="Arial Narrow"/>
              </w:rPr>
            </w:pPr>
            <w:r w:rsidRPr="00EC036E">
              <w:rPr>
                <w:rFonts w:ascii="Arial Narrow" w:hAnsi="Arial Narrow"/>
              </w:rPr>
              <w:t xml:space="preserve">• KOMPONENT 14: Zlepšenie podnikateľského prostredia </w:t>
            </w:r>
          </w:p>
          <w:p w14:paraId="478B1882" w14:textId="77777777" w:rsidR="00EC036E" w:rsidRPr="00EC036E" w:rsidRDefault="00EC036E" w:rsidP="00EC036E">
            <w:pPr>
              <w:spacing w:after="0" w:line="240" w:lineRule="auto"/>
              <w:rPr>
                <w:rFonts w:ascii="Arial Narrow" w:hAnsi="Arial Narrow"/>
                <w:b/>
              </w:rPr>
            </w:pPr>
            <w:r w:rsidRPr="00EC036E">
              <w:rPr>
                <w:rFonts w:ascii="Arial Narrow" w:hAnsi="Arial Narrow"/>
              </w:rPr>
              <w:t>• KOMPONENT 17: Digitálne Slovensko (štát v mobile, kybernetická bezpečnosť, rýchly internet pre každého, digitálna ekonomika)</w:t>
            </w:r>
          </w:p>
        </w:tc>
      </w:tr>
      <w:tr w:rsidR="00EC036E" w:rsidRPr="00EC036E" w14:paraId="6DD5F585" w14:textId="77777777" w:rsidTr="009A42D0">
        <w:tc>
          <w:tcPr>
            <w:tcW w:w="1838" w:type="dxa"/>
            <w:tcBorders>
              <w:top w:val="single" w:sz="6" w:space="0" w:color="auto"/>
              <w:left w:val="single" w:sz="12" w:space="0" w:color="auto"/>
              <w:bottom w:val="single" w:sz="6" w:space="0" w:color="auto"/>
              <w:right w:val="single" w:sz="6" w:space="0" w:color="auto"/>
            </w:tcBorders>
          </w:tcPr>
          <w:p w14:paraId="067FA0AE" w14:textId="77777777" w:rsidR="00EC036E" w:rsidRPr="00EC036E" w:rsidRDefault="00EC036E" w:rsidP="00EC036E">
            <w:pPr>
              <w:spacing w:after="0" w:line="240" w:lineRule="auto"/>
              <w:rPr>
                <w:rFonts w:ascii="Arial Narrow" w:hAnsi="Arial Narrow"/>
              </w:rPr>
            </w:pPr>
            <w:r w:rsidRPr="00EC036E">
              <w:rPr>
                <w:rFonts w:ascii="Arial Narrow" w:hAnsi="Arial Narrow"/>
                <w:b/>
              </w:rPr>
              <w:t>Partneri</w:t>
            </w:r>
          </w:p>
        </w:tc>
        <w:tc>
          <w:tcPr>
            <w:tcW w:w="11730" w:type="dxa"/>
            <w:gridSpan w:val="3"/>
            <w:tcBorders>
              <w:top w:val="single" w:sz="6" w:space="0" w:color="auto"/>
              <w:left w:val="single" w:sz="6" w:space="0" w:color="auto"/>
              <w:bottom w:val="single" w:sz="6" w:space="0" w:color="auto"/>
              <w:right w:val="single" w:sz="12" w:space="0" w:color="auto"/>
            </w:tcBorders>
          </w:tcPr>
          <w:p w14:paraId="6943EC87" w14:textId="25586714" w:rsidR="00EC036E" w:rsidRPr="00EC036E" w:rsidRDefault="00680380" w:rsidP="00EC036E">
            <w:pPr>
              <w:spacing w:after="0" w:line="240" w:lineRule="auto"/>
              <w:rPr>
                <w:rFonts w:ascii="Arial Narrow" w:hAnsi="Arial Narrow"/>
              </w:rPr>
            </w:pPr>
            <w:r>
              <w:rPr>
                <w:rFonts w:ascii="Arial Narrow" w:hAnsi="Arial Narrow"/>
              </w:rPr>
              <w:t>Ž</w:t>
            </w:r>
            <w:r w:rsidR="00EC036E" w:rsidRPr="00EC036E">
              <w:rPr>
                <w:rFonts w:ascii="Arial Narrow" w:hAnsi="Arial Narrow"/>
              </w:rPr>
              <w:t>SK, vzdelávacie a výskumné inštitúcie, podnikateľské subjekty</w:t>
            </w:r>
          </w:p>
        </w:tc>
      </w:tr>
      <w:tr w:rsidR="00EC036E" w:rsidRPr="00EC036E" w14:paraId="3BF26BAF" w14:textId="77777777" w:rsidTr="009A42D0">
        <w:tc>
          <w:tcPr>
            <w:tcW w:w="1838" w:type="dxa"/>
            <w:tcBorders>
              <w:top w:val="single" w:sz="6" w:space="0" w:color="auto"/>
              <w:left w:val="single" w:sz="12" w:space="0" w:color="auto"/>
              <w:bottom w:val="single" w:sz="6" w:space="0" w:color="auto"/>
              <w:right w:val="single" w:sz="6" w:space="0" w:color="auto"/>
            </w:tcBorders>
          </w:tcPr>
          <w:p w14:paraId="4438E088" w14:textId="77777777" w:rsidR="00EC036E" w:rsidRPr="00EC036E" w:rsidRDefault="00EC036E" w:rsidP="00EC036E">
            <w:pPr>
              <w:spacing w:after="0" w:line="240" w:lineRule="auto"/>
              <w:rPr>
                <w:rFonts w:ascii="Arial Narrow" w:hAnsi="Arial Narrow"/>
                <w:b/>
              </w:rPr>
            </w:pPr>
            <w:r w:rsidRPr="00EC036E">
              <w:rPr>
                <w:rFonts w:ascii="Arial Narrow" w:hAnsi="Arial Narrow"/>
                <w:b/>
              </w:rPr>
              <w:t>Opatrenie</w:t>
            </w:r>
          </w:p>
        </w:tc>
        <w:tc>
          <w:tcPr>
            <w:tcW w:w="6222" w:type="dxa"/>
            <w:tcBorders>
              <w:top w:val="single" w:sz="6" w:space="0" w:color="auto"/>
              <w:left w:val="single" w:sz="6" w:space="0" w:color="auto"/>
              <w:bottom w:val="single" w:sz="6" w:space="0" w:color="auto"/>
              <w:right w:val="single" w:sz="6" w:space="0" w:color="auto"/>
            </w:tcBorders>
          </w:tcPr>
          <w:p w14:paraId="550AACED" w14:textId="77777777" w:rsidR="00EC036E" w:rsidRPr="00EC036E" w:rsidRDefault="00EC036E" w:rsidP="00EC036E">
            <w:pPr>
              <w:spacing w:after="0" w:line="240" w:lineRule="auto"/>
              <w:rPr>
                <w:rFonts w:ascii="Arial Narrow" w:hAnsi="Arial Narrow"/>
              </w:rPr>
            </w:pPr>
          </w:p>
        </w:tc>
        <w:tc>
          <w:tcPr>
            <w:tcW w:w="2726" w:type="dxa"/>
            <w:tcBorders>
              <w:top w:val="single" w:sz="6" w:space="0" w:color="auto"/>
              <w:left w:val="single" w:sz="6" w:space="0" w:color="auto"/>
              <w:bottom w:val="single" w:sz="6" w:space="0" w:color="auto"/>
              <w:right w:val="single" w:sz="6" w:space="0" w:color="auto"/>
            </w:tcBorders>
          </w:tcPr>
          <w:p w14:paraId="1598F30A" w14:textId="77777777" w:rsidR="00EC036E" w:rsidRPr="00EC036E" w:rsidRDefault="00EC036E" w:rsidP="00EC036E">
            <w:pPr>
              <w:spacing w:after="0" w:line="240" w:lineRule="auto"/>
              <w:rPr>
                <w:rFonts w:ascii="Arial Narrow" w:hAnsi="Arial Narrow"/>
                <w:b/>
              </w:rPr>
            </w:pPr>
            <w:r w:rsidRPr="00EC036E">
              <w:rPr>
                <w:rFonts w:ascii="Arial Narrow" w:hAnsi="Arial Narrow"/>
                <w:b/>
              </w:rPr>
              <w:t>Indikátory/ Merateľné ukazovatele</w:t>
            </w:r>
          </w:p>
        </w:tc>
        <w:tc>
          <w:tcPr>
            <w:tcW w:w="2782" w:type="dxa"/>
            <w:tcBorders>
              <w:top w:val="single" w:sz="6" w:space="0" w:color="auto"/>
              <w:left w:val="single" w:sz="6" w:space="0" w:color="auto"/>
              <w:bottom w:val="single" w:sz="6" w:space="0" w:color="auto"/>
              <w:right w:val="single" w:sz="12" w:space="0" w:color="auto"/>
            </w:tcBorders>
          </w:tcPr>
          <w:p w14:paraId="27B09289" w14:textId="77777777" w:rsidR="00EC036E" w:rsidRPr="00EC036E" w:rsidRDefault="00EC036E" w:rsidP="00EC036E">
            <w:pPr>
              <w:spacing w:after="0" w:line="240" w:lineRule="auto"/>
              <w:rPr>
                <w:rFonts w:ascii="Arial Narrow" w:hAnsi="Arial Narrow"/>
                <w:b/>
              </w:rPr>
            </w:pPr>
            <w:r w:rsidRPr="00EC036E">
              <w:rPr>
                <w:rFonts w:ascii="Arial Narrow" w:hAnsi="Arial Narrow"/>
                <w:b/>
              </w:rPr>
              <w:t>Cieľová hodnota indikátora/merateľného ukazovateľa</w:t>
            </w:r>
          </w:p>
        </w:tc>
      </w:tr>
      <w:tr w:rsidR="00EC036E" w:rsidRPr="00EC036E" w14:paraId="6C3E6755" w14:textId="77777777" w:rsidTr="009A42D0">
        <w:tc>
          <w:tcPr>
            <w:tcW w:w="1838"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14:paraId="5E19F136" w14:textId="77777777" w:rsidR="00EC036E" w:rsidRPr="00EC036E" w:rsidRDefault="00EC036E" w:rsidP="00EC036E">
            <w:pPr>
              <w:spacing w:after="0" w:line="240" w:lineRule="auto"/>
              <w:rPr>
                <w:rFonts w:ascii="Arial Narrow" w:hAnsi="Arial Narrow"/>
                <w:b/>
              </w:rPr>
            </w:pPr>
            <w:r w:rsidRPr="00EC036E">
              <w:rPr>
                <w:rFonts w:ascii="Arial Narrow" w:hAnsi="Arial Narrow"/>
                <w:b/>
              </w:rPr>
              <w:t>3.1.1.1</w:t>
            </w:r>
          </w:p>
        </w:tc>
        <w:tc>
          <w:tcPr>
            <w:tcW w:w="6222"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2447A040" w14:textId="77777777" w:rsidR="00EC036E" w:rsidRPr="00EC036E" w:rsidRDefault="00EC036E" w:rsidP="00EC036E">
            <w:pPr>
              <w:spacing w:after="0" w:line="240" w:lineRule="auto"/>
              <w:rPr>
                <w:rFonts w:ascii="Arial Narrow" w:hAnsi="Arial Narrow"/>
                <w:b/>
              </w:rPr>
            </w:pPr>
            <w:r w:rsidRPr="00EC036E">
              <w:rPr>
                <w:rFonts w:ascii="Arial Narrow" w:hAnsi="Arial Narrow"/>
                <w:b/>
              </w:rPr>
              <w:t>Zvyšovanie povedomia o dôležitosti, prínosoch a možnostiach využívania pokročilých technológií a digitalizácie</w:t>
            </w:r>
          </w:p>
        </w:tc>
        <w:tc>
          <w:tcPr>
            <w:tcW w:w="2726" w:type="dxa"/>
            <w:tcBorders>
              <w:top w:val="single" w:sz="6" w:space="0" w:color="auto"/>
              <w:left w:val="single" w:sz="6" w:space="0" w:color="auto"/>
              <w:bottom w:val="single" w:sz="6" w:space="0" w:color="auto"/>
              <w:right w:val="single" w:sz="6" w:space="0" w:color="auto"/>
            </w:tcBorders>
          </w:tcPr>
          <w:p w14:paraId="6ADB85D9" w14:textId="77777777" w:rsidR="00EC036E" w:rsidRPr="00EC036E" w:rsidRDefault="00EC036E" w:rsidP="00EC036E">
            <w:pPr>
              <w:spacing w:after="0" w:line="240" w:lineRule="auto"/>
              <w:rPr>
                <w:rFonts w:ascii="Arial Narrow" w:hAnsi="Arial Narrow"/>
              </w:rPr>
            </w:pPr>
            <w:r w:rsidRPr="00EC036E">
              <w:rPr>
                <w:rFonts w:ascii="Arial Narrow" w:hAnsi="Arial Narrow"/>
              </w:rPr>
              <w:t>Počet aktivít v oblasti digitalizácie</w:t>
            </w:r>
          </w:p>
        </w:tc>
        <w:tc>
          <w:tcPr>
            <w:tcW w:w="2782" w:type="dxa"/>
            <w:tcBorders>
              <w:top w:val="single" w:sz="6" w:space="0" w:color="auto"/>
              <w:left w:val="single" w:sz="6" w:space="0" w:color="auto"/>
              <w:bottom w:val="single" w:sz="6" w:space="0" w:color="auto"/>
              <w:right w:val="single" w:sz="12" w:space="0" w:color="auto"/>
            </w:tcBorders>
          </w:tcPr>
          <w:p w14:paraId="02AAC46E" w14:textId="77777777" w:rsidR="00EC036E" w:rsidRPr="00EC036E" w:rsidRDefault="00EC036E" w:rsidP="00EC036E">
            <w:pPr>
              <w:spacing w:after="0" w:line="240" w:lineRule="auto"/>
              <w:rPr>
                <w:rFonts w:ascii="Arial Narrow" w:hAnsi="Arial Narrow"/>
                <w:b/>
              </w:rPr>
            </w:pPr>
            <w:r w:rsidRPr="00EC036E">
              <w:rPr>
                <w:rFonts w:ascii="Arial Narrow" w:hAnsi="Arial Narrow"/>
                <w:b/>
              </w:rPr>
              <w:t>2</w:t>
            </w:r>
          </w:p>
        </w:tc>
      </w:tr>
      <w:tr w:rsidR="00EC036E" w:rsidRPr="00EC036E" w14:paraId="2917E935" w14:textId="77777777" w:rsidTr="007C1381">
        <w:tc>
          <w:tcPr>
            <w:tcW w:w="13568" w:type="dxa"/>
            <w:gridSpan w:val="4"/>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310F0AA3" w14:textId="77777777" w:rsidR="00EC036E" w:rsidRPr="00EC036E" w:rsidRDefault="00EC036E" w:rsidP="00EC036E">
            <w:pPr>
              <w:spacing w:after="0" w:line="240" w:lineRule="auto"/>
              <w:rPr>
                <w:rFonts w:ascii="Arial Narrow" w:hAnsi="Arial Narrow"/>
                <w:b/>
              </w:rPr>
            </w:pPr>
            <w:r w:rsidRPr="00EC036E">
              <w:rPr>
                <w:rFonts w:ascii="Arial Narrow" w:hAnsi="Arial Narrow"/>
                <w:b/>
              </w:rPr>
              <w:t>Aktivity</w:t>
            </w:r>
          </w:p>
        </w:tc>
      </w:tr>
      <w:tr w:rsidR="00EC036E" w:rsidRPr="00EC036E" w14:paraId="16DA5948" w14:textId="77777777" w:rsidTr="009A42D0">
        <w:tc>
          <w:tcPr>
            <w:tcW w:w="1838" w:type="dxa"/>
            <w:tcBorders>
              <w:top w:val="single" w:sz="6" w:space="0" w:color="auto"/>
              <w:left w:val="single" w:sz="12" w:space="0" w:color="auto"/>
              <w:bottom w:val="single" w:sz="6" w:space="0" w:color="auto"/>
              <w:right w:val="single" w:sz="6" w:space="0" w:color="auto"/>
            </w:tcBorders>
          </w:tcPr>
          <w:p w14:paraId="155A4F81" w14:textId="77777777" w:rsidR="00EC036E" w:rsidRPr="00EC036E" w:rsidRDefault="00EC036E"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44A8B2A6" w14:textId="77777777" w:rsidR="00EC036E" w:rsidRPr="00EC036E" w:rsidRDefault="00EC036E" w:rsidP="00EC036E">
            <w:pPr>
              <w:spacing w:after="0" w:line="240" w:lineRule="auto"/>
              <w:rPr>
                <w:rFonts w:ascii="Arial Narrow" w:hAnsi="Arial Narrow"/>
              </w:rPr>
            </w:pPr>
            <w:r w:rsidRPr="00EC036E">
              <w:rPr>
                <w:rFonts w:ascii="Arial Narrow" w:hAnsi="Arial Narrow"/>
              </w:rPr>
              <w:t>Realizovať vzdelávacie aktivity zamerané na rozvoj digitálnych zručností u zamestnancov samosprávy</w:t>
            </w:r>
          </w:p>
        </w:tc>
      </w:tr>
      <w:tr w:rsidR="00EC036E" w:rsidRPr="00EC036E" w14:paraId="4EF3AAEC" w14:textId="77777777" w:rsidTr="009A42D0">
        <w:tc>
          <w:tcPr>
            <w:tcW w:w="1838" w:type="dxa"/>
            <w:tcBorders>
              <w:top w:val="single" w:sz="6" w:space="0" w:color="auto"/>
              <w:left w:val="single" w:sz="12" w:space="0" w:color="auto"/>
              <w:bottom w:val="single" w:sz="6" w:space="0" w:color="auto"/>
              <w:right w:val="single" w:sz="6" w:space="0" w:color="auto"/>
            </w:tcBorders>
          </w:tcPr>
          <w:p w14:paraId="519FE3DD" w14:textId="77777777" w:rsidR="00EC036E" w:rsidRPr="00EC036E" w:rsidRDefault="00EC036E"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7DF584C6" w14:textId="77777777" w:rsidR="00EC036E" w:rsidRPr="00EC036E" w:rsidRDefault="00EC036E" w:rsidP="00EC036E">
            <w:pPr>
              <w:spacing w:after="0" w:line="240" w:lineRule="auto"/>
              <w:rPr>
                <w:rFonts w:ascii="Arial Narrow" w:hAnsi="Arial Narrow"/>
              </w:rPr>
            </w:pPr>
            <w:r w:rsidRPr="00EC036E">
              <w:rPr>
                <w:rFonts w:ascii="Arial Narrow" w:hAnsi="Arial Narrow"/>
              </w:rPr>
              <w:t>Dobudovať vysokorýchlostné a širokopásmové pripojenie k internetu</w:t>
            </w:r>
          </w:p>
        </w:tc>
      </w:tr>
      <w:tr w:rsidR="00EC036E" w:rsidRPr="00EC036E" w14:paraId="13437382" w14:textId="77777777" w:rsidTr="009A42D0">
        <w:tc>
          <w:tcPr>
            <w:tcW w:w="1838" w:type="dxa"/>
            <w:tcBorders>
              <w:top w:val="single" w:sz="6" w:space="0" w:color="auto"/>
              <w:left w:val="single" w:sz="12" w:space="0" w:color="auto"/>
              <w:bottom w:val="single" w:sz="6" w:space="0" w:color="auto"/>
              <w:right w:val="single" w:sz="6" w:space="0" w:color="auto"/>
            </w:tcBorders>
          </w:tcPr>
          <w:p w14:paraId="74F0F779" w14:textId="77777777" w:rsidR="00EC036E" w:rsidRPr="00EC036E" w:rsidRDefault="00EC036E"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5B52D1B2" w14:textId="77777777" w:rsidR="00EC036E" w:rsidRPr="00EC036E" w:rsidRDefault="00EC036E" w:rsidP="00EC036E">
            <w:pPr>
              <w:spacing w:after="0" w:line="240" w:lineRule="auto"/>
              <w:rPr>
                <w:rFonts w:ascii="Arial Narrow" w:hAnsi="Arial Narrow"/>
              </w:rPr>
            </w:pPr>
            <w:r w:rsidRPr="00EC036E">
              <w:rPr>
                <w:rFonts w:ascii="Arial Narrow" w:hAnsi="Arial Narrow"/>
              </w:rPr>
              <w:t>Podporiť infraštruktúru a vybavenie pre praktickú výuku vrátane zapájania expertov z praxe do vzdelávania a zvyšovania digitálnych zručností pedagógov na školách</w:t>
            </w:r>
          </w:p>
        </w:tc>
      </w:tr>
      <w:tr w:rsidR="00EC036E" w:rsidRPr="00EC036E" w14:paraId="280E451F" w14:textId="77777777" w:rsidTr="009A42D0">
        <w:tc>
          <w:tcPr>
            <w:tcW w:w="1838" w:type="dxa"/>
            <w:tcBorders>
              <w:top w:val="single" w:sz="6" w:space="0" w:color="auto"/>
              <w:left w:val="single" w:sz="12" w:space="0" w:color="auto"/>
              <w:bottom w:val="single" w:sz="6" w:space="0" w:color="auto"/>
              <w:right w:val="single" w:sz="6" w:space="0" w:color="auto"/>
            </w:tcBorders>
          </w:tcPr>
          <w:p w14:paraId="1DB2ED8A" w14:textId="77777777" w:rsidR="00EC036E" w:rsidRPr="00EC036E" w:rsidRDefault="00EC036E"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744F7A28" w14:textId="77777777" w:rsidR="00EC036E" w:rsidRPr="00EC036E" w:rsidRDefault="00EC036E" w:rsidP="00EC036E">
            <w:pPr>
              <w:spacing w:after="0" w:line="240" w:lineRule="auto"/>
              <w:rPr>
                <w:rFonts w:ascii="Arial Narrow" w:hAnsi="Arial Narrow"/>
              </w:rPr>
            </w:pPr>
            <w:r w:rsidRPr="00EC036E">
              <w:rPr>
                <w:rFonts w:ascii="Arial Narrow" w:hAnsi="Arial Narrow"/>
              </w:rPr>
              <w:t>Zrýchliť a skvalitniť digitalizáciu infraštruktúry samosprávy využívaním SMART nástrojov</w:t>
            </w:r>
          </w:p>
        </w:tc>
      </w:tr>
      <w:tr w:rsidR="00EC036E" w:rsidRPr="00EC036E" w14:paraId="7E4E9F6D" w14:textId="77777777" w:rsidTr="009A42D0">
        <w:tc>
          <w:tcPr>
            <w:tcW w:w="13568" w:type="dxa"/>
            <w:gridSpan w:val="4"/>
            <w:tcBorders>
              <w:top w:val="single" w:sz="6" w:space="0" w:color="auto"/>
              <w:left w:val="single" w:sz="12" w:space="0" w:color="auto"/>
              <w:bottom w:val="single" w:sz="6" w:space="0" w:color="auto"/>
              <w:right w:val="single" w:sz="12" w:space="0" w:color="auto"/>
            </w:tcBorders>
            <w:shd w:val="clear" w:color="auto" w:fill="00B0F0"/>
          </w:tcPr>
          <w:p w14:paraId="467E8204" w14:textId="77777777" w:rsidR="00EC036E" w:rsidRPr="00D0736B" w:rsidRDefault="00EC036E" w:rsidP="00EC036E">
            <w:pPr>
              <w:spacing w:after="0" w:line="240" w:lineRule="auto"/>
              <w:rPr>
                <w:rFonts w:ascii="Arial Narrow" w:hAnsi="Arial Narrow"/>
                <w:b/>
                <w:bCs/>
              </w:rPr>
            </w:pPr>
            <w:r w:rsidRPr="00D0736B">
              <w:rPr>
                <w:rFonts w:ascii="Arial Narrow" w:hAnsi="Arial Narrow"/>
                <w:b/>
                <w:bCs/>
              </w:rPr>
              <w:t>Špecifický cieľ</w:t>
            </w:r>
          </w:p>
        </w:tc>
      </w:tr>
      <w:tr w:rsidR="00EC036E" w:rsidRPr="00EC036E" w14:paraId="3BC7206D" w14:textId="77777777" w:rsidTr="009A42D0">
        <w:tc>
          <w:tcPr>
            <w:tcW w:w="1838" w:type="dxa"/>
            <w:tcBorders>
              <w:top w:val="single" w:sz="6" w:space="0" w:color="auto"/>
              <w:left w:val="single" w:sz="12" w:space="0" w:color="auto"/>
              <w:bottom w:val="single" w:sz="6" w:space="0" w:color="auto"/>
              <w:right w:val="single" w:sz="6" w:space="0" w:color="auto"/>
            </w:tcBorders>
            <w:shd w:val="clear" w:color="auto" w:fill="00B0F0"/>
          </w:tcPr>
          <w:p w14:paraId="29471FD8" w14:textId="77777777" w:rsidR="00EC036E" w:rsidRPr="00AD613C" w:rsidRDefault="00EC036E" w:rsidP="00EC036E">
            <w:pPr>
              <w:spacing w:after="0" w:line="240" w:lineRule="auto"/>
              <w:contextualSpacing/>
              <w:rPr>
                <w:rFonts w:ascii="Arial Narrow" w:hAnsi="Arial Narrow"/>
                <w:b/>
                <w:bCs/>
                <w:iCs/>
              </w:rPr>
            </w:pPr>
            <w:r w:rsidRPr="00AD613C">
              <w:rPr>
                <w:rFonts w:ascii="Arial Narrow" w:hAnsi="Arial Narrow"/>
                <w:b/>
                <w:bCs/>
                <w:iCs/>
              </w:rPr>
              <w:t>3.1.2</w:t>
            </w:r>
          </w:p>
        </w:tc>
        <w:tc>
          <w:tcPr>
            <w:tcW w:w="11730" w:type="dxa"/>
            <w:gridSpan w:val="3"/>
            <w:tcBorders>
              <w:top w:val="single" w:sz="6" w:space="0" w:color="auto"/>
              <w:left w:val="single" w:sz="6" w:space="0" w:color="auto"/>
              <w:bottom w:val="single" w:sz="6" w:space="0" w:color="auto"/>
              <w:right w:val="single" w:sz="12" w:space="0" w:color="auto"/>
            </w:tcBorders>
            <w:shd w:val="clear" w:color="auto" w:fill="00B0F0"/>
          </w:tcPr>
          <w:p w14:paraId="289D7611" w14:textId="77777777" w:rsidR="00EC036E" w:rsidRPr="00D0736B" w:rsidRDefault="00EC036E" w:rsidP="00EC036E">
            <w:pPr>
              <w:spacing w:after="0" w:line="240" w:lineRule="auto"/>
              <w:rPr>
                <w:rFonts w:ascii="Arial Narrow" w:hAnsi="Arial Narrow"/>
                <w:b/>
                <w:bCs/>
                <w:i/>
              </w:rPr>
            </w:pPr>
            <w:r w:rsidRPr="00D0736B">
              <w:rPr>
                <w:rFonts w:ascii="Arial Narrow" w:hAnsi="Arial Narrow"/>
                <w:b/>
                <w:bCs/>
              </w:rPr>
              <w:t>Zvýšiť atraktivitu a pripravenosť mesta pre potenciálnych investorov vytvorením podmienok a širšej ponuky investičných príležitostí</w:t>
            </w:r>
          </w:p>
        </w:tc>
      </w:tr>
      <w:tr w:rsidR="00EC036E" w:rsidRPr="00EC036E" w14:paraId="4987840D" w14:textId="77777777" w:rsidTr="009A42D0">
        <w:tc>
          <w:tcPr>
            <w:tcW w:w="1838" w:type="dxa"/>
            <w:tcBorders>
              <w:top w:val="single" w:sz="6" w:space="0" w:color="auto"/>
              <w:left w:val="single" w:sz="12" w:space="0" w:color="auto"/>
              <w:bottom w:val="single" w:sz="6" w:space="0" w:color="auto"/>
              <w:right w:val="single" w:sz="6" w:space="0" w:color="auto"/>
            </w:tcBorders>
          </w:tcPr>
          <w:p w14:paraId="6133BC8E" w14:textId="77777777" w:rsidR="00EC036E" w:rsidRPr="00EC036E" w:rsidRDefault="00EC036E" w:rsidP="00EC036E">
            <w:pPr>
              <w:spacing w:after="0" w:line="240" w:lineRule="auto"/>
              <w:rPr>
                <w:rFonts w:ascii="Arial Narrow" w:hAnsi="Arial Narrow"/>
                <w:b/>
              </w:rPr>
            </w:pPr>
            <w:r w:rsidRPr="00EC036E">
              <w:rPr>
                <w:rFonts w:ascii="Arial Narrow" w:hAnsi="Arial Narrow"/>
                <w:b/>
              </w:rPr>
              <w:t>Prepojenia na možnosti financovania z európskych fondov</w:t>
            </w:r>
          </w:p>
        </w:tc>
        <w:tc>
          <w:tcPr>
            <w:tcW w:w="11730" w:type="dxa"/>
            <w:gridSpan w:val="3"/>
            <w:tcBorders>
              <w:top w:val="single" w:sz="6" w:space="0" w:color="auto"/>
              <w:left w:val="single" w:sz="6" w:space="0" w:color="auto"/>
              <w:bottom w:val="single" w:sz="6" w:space="0" w:color="auto"/>
              <w:right w:val="single" w:sz="12" w:space="0" w:color="auto"/>
            </w:tcBorders>
          </w:tcPr>
          <w:p w14:paraId="18D56DF4" w14:textId="77777777" w:rsidR="00EC036E" w:rsidRPr="00EC036E" w:rsidRDefault="00EC036E" w:rsidP="00EC036E">
            <w:pPr>
              <w:spacing w:after="0" w:line="240" w:lineRule="auto"/>
              <w:rPr>
                <w:rFonts w:ascii="Arial Narrow" w:hAnsi="Arial Narrow"/>
              </w:rPr>
            </w:pPr>
            <w:r w:rsidRPr="00EC036E">
              <w:rPr>
                <w:rFonts w:ascii="Arial Narrow" w:hAnsi="Arial Narrow"/>
                <w:b/>
              </w:rPr>
              <w:t>Operačný program Slovensko 2021 – 2027</w:t>
            </w:r>
            <w:r w:rsidRPr="00EC036E">
              <w:rPr>
                <w:rFonts w:ascii="Arial Narrow" w:hAnsi="Arial Narrow"/>
              </w:rPr>
              <w:t xml:space="preserve"> </w:t>
            </w:r>
          </w:p>
          <w:p w14:paraId="4EE7DF5D" w14:textId="77777777" w:rsidR="00EC036E" w:rsidRPr="00EC036E" w:rsidRDefault="00EC036E" w:rsidP="00EC036E">
            <w:pPr>
              <w:spacing w:after="0" w:line="240" w:lineRule="auto"/>
              <w:rPr>
                <w:rFonts w:ascii="Arial Narrow" w:hAnsi="Arial Narrow"/>
              </w:rPr>
            </w:pPr>
            <w:r w:rsidRPr="00EC036E">
              <w:rPr>
                <w:rFonts w:ascii="Arial Narrow" w:hAnsi="Arial Narrow"/>
                <w:b/>
              </w:rPr>
              <w:t>CP 1 – Inteligentnejšia Európa</w:t>
            </w:r>
            <w:r w:rsidRPr="00EC036E">
              <w:rPr>
                <w:rFonts w:ascii="Arial Narrow" w:hAnsi="Arial Narrow"/>
              </w:rPr>
              <w:t xml:space="preserve"> </w:t>
            </w:r>
          </w:p>
          <w:p w14:paraId="3070D5B1" w14:textId="77777777" w:rsidR="00EC036E" w:rsidRPr="00EC036E" w:rsidRDefault="00EC036E" w:rsidP="00EC036E">
            <w:pPr>
              <w:spacing w:after="0" w:line="240" w:lineRule="auto"/>
              <w:rPr>
                <w:rFonts w:ascii="Arial Narrow" w:hAnsi="Arial Narrow"/>
              </w:rPr>
            </w:pPr>
            <w:r w:rsidRPr="00EC036E">
              <w:rPr>
                <w:rFonts w:ascii="Arial Narrow" w:hAnsi="Arial Narrow"/>
              </w:rPr>
              <w:t xml:space="preserve">Priorita 1P1 Veda, výskum a inovácie </w:t>
            </w:r>
          </w:p>
          <w:p w14:paraId="73C2B825" w14:textId="77777777" w:rsidR="00EC036E" w:rsidRPr="00EC036E" w:rsidRDefault="00EC036E" w:rsidP="00EC036E">
            <w:pPr>
              <w:spacing w:after="0" w:line="240" w:lineRule="auto"/>
              <w:rPr>
                <w:rFonts w:ascii="Arial Narrow" w:hAnsi="Arial Narrow"/>
              </w:rPr>
            </w:pPr>
            <w:r w:rsidRPr="00EC036E">
              <w:rPr>
                <w:rFonts w:ascii="Arial Narrow" w:hAnsi="Arial Narrow"/>
              </w:rPr>
              <w:t xml:space="preserve">• Špecifický cieľ RSO1.1 Rozvoj a rozšírenie výskumných a inovačných kapacít a využívania pokročilých technológií </w:t>
            </w:r>
          </w:p>
          <w:p w14:paraId="101F6346" w14:textId="77777777" w:rsidR="00EC036E" w:rsidRPr="00EC036E" w:rsidRDefault="00EC036E" w:rsidP="00EC036E">
            <w:pPr>
              <w:spacing w:after="0" w:line="240" w:lineRule="auto"/>
              <w:rPr>
                <w:rFonts w:ascii="Arial Narrow" w:hAnsi="Arial Narrow"/>
              </w:rPr>
            </w:pPr>
            <w:r w:rsidRPr="00EC036E">
              <w:rPr>
                <w:rFonts w:ascii="Arial Narrow" w:hAnsi="Arial Narrow"/>
              </w:rPr>
              <w:t>• Špecifický cieľ RSO1.2 Využívanie prínosov digitalizácie pre občanov, podniky, výskumné organizácie a orgány verejnej správy</w:t>
            </w:r>
          </w:p>
          <w:p w14:paraId="1F302369" w14:textId="77777777" w:rsidR="00EC036E" w:rsidRPr="00EC036E" w:rsidRDefault="00EC036E" w:rsidP="00EC036E">
            <w:pPr>
              <w:spacing w:after="0" w:line="240" w:lineRule="auto"/>
              <w:rPr>
                <w:rFonts w:ascii="Arial Narrow" w:hAnsi="Arial Narrow"/>
              </w:rPr>
            </w:pPr>
            <w:r w:rsidRPr="00EC036E">
              <w:rPr>
                <w:rFonts w:ascii="Arial Narrow" w:hAnsi="Arial Narrow"/>
              </w:rPr>
              <w:t xml:space="preserve">• Špecifický cieľ RSO1.3 Posilnenie udržateľného rastu a konkurencieschopnosti MSP a tvorby pracovných miest v MSP, a to aj produktívnymi investíciami </w:t>
            </w:r>
          </w:p>
          <w:p w14:paraId="14CB48B7" w14:textId="77777777" w:rsidR="00EC036E" w:rsidRPr="00EC036E" w:rsidRDefault="00EC036E" w:rsidP="00EC036E">
            <w:pPr>
              <w:spacing w:after="0" w:line="240" w:lineRule="auto"/>
              <w:rPr>
                <w:rFonts w:ascii="Arial Narrow" w:hAnsi="Arial Narrow"/>
              </w:rPr>
            </w:pPr>
            <w:r w:rsidRPr="00EC036E">
              <w:rPr>
                <w:rFonts w:ascii="Arial Narrow" w:hAnsi="Arial Narrow"/>
              </w:rPr>
              <w:t xml:space="preserve">• Špecifický cieľ RSO1.4 Rozvoj zručností pre inteligentnú špecializáciu, priemyselnú transformáciu a podnikanie Priorita 1P2 Digitálna pripojiteľnosť </w:t>
            </w:r>
          </w:p>
          <w:p w14:paraId="55B15897" w14:textId="77777777" w:rsidR="00EC036E" w:rsidRPr="00EC036E" w:rsidRDefault="00EC036E" w:rsidP="00EC036E">
            <w:pPr>
              <w:spacing w:after="0" w:line="240" w:lineRule="auto"/>
              <w:rPr>
                <w:rFonts w:ascii="Arial Narrow" w:hAnsi="Arial Narrow"/>
              </w:rPr>
            </w:pPr>
            <w:r w:rsidRPr="00EC036E">
              <w:rPr>
                <w:rFonts w:ascii="Arial Narrow" w:hAnsi="Arial Narrow"/>
              </w:rPr>
              <w:t xml:space="preserve">• Špecifický cieľ RSO1.5 Zvyšovanie digitálnej pripojiteľnosti </w:t>
            </w:r>
          </w:p>
          <w:p w14:paraId="0FA076F8" w14:textId="77777777" w:rsidR="00EC036E" w:rsidRPr="00EC036E" w:rsidRDefault="00EC036E" w:rsidP="00EC036E">
            <w:pPr>
              <w:spacing w:after="0" w:line="240" w:lineRule="auto"/>
              <w:rPr>
                <w:rFonts w:ascii="Arial Narrow" w:hAnsi="Arial Narrow"/>
              </w:rPr>
            </w:pPr>
          </w:p>
          <w:p w14:paraId="1A00C0F8" w14:textId="77777777" w:rsidR="00EC036E" w:rsidRPr="00EC036E" w:rsidRDefault="00EC036E" w:rsidP="00EC036E">
            <w:pPr>
              <w:spacing w:after="0" w:line="240" w:lineRule="auto"/>
              <w:rPr>
                <w:rFonts w:ascii="Arial Narrow" w:hAnsi="Arial Narrow"/>
              </w:rPr>
            </w:pPr>
            <w:r w:rsidRPr="00EC036E">
              <w:rPr>
                <w:rFonts w:ascii="Arial Narrow" w:hAnsi="Arial Narrow"/>
                <w:b/>
              </w:rPr>
              <w:t>Plán obnovy a odolnosti SR</w:t>
            </w:r>
            <w:r w:rsidRPr="00EC036E">
              <w:rPr>
                <w:rFonts w:ascii="Arial Narrow" w:hAnsi="Arial Narrow"/>
              </w:rPr>
              <w:t xml:space="preserve">: </w:t>
            </w:r>
          </w:p>
          <w:p w14:paraId="29F79867" w14:textId="77777777" w:rsidR="00EC036E" w:rsidRPr="00EC036E" w:rsidRDefault="00EC036E" w:rsidP="00EC036E">
            <w:pPr>
              <w:spacing w:after="0" w:line="240" w:lineRule="auto"/>
              <w:rPr>
                <w:rFonts w:ascii="Arial Narrow" w:hAnsi="Arial Narrow"/>
              </w:rPr>
            </w:pPr>
            <w:r w:rsidRPr="00EC036E">
              <w:rPr>
                <w:rFonts w:ascii="Arial Narrow" w:hAnsi="Arial Narrow"/>
              </w:rPr>
              <w:t xml:space="preserve">• KOMPONENT 14: Zlepšenie podnikateľského prostredia </w:t>
            </w:r>
          </w:p>
          <w:p w14:paraId="1A9E64A3" w14:textId="77777777" w:rsidR="00EC036E" w:rsidRPr="00EC036E" w:rsidRDefault="00EC036E" w:rsidP="00EC036E">
            <w:pPr>
              <w:spacing w:after="0" w:line="240" w:lineRule="auto"/>
              <w:rPr>
                <w:rFonts w:ascii="Arial Narrow" w:hAnsi="Arial Narrow"/>
                <w:b/>
              </w:rPr>
            </w:pPr>
            <w:r w:rsidRPr="00EC036E">
              <w:rPr>
                <w:rFonts w:ascii="Arial Narrow" w:hAnsi="Arial Narrow"/>
              </w:rPr>
              <w:t>• KOMPONENT 17: Digitálne Slovensko (štát v mobile, kybernetická bezpečnosť, rýchly internet pre každého, digitálna ekonomika)</w:t>
            </w:r>
          </w:p>
        </w:tc>
      </w:tr>
      <w:tr w:rsidR="00EC036E" w:rsidRPr="00EC036E" w14:paraId="36FC04C6" w14:textId="77777777" w:rsidTr="009A42D0">
        <w:tc>
          <w:tcPr>
            <w:tcW w:w="1838" w:type="dxa"/>
            <w:tcBorders>
              <w:top w:val="single" w:sz="6" w:space="0" w:color="auto"/>
              <w:left w:val="single" w:sz="12" w:space="0" w:color="auto"/>
              <w:bottom w:val="single" w:sz="6" w:space="0" w:color="auto"/>
              <w:right w:val="single" w:sz="6" w:space="0" w:color="auto"/>
            </w:tcBorders>
          </w:tcPr>
          <w:p w14:paraId="6EE1C175" w14:textId="77777777" w:rsidR="00EC036E" w:rsidRPr="00EC036E" w:rsidRDefault="00EC036E" w:rsidP="00EC036E">
            <w:pPr>
              <w:spacing w:after="0" w:line="240" w:lineRule="auto"/>
              <w:rPr>
                <w:rFonts w:ascii="Arial Narrow" w:hAnsi="Arial Narrow"/>
              </w:rPr>
            </w:pPr>
            <w:r w:rsidRPr="00EC036E">
              <w:rPr>
                <w:rFonts w:ascii="Arial Narrow" w:hAnsi="Arial Narrow"/>
                <w:b/>
              </w:rPr>
              <w:t>Partneri</w:t>
            </w:r>
          </w:p>
        </w:tc>
        <w:tc>
          <w:tcPr>
            <w:tcW w:w="11730" w:type="dxa"/>
            <w:gridSpan w:val="3"/>
            <w:tcBorders>
              <w:top w:val="single" w:sz="6" w:space="0" w:color="auto"/>
              <w:left w:val="single" w:sz="6" w:space="0" w:color="auto"/>
              <w:bottom w:val="single" w:sz="6" w:space="0" w:color="auto"/>
              <w:right w:val="single" w:sz="12" w:space="0" w:color="auto"/>
            </w:tcBorders>
          </w:tcPr>
          <w:p w14:paraId="65C7A46E" w14:textId="1C0BC6B8" w:rsidR="00EC036E" w:rsidRPr="00EC036E" w:rsidRDefault="00AA3BB2" w:rsidP="00EC036E">
            <w:pPr>
              <w:spacing w:after="0" w:line="240" w:lineRule="auto"/>
              <w:rPr>
                <w:rFonts w:ascii="Arial Narrow" w:hAnsi="Arial Narrow"/>
              </w:rPr>
            </w:pPr>
            <w:r>
              <w:rPr>
                <w:rFonts w:ascii="Arial Narrow" w:hAnsi="Arial Narrow"/>
              </w:rPr>
              <w:t>Ž</w:t>
            </w:r>
            <w:r w:rsidR="00EC036E" w:rsidRPr="00EC036E">
              <w:rPr>
                <w:rFonts w:ascii="Arial Narrow" w:hAnsi="Arial Narrow"/>
              </w:rPr>
              <w:t>SK, noví i existujúci investori, podnikateľské subjekty</w:t>
            </w:r>
          </w:p>
        </w:tc>
      </w:tr>
      <w:tr w:rsidR="00EC036E" w:rsidRPr="00EC036E" w14:paraId="78B07F7F" w14:textId="77777777" w:rsidTr="009A42D0">
        <w:tc>
          <w:tcPr>
            <w:tcW w:w="1838" w:type="dxa"/>
            <w:tcBorders>
              <w:top w:val="single" w:sz="6" w:space="0" w:color="auto"/>
              <w:left w:val="single" w:sz="12" w:space="0" w:color="auto"/>
              <w:bottom w:val="single" w:sz="6" w:space="0" w:color="auto"/>
              <w:right w:val="single" w:sz="6" w:space="0" w:color="auto"/>
            </w:tcBorders>
          </w:tcPr>
          <w:p w14:paraId="7D500095" w14:textId="77777777" w:rsidR="00EC036E" w:rsidRPr="00EC036E" w:rsidRDefault="00EC036E" w:rsidP="00EC036E">
            <w:pPr>
              <w:spacing w:after="0" w:line="240" w:lineRule="auto"/>
              <w:rPr>
                <w:rFonts w:ascii="Arial Narrow" w:hAnsi="Arial Narrow"/>
                <w:b/>
              </w:rPr>
            </w:pPr>
            <w:r w:rsidRPr="00EC036E">
              <w:rPr>
                <w:rFonts w:ascii="Arial Narrow" w:hAnsi="Arial Narrow"/>
                <w:b/>
              </w:rPr>
              <w:t>Opatrenie</w:t>
            </w:r>
          </w:p>
        </w:tc>
        <w:tc>
          <w:tcPr>
            <w:tcW w:w="6222" w:type="dxa"/>
            <w:tcBorders>
              <w:top w:val="single" w:sz="6" w:space="0" w:color="auto"/>
              <w:left w:val="single" w:sz="6" w:space="0" w:color="auto"/>
              <w:bottom w:val="single" w:sz="6" w:space="0" w:color="auto"/>
              <w:right w:val="single" w:sz="6" w:space="0" w:color="auto"/>
            </w:tcBorders>
          </w:tcPr>
          <w:p w14:paraId="01336079" w14:textId="77777777" w:rsidR="00EC036E" w:rsidRPr="00EC036E" w:rsidRDefault="00EC036E" w:rsidP="00EC036E">
            <w:pPr>
              <w:spacing w:after="0" w:line="240" w:lineRule="auto"/>
              <w:rPr>
                <w:rFonts w:ascii="Arial Narrow" w:hAnsi="Arial Narrow"/>
              </w:rPr>
            </w:pPr>
          </w:p>
        </w:tc>
        <w:tc>
          <w:tcPr>
            <w:tcW w:w="2726" w:type="dxa"/>
            <w:tcBorders>
              <w:top w:val="single" w:sz="6" w:space="0" w:color="auto"/>
              <w:left w:val="single" w:sz="6" w:space="0" w:color="auto"/>
              <w:bottom w:val="single" w:sz="6" w:space="0" w:color="auto"/>
              <w:right w:val="single" w:sz="6" w:space="0" w:color="auto"/>
            </w:tcBorders>
          </w:tcPr>
          <w:p w14:paraId="2B08BDAD" w14:textId="77777777" w:rsidR="00EC036E" w:rsidRPr="00EC036E" w:rsidRDefault="00EC036E" w:rsidP="00EC036E">
            <w:pPr>
              <w:spacing w:after="0" w:line="240" w:lineRule="auto"/>
              <w:rPr>
                <w:rFonts w:ascii="Arial Narrow" w:hAnsi="Arial Narrow"/>
                <w:b/>
              </w:rPr>
            </w:pPr>
            <w:r w:rsidRPr="00EC036E">
              <w:rPr>
                <w:rFonts w:ascii="Arial Narrow" w:hAnsi="Arial Narrow"/>
                <w:b/>
              </w:rPr>
              <w:t>Indikátory/ Merateľné ukazovatele</w:t>
            </w:r>
          </w:p>
        </w:tc>
        <w:tc>
          <w:tcPr>
            <w:tcW w:w="2782" w:type="dxa"/>
            <w:tcBorders>
              <w:top w:val="single" w:sz="6" w:space="0" w:color="auto"/>
              <w:left w:val="single" w:sz="6" w:space="0" w:color="auto"/>
              <w:bottom w:val="single" w:sz="6" w:space="0" w:color="auto"/>
              <w:right w:val="single" w:sz="12" w:space="0" w:color="auto"/>
            </w:tcBorders>
          </w:tcPr>
          <w:p w14:paraId="096166C6" w14:textId="77777777" w:rsidR="00EC036E" w:rsidRPr="00EC036E" w:rsidRDefault="00EC036E" w:rsidP="00EC036E">
            <w:pPr>
              <w:spacing w:after="0" w:line="240" w:lineRule="auto"/>
              <w:rPr>
                <w:rFonts w:ascii="Arial Narrow" w:hAnsi="Arial Narrow"/>
                <w:b/>
              </w:rPr>
            </w:pPr>
            <w:r w:rsidRPr="00EC036E">
              <w:rPr>
                <w:rFonts w:ascii="Arial Narrow" w:hAnsi="Arial Narrow"/>
                <w:b/>
              </w:rPr>
              <w:t>Cieľová hodnota indikátora/merateľného ukazovateľa</w:t>
            </w:r>
          </w:p>
        </w:tc>
      </w:tr>
      <w:tr w:rsidR="00EC036E" w:rsidRPr="00EC036E" w14:paraId="7BD7E45D" w14:textId="77777777" w:rsidTr="009A42D0">
        <w:tc>
          <w:tcPr>
            <w:tcW w:w="1838"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14:paraId="26183139" w14:textId="77777777" w:rsidR="00EC036E" w:rsidRPr="00EC036E" w:rsidRDefault="00EC036E" w:rsidP="00EC036E">
            <w:pPr>
              <w:spacing w:after="0" w:line="240" w:lineRule="auto"/>
              <w:rPr>
                <w:rFonts w:ascii="Arial Narrow" w:hAnsi="Arial Narrow"/>
                <w:b/>
              </w:rPr>
            </w:pPr>
            <w:r w:rsidRPr="00EC036E">
              <w:rPr>
                <w:rFonts w:ascii="Arial Narrow" w:hAnsi="Arial Narrow"/>
                <w:b/>
              </w:rPr>
              <w:t>3.1.2.1</w:t>
            </w:r>
          </w:p>
        </w:tc>
        <w:tc>
          <w:tcPr>
            <w:tcW w:w="6222"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0925202B" w14:textId="6839EC31" w:rsidR="00EC036E" w:rsidRPr="00EC036E" w:rsidRDefault="00EC036E" w:rsidP="00EC036E">
            <w:pPr>
              <w:spacing w:after="0" w:line="240" w:lineRule="auto"/>
              <w:rPr>
                <w:rFonts w:ascii="Arial Narrow" w:hAnsi="Arial Narrow"/>
                <w:b/>
              </w:rPr>
            </w:pPr>
            <w:r w:rsidRPr="00EC036E">
              <w:rPr>
                <w:rFonts w:ascii="Arial Narrow" w:hAnsi="Arial Narrow"/>
                <w:b/>
              </w:rPr>
              <w:t xml:space="preserve">Vytvorenie vhodných podmienok pre investorov na území </w:t>
            </w:r>
            <w:r w:rsidR="00CE6939">
              <w:rPr>
                <w:rFonts w:ascii="Arial Narrow" w:hAnsi="Arial Narrow"/>
                <w:b/>
              </w:rPr>
              <w:t>obce</w:t>
            </w:r>
          </w:p>
        </w:tc>
        <w:tc>
          <w:tcPr>
            <w:tcW w:w="2726" w:type="dxa"/>
            <w:tcBorders>
              <w:top w:val="single" w:sz="6" w:space="0" w:color="auto"/>
              <w:left w:val="single" w:sz="6" w:space="0" w:color="auto"/>
              <w:bottom w:val="single" w:sz="6" w:space="0" w:color="auto"/>
              <w:right w:val="single" w:sz="6" w:space="0" w:color="auto"/>
            </w:tcBorders>
          </w:tcPr>
          <w:p w14:paraId="704FB788" w14:textId="77777777" w:rsidR="00EC036E" w:rsidRPr="00EC036E" w:rsidRDefault="00EC036E" w:rsidP="00EC036E">
            <w:pPr>
              <w:spacing w:after="0" w:line="240" w:lineRule="auto"/>
              <w:rPr>
                <w:rFonts w:ascii="Arial Narrow" w:hAnsi="Arial Narrow"/>
              </w:rPr>
            </w:pPr>
            <w:r w:rsidRPr="00EC036E">
              <w:rPr>
                <w:rFonts w:ascii="Arial Narrow" w:hAnsi="Arial Narrow"/>
              </w:rPr>
              <w:t>Počet nových investorov v území</w:t>
            </w:r>
          </w:p>
        </w:tc>
        <w:tc>
          <w:tcPr>
            <w:tcW w:w="2782" w:type="dxa"/>
            <w:tcBorders>
              <w:top w:val="single" w:sz="6" w:space="0" w:color="auto"/>
              <w:left w:val="single" w:sz="6" w:space="0" w:color="auto"/>
              <w:bottom w:val="single" w:sz="6" w:space="0" w:color="auto"/>
              <w:right w:val="single" w:sz="12" w:space="0" w:color="auto"/>
            </w:tcBorders>
          </w:tcPr>
          <w:p w14:paraId="3D40D92A" w14:textId="77777777" w:rsidR="00EC036E" w:rsidRPr="00EC036E" w:rsidRDefault="00EC036E" w:rsidP="00EC036E">
            <w:pPr>
              <w:spacing w:after="0" w:line="240" w:lineRule="auto"/>
              <w:rPr>
                <w:rFonts w:ascii="Arial Narrow" w:hAnsi="Arial Narrow"/>
                <w:b/>
              </w:rPr>
            </w:pPr>
            <w:r w:rsidRPr="00EC036E">
              <w:rPr>
                <w:rFonts w:ascii="Arial Narrow" w:hAnsi="Arial Narrow"/>
                <w:b/>
              </w:rPr>
              <w:t>2</w:t>
            </w:r>
          </w:p>
        </w:tc>
      </w:tr>
      <w:tr w:rsidR="00EC036E" w:rsidRPr="00EC036E" w14:paraId="2FEF6B36" w14:textId="77777777" w:rsidTr="007C1381">
        <w:tc>
          <w:tcPr>
            <w:tcW w:w="13568" w:type="dxa"/>
            <w:gridSpan w:val="4"/>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2460C843" w14:textId="77777777" w:rsidR="00EC036E" w:rsidRPr="00EC036E" w:rsidRDefault="00EC036E" w:rsidP="00EC036E">
            <w:pPr>
              <w:spacing w:after="0" w:line="240" w:lineRule="auto"/>
              <w:rPr>
                <w:rFonts w:ascii="Arial Narrow" w:hAnsi="Arial Narrow"/>
                <w:b/>
              </w:rPr>
            </w:pPr>
            <w:r w:rsidRPr="00EC036E">
              <w:rPr>
                <w:rFonts w:ascii="Arial Narrow" w:hAnsi="Arial Narrow"/>
                <w:b/>
              </w:rPr>
              <w:t>Aktivity</w:t>
            </w:r>
          </w:p>
        </w:tc>
      </w:tr>
      <w:tr w:rsidR="00EC036E" w:rsidRPr="00EC036E" w14:paraId="721F0F47" w14:textId="77777777" w:rsidTr="009A42D0">
        <w:tc>
          <w:tcPr>
            <w:tcW w:w="1838" w:type="dxa"/>
            <w:tcBorders>
              <w:top w:val="single" w:sz="6" w:space="0" w:color="auto"/>
              <w:left w:val="single" w:sz="12" w:space="0" w:color="auto"/>
              <w:bottom w:val="single" w:sz="6" w:space="0" w:color="auto"/>
              <w:right w:val="single" w:sz="6" w:space="0" w:color="auto"/>
            </w:tcBorders>
          </w:tcPr>
          <w:p w14:paraId="0EF0CB4A" w14:textId="77777777" w:rsidR="00EC036E" w:rsidRPr="00EC036E" w:rsidRDefault="00EC036E"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46B39319" w14:textId="77777777" w:rsidR="00EC036E" w:rsidRPr="00EC036E" w:rsidRDefault="00EC036E" w:rsidP="00EC036E">
            <w:pPr>
              <w:spacing w:after="0" w:line="240" w:lineRule="auto"/>
              <w:rPr>
                <w:rFonts w:ascii="Arial Narrow" w:hAnsi="Arial Narrow"/>
              </w:rPr>
            </w:pPr>
            <w:r w:rsidRPr="00EC036E">
              <w:rPr>
                <w:rFonts w:ascii="Arial Narrow" w:hAnsi="Arial Narrow"/>
              </w:rPr>
              <w:t>Vysporiadať majetkovo-právne vzťahy v priemyselných lokalitách</w:t>
            </w:r>
          </w:p>
        </w:tc>
      </w:tr>
      <w:tr w:rsidR="00EC036E" w:rsidRPr="00EC036E" w14:paraId="6C5BB4A5" w14:textId="77777777" w:rsidTr="009A42D0">
        <w:tc>
          <w:tcPr>
            <w:tcW w:w="1838" w:type="dxa"/>
            <w:tcBorders>
              <w:top w:val="single" w:sz="6" w:space="0" w:color="auto"/>
              <w:left w:val="single" w:sz="12" w:space="0" w:color="auto"/>
              <w:bottom w:val="single" w:sz="6" w:space="0" w:color="auto"/>
              <w:right w:val="single" w:sz="6" w:space="0" w:color="auto"/>
            </w:tcBorders>
          </w:tcPr>
          <w:p w14:paraId="2C9A17E5" w14:textId="77777777" w:rsidR="00EC036E" w:rsidRPr="00EC036E" w:rsidRDefault="00EC036E"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2E9384D5" w14:textId="77777777" w:rsidR="00EC036E" w:rsidRPr="00EC036E" w:rsidRDefault="00EC036E" w:rsidP="00EC036E">
            <w:pPr>
              <w:spacing w:after="0" w:line="240" w:lineRule="auto"/>
              <w:rPr>
                <w:rFonts w:ascii="Arial Narrow" w:hAnsi="Arial Narrow"/>
              </w:rPr>
            </w:pPr>
            <w:r w:rsidRPr="00EC036E">
              <w:rPr>
                <w:rFonts w:ascii="Arial Narrow" w:hAnsi="Arial Narrow"/>
              </w:rPr>
              <w:t>Dobudovať a modernizovať dopravnú infraštruktúru</w:t>
            </w:r>
          </w:p>
        </w:tc>
      </w:tr>
      <w:tr w:rsidR="00EC036E" w:rsidRPr="00EC036E" w14:paraId="1CA75D33" w14:textId="77777777" w:rsidTr="009A42D0">
        <w:tc>
          <w:tcPr>
            <w:tcW w:w="1838" w:type="dxa"/>
            <w:tcBorders>
              <w:top w:val="single" w:sz="6" w:space="0" w:color="auto"/>
              <w:left w:val="single" w:sz="12" w:space="0" w:color="auto"/>
              <w:bottom w:val="single" w:sz="6" w:space="0" w:color="auto"/>
              <w:right w:val="single" w:sz="6" w:space="0" w:color="auto"/>
            </w:tcBorders>
          </w:tcPr>
          <w:p w14:paraId="152E12E8" w14:textId="77777777" w:rsidR="00EC036E" w:rsidRPr="00EC036E" w:rsidRDefault="00EC036E"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23981697" w14:textId="77777777" w:rsidR="00EC036E" w:rsidRPr="00EC036E" w:rsidRDefault="00EC036E" w:rsidP="00EC036E">
            <w:pPr>
              <w:spacing w:after="0" w:line="240" w:lineRule="auto"/>
              <w:rPr>
                <w:rFonts w:ascii="Arial Narrow" w:hAnsi="Arial Narrow"/>
              </w:rPr>
            </w:pPr>
            <w:r w:rsidRPr="00EC036E">
              <w:rPr>
                <w:rFonts w:ascii="Arial Narrow" w:hAnsi="Arial Narrow"/>
              </w:rPr>
              <w:t>Prebudovať a modernizovať nevyužité plochy a priestory pre podnikateľov</w:t>
            </w:r>
          </w:p>
        </w:tc>
      </w:tr>
      <w:tr w:rsidR="00EC036E" w:rsidRPr="00EC036E" w14:paraId="540CACA9" w14:textId="77777777" w:rsidTr="009A42D0">
        <w:tc>
          <w:tcPr>
            <w:tcW w:w="1838" w:type="dxa"/>
            <w:tcBorders>
              <w:top w:val="single" w:sz="6" w:space="0" w:color="auto"/>
              <w:left w:val="single" w:sz="12" w:space="0" w:color="auto"/>
              <w:bottom w:val="single" w:sz="6" w:space="0" w:color="auto"/>
              <w:right w:val="single" w:sz="6" w:space="0" w:color="auto"/>
            </w:tcBorders>
          </w:tcPr>
          <w:p w14:paraId="5BAF25CC" w14:textId="77777777" w:rsidR="00EC036E" w:rsidRPr="00EC036E" w:rsidRDefault="00EC036E"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6949ECC2" w14:textId="77777777" w:rsidR="00EC036E" w:rsidRPr="00EC036E" w:rsidRDefault="00EC036E" w:rsidP="00EC036E">
            <w:pPr>
              <w:spacing w:after="0" w:line="240" w:lineRule="auto"/>
              <w:rPr>
                <w:rFonts w:ascii="Arial Narrow" w:hAnsi="Arial Narrow"/>
              </w:rPr>
            </w:pPr>
            <w:r w:rsidRPr="00EC036E">
              <w:rPr>
                <w:rFonts w:ascii="Arial Narrow" w:hAnsi="Arial Narrow"/>
              </w:rPr>
              <w:t>Podporiť sieťovanie podnikateľských subjektov</w:t>
            </w:r>
          </w:p>
        </w:tc>
      </w:tr>
      <w:tr w:rsidR="00EC036E" w:rsidRPr="00EC036E" w14:paraId="516B7F21" w14:textId="77777777" w:rsidTr="009A42D0">
        <w:tc>
          <w:tcPr>
            <w:tcW w:w="13568" w:type="dxa"/>
            <w:gridSpan w:val="4"/>
            <w:tcBorders>
              <w:top w:val="single" w:sz="6" w:space="0" w:color="auto"/>
              <w:left w:val="single" w:sz="12" w:space="0" w:color="auto"/>
              <w:bottom w:val="single" w:sz="6" w:space="0" w:color="auto"/>
              <w:right w:val="single" w:sz="12" w:space="0" w:color="auto"/>
            </w:tcBorders>
            <w:shd w:val="clear" w:color="auto" w:fill="00B0F0"/>
          </w:tcPr>
          <w:p w14:paraId="0548B59A" w14:textId="77777777" w:rsidR="00EC036E" w:rsidRPr="00D0736B" w:rsidRDefault="00EC036E" w:rsidP="00EC036E">
            <w:pPr>
              <w:spacing w:after="0" w:line="240" w:lineRule="auto"/>
              <w:rPr>
                <w:rFonts w:ascii="Arial Narrow" w:hAnsi="Arial Narrow"/>
                <w:b/>
                <w:bCs/>
              </w:rPr>
            </w:pPr>
            <w:r w:rsidRPr="00D0736B">
              <w:rPr>
                <w:rFonts w:ascii="Arial Narrow" w:hAnsi="Arial Narrow"/>
                <w:b/>
                <w:bCs/>
              </w:rPr>
              <w:t>Špecifický cieľ</w:t>
            </w:r>
          </w:p>
        </w:tc>
      </w:tr>
      <w:tr w:rsidR="00EC036E" w:rsidRPr="00EC036E" w14:paraId="57E86C91" w14:textId="77777777" w:rsidTr="009A42D0">
        <w:tc>
          <w:tcPr>
            <w:tcW w:w="1838" w:type="dxa"/>
            <w:tcBorders>
              <w:top w:val="single" w:sz="6" w:space="0" w:color="auto"/>
              <w:left w:val="single" w:sz="12" w:space="0" w:color="auto"/>
              <w:bottom w:val="single" w:sz="6" w:space="0" w:color="auto"/>
              <w:right w:val="single" w:sz="6" w:space="0" w:color="auto"/>
            </w:tcBorders>
            <w:shd w:val="clear" w:color="auto" w:fill="00B0F0"/>
          </w:tcPr>
          <w:p w14:paraId="23F8F8F2" w14:textId="77777777" w:rsidR="00EC036E" w:rsidRPr="00AD613C" w:rsidRDefault="00EC036E" w:rsidP="00EC036E">
            <w:pPr>
              <w:spacing w:after="0" w:line="240" w:lineRule="auto"/>
              <w:contextualSpacing/>
              <w:rPr>
                <w:rFonts w:ascii="Arial Narrow" w:hAnsi="Arial Narrow"/>
                <w:b/>
                <w:bCs/>
                <w:iCs/>
              </w:rPr>
            </w:pPr>
            <w:r w:rsidRPr="00AD613C">
              <w:rPr>
                <w:rFonts w:ascii="Arial Narrow" w:hAnsi="Arial Narrow"/>
                <w:b/>
                <w:bCs/>
                <w:iCs/>
              </w:rPr>
              <w:t>3.1.3</w:t>
            </w:r>
          </w:p>
        </w:tc>
        <w:tc>
          <w:tcPr>
            <w:tcW w:w="11730" w:type="dxa"/>
            <w:gridSpan w:val="3"/>
            <w:tcBorders>
              <w:top w:val="single" w:sz="6" w:space="0" w:color="auto"/>
              <w:left w:val="single" w:sz="6" w:space="0" w:color="auto"/>
              <w:bottom w:val="single" w:sz="6" w:space="0" w:color="auto"/>
              <w:right w:val="single" w:sz="12" w:space="0" w:color="auto"/>
            </w:tcBorders>
            <w:shd w:val="clear" w:color="auto" w:fill="00B0F0"/>
          </w:tcPr>
          <w:p w14:paraId="21731B3B" w14:textId="77777777" w:rsidR="00EC036E" w:rsidRPr="00D0736B" w:rsidRDefault="00EC036E" w:rsidP="00EC036E">
            <w:pPr>
              <w:spacing w:after="0" w:line="240" w:lineRule="auto"/>
              <w:rPr>
                <w:rFonts w:ascii="Arial Narrow" w:hAnsi="Arial Narrow"/>
                <w:b/>
                <w:bCs/>
                <w:i/>
              </w:rPr>
            </w:pPr>
            <w:r w:rsidRPr="00D0736B">
              <w:rPr>
                <w:rFonts w:ascii="Arial Narrow" w:hAnsi="Arial Narrow"/>
                <w:b/>
                <w:bCs/>
              </w:rPr>
              <w:t>Zlepšiť podmienky pre prístup obyvateľov na trh práce (dostupné a kvalitné bývanie)</w:t>
            </w:r>
          </w:p>
        </w:tc>
      </w:tr>
      <w:tr w:rsidR="00EC036E" w:rsidRPr="00EC036E" w14:paraId="6E646B9E" w14:textId="77777777" w:rsidTr="009A42D0">
        <w:tc>
          <w:tcPr>
            <w:tcW w:w="1838" w:type="dxa"/>
            <w:tcBorders>
              <w:top w:val="single" w:sz="6" w:space="0" w:color="auto"/>
              <w:left w:val="single" w:sz="12" w:space="0" w:color="auto"/>
              <w:bottom w:val="single" w:sz="6" w:space="0" w:color="auto"/>
              <w:right w:val="single" w:sz="6" w:space="0" w:color="auto"/>
            </w:tcBorders>
          </w:tcPr>
          <w:p w14:paraId="0A99D11E" w14:textId="77777777" w:rsidR="00EC036E" w:rsidRPr="00EC036E" w:rsidRDefault="00EC036E" w:rsidP="00EC036E">
            <w:pPr>
              <w:spacing w:after="0" w:line="240" w:lineRule="auto"/>
              <w:rPr>
                <w:rFonts w:ascii="Arial Narrow" w:hAnsi="Arial Narrow"/>
                <w:b/>
              </w:rPr>
            </w:pPr>
            <w:r w:rsidRPr="00EC036E">
              <w:rPr>
                <w:rFonts w:ascii="Arial Narrow" w:hAnsi="Arial Narrow"/>
                <w:b/>
              </w:rPr>
              <w:lastRenderedPageBreak/>
              <w:t>Prepojenia na možnosti financovania z európskych fondov</w:t>
            </w:r>
          </w:p>
        </w:tc>
        <w:tc>
          <w:tcPr>
            <w:tcW w:w="11730" w:type="dxa"/>
            <w:gridSpan w:val="3"/>
            <w:tcBorders>
              <w:top w:val="single" w:sz="6" w:space="0" w:color="auto"/>
              <w:left w:val="single" w:sz="6" w:space="0" w:color="auto"/>
              <w:bottom w:val="single" w:sz="6" w:space="0" w:color="auto"/>
              <w:right w:val="single" w:sz="12" w:space="0" w:color="auto"/>
            </w:tcBorders>
          </w:tcPr>
          <w:p w14:paraId="49F82897" w14:textId="77777777" w:rsidR="00EC036E" w:rsidRPr="00EC036E" w:rsidRDefault="00EC036E" w:rsidP="00EC036E">
            <w:pPr>
              <w:spacing w:after="0" w:line="240" w:lineRule="auto"/>
              <w:rPr>
                <w:rFonts w:ascii="Arial Narrow" w:hAnsi="Arial Narrow"/>
              </w:rPr>
            </w:pPr>
            <w:r w:rsidRPr="00EC036E">
              <w:rPr>
                <w:rFonts w:ascii="Arial Narrow" w:hAnsi="Arial Narrow"/>
                <w:b/>
              </w:rPr>
              <w:t>Operačný program Slovensko 2021 – 2027</w:t>
            </w:r>
            <w:r w:rsidRPr="00EC036E">
              <w:rPr>
                <w:rFonts w:ascii="Arial Narrow" w:hAnsi="Arial Narrow"/>
              </w:rPr>
              <w:t xml:space="preserve"> </w:t>
            </w:r>
          </w:p>
          <w:p w14:paraId="503A07A4" w14:textId="77777777" w:rsidR="00EC036E" w:rsidRPr="00EC036E" w:rsidRDefault="00EC036E" w:rsidP="00EC036E">
            <w:pPr>
              <w:spacing w:after="0" w:line="240" w:lineRule="auto"/>
              <w:rPr>
                <w:rFonts w:ascii="Arial Narrow" w:hAnsi="Arial Narrow"/>
              </w:rPr>
            </w:pPr>
            <w:r w:rsidRPr="00EC036E">
              <w:rPr>
                <w:rFonts w:ascii="Arial Narrow" w:hAnsi="Arial Narrow"/>
                <w:b/>
              </w:rPr>
              <w:t>Priority cieľa politiky 4</w:t>
            </w:r>
            <w:r w:rsidRPr="00EC036E">
              <w:rPr>
                <w:rFonts w:ascii="Arial Narrow" w:hAnsi="Arial Narrow"/>
              </w:rPr>
              <w:t xml:space="preserve"> </w:t>
            </w:r>
          </w:p>
          <w:p w14:paraId="5D43EFCD" w14:textId="77777777" w:rsidR="00EC036E" w:rsidRPr="00EC036E" w:rsidRDefault="00EC036E" w:rsidP="00EC036E">
            <w:pPr>
              <w:spacing w:after="0" w:line="240" w:lineRule="auto"/>
              <w:rPr>
                <w:rFonts w:ascii="Arial Narrow" w:hAnsi="Arial Narrow"/>
              </w:rPr>
            </w:pPr>
            <w:r w:rsidRPr="00EC036E">
              <w:rPr>
                <w:rFonts w:ascii="Arial Narrow" w:hAnsi="Arial Narrow"/>
                <w:b/>
              </w:rPr>
              <w:t>Priorita 4P1 Adaptabilný a prístupný trh práce</w:t>
            </w:r>
            <w:r w:rsidRPr="00EC036E">
              <w:rPr>
                <w:rFonts w:ascii="Arial Narrow" w:hAnsi="Arial Narrow"/>
              </w:rPr>
              <w:t xml:space="preserve"> </w:t>
            </w:r>
          </w:p>
          <w:p w14:paraId="1253616B" w14:textId="77777777" w:rsidR="00EC036E" w:rsidRPr="00E27C00" w:rsidRDefault="00EC036E" w:rsidP="00EC036E">
            <w:pPr>
              <w:spacing w:after="0" w:line="240" w:lineRule="auto"/>
              <w:rPr>
                <w:rFonts w:ascii="Arial Narrow" w:hAnsi="Arial Narrow"/>
              </w:rPr>
            </w:pPr>
            <w:r w:rsidRPr="00E27C00">
              <w:rPr>
                <w:rFonts w:ascii="Arial Narrow" w:hAnsi="Arial Narrow"/>
              </w:rPr>
              <w:t xml:space="preserve">Plán obnovy a odolnosti SR: </w:t>
            </w:r>
          </w:p>
          <w:p w14:paraId="23CD0676" w14:textId="77777777" w:rsidR="00EC036E" w:rsidRPr="00E27C00" w:rsidRDefault="00EC036E" w:rsidP="001C00F9">
            <w:pPr>
              <w:pStyle w:val="Odsekzoznamu"/>
              <w:numPr>
                <w:ilvl w:val="0"/>
                <w:numId w:val="107"/>
              </w:numPr>
              <w:rPr>
                <w:rFonts w:ascii="Arial Narrow" w:hAnsi="Arial Narrow"/>
                <w:sz w:val="22"/>
                <w:szCs w:val="22"/>
              </w:rPr>
            </w:pPr>
            <w:r w:rsidRPr="00E27C00">
              <w:rPr>
                <w:rFonts w:ascii="Arial Narrow" w:hAnsi="Arial Narrow"/>
                <w:sz w:val="22"/>
                <w:szCs w:val="22"/>
              </w:rPr>
              <w:t>KOMPONENT 6: Dostupnosť, rozvoj a kvalita inkluzívneho vzdelávania na všetkých stupňoch (Vzdelávanie - Materské školy, základné školy, stredné školy, vysoké školy)</w:t>
            </w:r>
          </w:p>
          <w:p w14:paraId="0B7DA660" w14:textId="77777777" w:rsidR="00EC036E" w:rsidRPr="00D0736B" w:rsidRDefault="00EC036E" w:rsidP="001C00F9">
            <w:pPr>
              <w:pStyle w:val="Odsekzoznamu"/>
              <w:numPr>
                <w:ilvl w:val="0"/>
                <w:numId w:val="107"/>
              </w:numPr>
              <w:rPr>
                <w:rFonts w:ascii="Arial Narrow" w:hAnsi="Arial Narrow"/>
                <w:b/>
              </w:rPr>
            </w:pPr>
            <w:r w:rsidRPr="00E27C00">
              <w:rPr>
                <w:rFonts w:ascii="Arial Narrow" w:hAnsi="Arial Narrow"/>
                <w:sz w:val="22"/>
                <w:szCs w:val="22"/>
              </w:rPr>
              <w:t>KOMPONENT 7: VZDELÁVANIE PRE 21. STOROČIE (Vzdelávanie - Základné a stredné školstvo)</w:t>
            </w:r>
          </w:p>
        </w:tc>
      </w:tr>
      <w:tr w:rsidR="00EC036E" w:rsidRPr="00EC036E" w14:paraId="1AA4C4E6" w14:textId="77777777" w:rsidTr="009A42D0">
        <w:tc>
          <w:tcPr>
            <w:tcW w:w="1838" w:type="dxa"/>
            <w:tcBorders>
              <w:top w:val="single" w:sz="6" w:space="0" w:color="auto"/>
              <w:left w:val="single" w:sz="12" w:space="0" w:color="auto"/>
              <w:bottom w:val="single" w:sz="6" w:space="0" w:color="auto"/>
              <w:right w:val="single" w:sz="6" w:space="0" w:color="auto"/>
            </w:tcBorders>
          </w:tcPr>
          <w:p w14:paraId="1D8175D3" w14:textId="77777777" w:rsidR="00EC036E" w:rsidRPr="00EC036E" w:rsidRDefault="00EC036E" w:rsidP="00EC036E">
            <w:pPr>
              <w:spacing w:after="0" w:line="240" w:lineRule="auto"/>
              <w:rPr>
                <w:rFonts w:ascii="Arial Narrow" w:hAnsi="Arial Narrow"/>
              </w:rPr>
            </w:pPr>
            <w:r w:rsidRPr="00EC036E">
              <w:rPr>
                <w:rFonts w:ascii="Arial Narrow" w:hAnsi="Arial Narrow"/>
                <w:b/>
              </w:rPr>
              <w:t>Partneri</w:t>
            </w:r>
          </w:p>
        </w:tc>
        <w:tc>
          <w:tcPr>
            <w:tcW w:w="11730" w:type="dxa"/>
            <w:gridSpan w:val="3"/>
            <w:tcBorders>
              <w:top w:val="single" w:sz="6" w:space="0" w:color="auto"/>
              <w:left w:val="single" w:sz="6" w:space="0" w:color="auto"/>
              <w:bottom w:val="single" w:sz="6" w:space="0" w:color="auto"/>
              <w:right w:val="single" w:sz="12" w:space="0" w:color="auto"/>
            </w:tcBorders>
          </w:tcPr>
          <w:p w14:paraId="0A91E903" w14:textId="66008323" w:rsidR="00EC036E" w:rsidRPr="00EC036E" w:rsidRDefault="00AA3BB2" w:rsidP="00EC036E">
            <w:pPr>
              <w:spacing w:after="0" w:line="240" w:lineRule="auto"/>
              <w:rPr>
                <w:rFonts w:ascii="Arial Narrow" w:hAnsi="Arial Narrow"/>
              </w:rPr>
            </w:pPr>
            <w:r>
              <w:rPr>
                <w:rFonts w:ascii="Arial Narrow" w:hAnsi="Arial Narrow"/>
              </w:rPr>
              <w:t>Ž</w:t>
            </w:r>
            <w:r w:rsidR="00EC036E" w:rsidRPr="00EC036E">
              <w:rPr>
                <w:rFonts w:ascii="Arial Narrow" w:hAnsi="Arial Narrow"/>
              </w:rPr>
              <w:t>SK, školské inštitúcie, MPSVaR, ÚPSVaR, mimovládny sektor, podnikateľský sektor, subjekty sociálnej ekonomiky</w:t>
            </w:r>
          </w:p>
        </w:tc>
      </w:tr>
      <w:tr w:rsidR="00EC036E" w:rsidRPr="00EC036E" w14:paraId="0F6BA393" w14:textId="77777777" w:rsidTr="009A42D0">
        <w:tc>
          <w:tcPr>
            <w:tcW w:w="1838" w:type="dxa"/>
            <w:tcBorders>
              <w:top w:val="single" w:sz="6" w:space="0" w:color="auto"/>
              <w:left w:val="single" w:sz="12" w:space="0" w:color="auto"/>
              <w:bottom w:val="single" w:sz="6" w:space="0" w:color="auto"/>
              <w:right w:val="single" w:sz="6" w:space="0" w:color="auto"/>
            </w:tcBorders>
          </w:tcPr>
          <w:p w14:paraId="3E2276DC" w14:textId="77777777" w:rsidR="00EC036E" w:rsidRPr="00EC036E" w:rsidRDefault="00EC036E" w:rsidP="00EC036E">
            <w:pPr>
              <w:spacing w:after="0" w:line="240" w:lineRule="auto"/>
              <w:rPr>
                <w:rFonts w:ascii="Arial Narrow" w:hAnsi="Arial Narrow"/>
                <w:b/>
              </w:rPr>
            </w:pPr>
            <w:r w:rsidRPr="00EC036E">
              <w:rPr>
                <w:rFonts w:ascii="Arial Narrow" w:hAnsi="Arial Narrow"/>
                <w:b/>
              </w:rPr>
              <w:t>Opatrenie</w:t>
            </w:r>
          </w:p>
        </w:tc>
        <w:tc>
          <w:tcPr>
            <w:tcW w:w="6222" w:type="dxa"/>
            <w:tcBorders>
              <w:top w:val="single" w:sz="6" w:space="0" w:color="auto"/>
              <w:left w:val="single" w:sz="6" w:space="0" w:color="auto"/>
              <w:bottom w:val="single" w:sz="6" w:space="0" w:color="auto"/>
              <w:right w:val="single" w:sz="6" w:space="0" w:color="auto"/>
            </w:tcBorders>
          </w:tcPr>
          <w:p w14:paraId="4B369E74" w14:textId="77777777" w:rsidR="00EC036E" w:rsidRPr="00EC036E" w:rsidRDefault="00EC036E" w:rsidP="00EC036E">
            <w:pPr>
              <w:spacing w:after="0" w:line="240" w:lineRule="auto"/>
              <w:rPr>
                <w:rFonts w:ascii="Arial Narrow" w:hAnsi="Arial Narrow"/>
              </w:rPr>
            </w:pPr>
          </w:p>
        </w:tc>
        <w:tc>
          <w:tcPr>
            <w:tcW w:w="2726" w:type="dxa"/>
            <w:tcBorders>
              <w:top w:val="single" w:sz="6" w:space="0" w:color="auto"/>
              <w:left w:val="single" w:sz="6" w:space="0" w:color="auto"/>
              <w:bottom w:val="single" w:sz="6" w:space="0" w:color="auto"/>
              <w:right w:val="single" w:sz="6" w:space="0" w:color="auto"/>
            </w:tcBorders>
          </w:tcPr>
          <w:p w14:paraId="09699B64" w14:textId="77777777" w:rsidR="00EC036E" w:rsidRPr="00EC036E" w:rsidRDefault="00EC036E" w:rsidP="00EC036E">
            <w:pPr>
              <w:spacing w:after="0" w:line="240" w:lineRule="auto"/>
              <w:rPr>
                <w:rFonts w:ascii="Arial Narrow" w:hAnsi="Arial Narrow"/>
                <w:b/>
              </w:rPr>
            </w:pPr>
            <w:r w:rsidRPr="00EC036E">
              <w:rPr>
                <w:rFonts w:ascii="Arial Narrow" w:hAnsi="Arial Narrow"/>
                <w:b/>
              </w:rPr>
              <w:t>Indikátory/ Merateľné ukazovatele</w:t>
            </w:r>
          </w:p>
        </w:tc>
        <w:tc>
          <w:tcPr>
            <w:tcW w:w="2782" w:type="dxa"/>
            <w:tcBorders>
              <w:top w:val="single" w:sz="6" w:space="0" w:color="auto"/>
              <w:left w:val="single" w:sz="6" w:space="0" w:color="auto"/>
              <w:bottom w:val="single" w:sz="6" w:space="0" w:color="auto"/>
              <w:right w:val="single" w:sz="12" w:space="0" w:color="auto"/>
            </w:tcBorders>
          </w:tcPr>
          <w:p w14:paraId="337AF73D" w14:textId="77777777" w:rsidR="00EC036E" w:rsidRPr="00EC036E" w:rsidRDefault="00EC036E" w:rsidP="00EC036E">
            <w:pPr>
              <w:spacing w:after="0" w:line="240" w:lineRule="auto"/>
              <w:rPr>
                <w:rFonts w:ascii="Arial Narrow" w:hAnsi="Arial Narrow"/>
                <w:b/>
              </w:rPr>
            </w:pPr>
            <w:r w:rsidRPr="00EC036E">
              <w:rPr>
                <w:rFonts w:ascii="Arial Narrow" w:hAnsi="Arial Narrow"/>
                <w:b/>
              </w:rPr>
              <w:t>Cieľová hodnota indikátora/merateľného ukazovateľa</w:t>
            </w:r>
          </w:p>
        </w:tc>
      </w:tr>
      <w:tr w:rsidR="00EC036E" w:rsidRPr="00EC036E" w14:paraId="1BB37AC4" w14:textId="77777777" w:rsidTr="009A42D0">
        <w:tc>
          <w:tcPr>
            <w:tcW w:w="1838"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14:paraId="2F6EEBA9" w14:textId="77777777" w:rsidR="00EC036E" w:rsidRPr="00EC036E" w:rsidRDefault="00EC036E" w:rsidP="00EC036E">
            <w:pPr>
              <w:spacing w:after="0" w:line="240" w:lineRule="auto"/>
              <w:rPr>
                <w:rFonts w:ascii="Arial Narrow" w:hAnsi="Arial Narrow"/>
                <w:b/>
              </w:rPr>
            </w:pPr>
            <w:r w:rsidRPr="00EC036E">
              <w:rPr>
                <w:rFonts w:ascii="Arial Narrow" w:hAnsi="Arial Narrow"/>
                <w:b/>
              </w:rPr>
              <w:t>3.1.3.1</w:t>
            </w:r>
          </w:p>
        </w:tc>
        <w:tc>
          <w:tcPr>
            <w:tcW w:w="6222"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4D538125" w14:textId="77777777" w:rsidR="00EC036E" w:rsidRPr="00EC036E" w:rsidRDefault="00EC036E" w:rsidP="00EC036E">
            <w:pPr>
              <w:spacing w:after="0" w:line="240" w:lineRule="auto"/>
              <w:rPr>
                <w:rFonts w:ascii="Arial Narrow" w:hAnsi="Arial Narrow"/>
                <w:b/>
              </w:rPr>
            </w:pPr>
            <w:r w:rsidRPr="00EC036E">
              <w:rPr>
                <w:rFonts w:ascii="Arial Narrow" w:hAnsi="Arial Narrow"/>
                <w:b/>
              </w:rPr>
              <w:t>Zlepšenie pripravenosti detí a mládeže na pracovný život</w:t>
            </w:r>
          </w:p>
        </w:tc>
        <w:tc>
          <w:tcPr>
            <w:tcW w:w="2726" w:type="dxa"/>
            <w:tcBorders>
              <w:top w:val="single" w:sz="6" w:space="0" w:color="auto"/>
              <w:left w:val="single" w:sz="6" w:space="0" w:color="auto"/>
              <w:bottom w:val="single" w:sz="6" w:space="0" w:color="auto"/>
              <w:right w:val="single" w:sz="6" w:space="0" w:color="auto"/>
            </w:tcBorders>
          </w:tcPr>
          <w:p w14:paraId="178E3E9D" w14:textId="77777777" w:rsidR="00EC036E" w:rsidRPr="00EC036E" w:rsidRDefault="00EC036E" w:rsidP="00EC036E">
            <w:pPr>
              <w:spacing w:after="0" w:line="240" w:lineRule="auto"/>
              <w:rPr>
                <w:rFonts w:ascii="Arial Narrow" w:hAnsi="Arial Narrow"/>
              </w:rPr>
            </w:pPr>
            <w:r w:rsidRPr="00EC036E">
              <w:rPr>
                <w:rFonts w:ascii="Arial Narrow" w:hAnsi="Arial Narrow"/>
              </w:rPr>
              <w:t>Počet identifikovaných talentov a zručností detí</w:t>
            </w:r>
          </w:p>
        </w:tc>
        <w:tc>
          <w:tcPr>
            <w:tcW w:w="2782" w:type="dxa"/>
            <w:tcBorders>
              <w:top w:val="single" w:sz="6" w:space="0" w:color="auto"/>
              <w:left w:val="single" w:sz="6" w:space="0" w:color="auto"/>
              <w:bottom w:val="single" w:sz="6" w:space="0" w:color="auto"/>
              <w:right w:val="single" w:sz="12" w:space="0" w:color="auto"/>
            </w:tcBorders>
          </w:tcPr>
          <w:p w14:paraId="4704BC2A" w14:textId="201AFFDC" w:rsidR="00EC036E" w:rsidRPr="00EC036E" w:rsidRDefault="00CE6939" w:rsidP="00EC036E">
            <w:pPr>
              <w:spacing w:after="0" w:line="240" w:lineRule="auto"/>
              <w:rPr>
                <w:rFonts w:ascii="Arial Narrow" w:hAnsi="Arial Narrow"/>
                <w:b/>
              </w:rPr>
            </w:pPr>
            <w:r>
              <w:rPr>
                <w:rFonts w:ascii="Arial Narrow" w:hAnsi="Arial Narrow"/>
                <w:b/>
              </w:rPr>
              <w:t>2</w:t>
            </w:r>
          </w:p>
        </w:tc>
      </w:tr>
      <w:tr w:rsidR="00EC036E" w:rsidRPr="00EC036E" w14:paraId="005A2A67" w14:textId="77777777" w:rsidTr="009A42D0">
        <w:tc>
          <w:tcPr>
            <w:tcW w:w="13568" w:type="dxa"/>
            <w:gridSpan w:val="4"/>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4F796D12" w14:textId="77777777" w:rsidR="00EC036E" w:rsidRPr="00EC036E" w:rsidRDefault="00EC036E" w:rsidP="00EC036E">
            <w:pPr>
              <w:spacing w:after="0" w:line="240" w:lineRule="auto"/>
              <w:rPr>
                <w:rFonts w:ascii="Arial Narrow" w:hAnsi="Arial Narrow"/>
                <w:b/>
              </w:rPr>
            </w:pPr>
            <w:r w:rsidRPr="00EC036E">
              <w:rPr>
                <w:rFonts w:ascii="Arial Narrow" w:hAnsi="Arial Narrow"/>
                <w:b/>
              </w:rPr>
              <w:t>Aktivity</w:t>
            </w:r>
          </w:p>
        </w:tc>
      </w:tr>
      <w:tr w:rsidR="00D0736B" w:rsidRPr="00EC036E" w14:paraId="7D0FCA76" w14:textId="77777777" w:rsidTr="009A42D0">
        <w:tc>
          <w:tcPr>
            <w:tcW w:w="1838" w:type="dxa"/>
            <w:vMerge w:val="restart"/>
            <w:tcBorders>
              <w:top w:val="single" w:sz="6" w:space="0" w:color="auto"/>
              <w:left w:val="single" w:sz="12" w:space="0" w:color="auto"/>
              <w:bottom w:val="single" w:sz="6" w:space="0" w:color="auto"/>
              <w:right w:val="single" w:sz="6" w:space="0" w:color="auto"/>
            </w:tcBorders>
          </w:tcPr>
          <w:p w14:paraId="1E19633F" w14:textId="77777777" w:rsidR="00D0736B" w:rsidRPr="00EC036E" w:rsidRDefault="00D0736B"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4F0139B6" w14:textId="77777777" w:rsidR="00D0736B" w:rsidRPr="00EC036E" w:rsidRDefault="00D0736B" w:rsidP="00EC036E">
            <w:pPr>
              <w:spacing w:after="0" w:line="240" w:lineRule="auto"/>
              <w:rPr>
                <w:rFonts w:ascii="Arial Narrow" w:hAnsi="Arial Narrow"/>
              </w:rPr>
            </w:pPr>
            <w:r w:rsidRPr="00EC036E">
              <w:rPr>
                <w:rFonts w:ascii="Arial Narrow" w:hAnsi="Arial Narrow"/>
              </w:rPr>
              <w:t>Rozšíriť zručnosti učiteľov pre základné školy v oblasti individualizácie detí a identifikovania ich talentov a zručností</w:t>
            </w:r>
          </w:p>
        </w:tc>
      </w:tr>
      <w:tr w:rsidR="00D0736B" w:rsidRPr="00EC036E" w14:paraId="5A14AFBD" w14:textId="77777777" w:rsidTr="009A42D0">
        <w:tc>
          <w:tcPr>
            <w:tcW w:w="1838" w:type="dxa"/>
            <w:vMerge/>
            <w:tcBorders>
              <w:top w:val="single" w:sz="6" w:space="0" w:color="auto"/>
              <w:left w:val="single" w:sz="12" w:space="0" w:color="auto"/>
              <w:bottom w:val="single" w:sz="6" w:space="0" w:color="auto"/>
              <w:right w:val="single" w:sz="6" w:space="0" w:color="auto"/>
            </w:tcBorders>
          </w:tcPr>
          <w:p w14:paraId="61D71EC8" w14:textId="77777777" w:rsidR="00D0736B" w:rsidRPr="00EC036E" w:rsidRDefault="00D0736B"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14C4B9B2" w14:textId="77777777" w:rsidR="00D0736B" w:rsidRPr="00EC036E" w:rsidRDefault="00D0736B" w:rsidP="00EC036E">
            <w:pPr>
              <w:spacing w:after="0" w:line="240" w:lineRule="auto"/>
              <w:rPr>
                <w:rFonts w:ascii="Arial Narrow" w:hAnsi="Arial Narrow"/>
              </w:rPr>
            </w:pPr>
            <w:r w:rsidRPr="00EC036E">
              <w:rPr>
                <w:rFonts w:ascii="Arial Narrow" w:hAnsi="Arial Narrow"/>
              </w:rPr>
              <w:t>Zabezpečiť možnosti pre školopovinné deti na rozvíjanie svojich talentov a zručností školskými aj mimoškolskými aktivitami so špeciálnym zameraním sa na deti z MRK</w:t>
            </w:r>
          </w:p>
        </w:tc>
      </w:tr>
      <w:tr w:rsidR="00D0736B" w:rsidRPr="00EC036E" w14:paraId="5C977D49" w14:textId="77777777" w:rsidTr="009A42D0">
        <w:trPr>
          <w:trHeight w:val="298"/>
        </w:trPr>
        <w:tc>
          <w:tcPr>
            <w:tcW w:w="1838" w:type="dxa"/>
            <w:vMerge/>
            <w:tcBorders>
              <w:top w:val="single" w:sz="6" w:space="0" w:color="auto"/>
              <w:left w:val="single" w:sz="12" w:space="0" w:color="auto"/>
              <w:bottom w:val="single" w:sz="6" w:space="0" w:color="auto"/>
              <w:right w:val="single" w:sz="6" w:space="0" w:color="auto"/>
            </w:tcBorders>
          </w:tcPr>
          <w:p w14:paraId="66A6C9D6" w14:textId="77777777" w:rsidR="00D0736B" w:rsidRPr="00EC036E" w:rsidRDefault="00D0736B"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279A1154" w14:textId="77777777" w:rsidR="00D0736B" w:rsidRPr="00EC036E" w:rsidRDefault="00D0736B" w:rsidP="00EC036E">
            <w:pPr>
              <w:spacing w:after="0" w:line="240" w:lineRule="auto"/>
              <w:rPr>
                <w:rFonts w:ascii="Arial Narrow" w:hAnsi="Arial Narrow"/>
              </w:rPr>
            </w:pPr>
            <w:r w:rsidRPr="00EC036E">
              <w:rPr>
                <w:rFonts w:ascii="Arial Narrow" w:hAnsi="Arial Narrow"/>
              </w:rPr>
              <w:t>Vykonávať študijné poradenstvo vyplývajúce z identifikovania talentov a zručností detí</w:t>
            </w:r>
          </w:p>
        </w:tc>
      </w:tr>
      <w:tr w:rsidR="00EC036E" w:rsidRPr="00EC036E" w14:paraId="71299A4B" w14:textId="77777777" w:rsidTr="009A42D0">
        <w:tc>
          <w:tcPr>
            <w:tcW w:w="1838" w:type="dxa"/>
            <w:tcBorders>
              <w:top w:val="single" w:sz="6" w:space="0" w:color="auto"/>
              <w:left w:val="single" w:sz="12" w:space="0" w:color="auto"/>
              <w:bottom w:val="single" w:sz="6" w:space="0" w:color="auto"/>
              <w:right w:val="single" w:sz="6" w:space="0" w:color="auto"/>
            </w:tcBorders>
          </w:tcPr>
          <w:p w14:paraId="3AAE3515" w14:textId="77777777" w:rsidR="00EC036E" w:rsidRPr="00EC036E" w:rsidRDefault="00EC036E" w:rsidP="00EC036E">
            <w:pPr>
              <w:spacing w:after="0" w:line="240" w:lineRule="auto"/>
              <w:rPr>
                <w:rFonts w:ascii="Arial Narrow" w:hAnsi="Arial Narrow"/>
                <w:b/>
              </w:rPr>
            </w:pPr>
            <w:r w:rsidRPr="00EC036E">
              <w:rPr>
                <w:rFonts w:ascii="Arial Narrow" w:hAnsi="Arial Narrow"/>
                <w:b/>
              </w:rPr>
              <w:t>Opatrenie</w:t>
            </w:r>
          </w:p>
        </w:tc>
        <w:tc>
          <w:tcPr>
            <w:tcW w:w="6222" w:type="dxa"/>
            <w:tcBorders>
              <w:top w:val="single" w:sz="6" w:space="0" w:color="auto"/>
              <w:left w:val="single" w:sz="6" w:space="0" w:color="auto"/>
              <w:bottom w:val="single" w:sz="6" w:space="0" w:color="auto"/>
              <w:right w:val="single" w:sz="6" w:space="0" w:color="auto"/>
            </w:tcBorders>
          </w:tcPr>
          <w:p w14:paraId="48373F1E" w14:textId="77777777" w:rsidR="00EC036E" w:rsidRPr="00EC036E" w:rsidRDefault="00EC036E" w:rsidP="00EC036E">
            <w:pPr>
              <w:spacing w:after="0" w:line="240" w:lineRule="auto"/>
              <w:rPr>
                <w:rFonts w:ascii="Arial Narrow" w:hAnsi="Arial Narrow"/>
                <w:b/>
              </w:rPr>
            </w:pPr>
          </w:p>
        </w:tc>
        <w:tc>
          <w:tcPr>
            <w:tcW w:w="2726" w:type="dxa"/>
            <w:tcBorders>
              <w:top w:val="single" w:sz="6" w:space="0" w:color="auto"/>
              <w:left w:val="single" w:sz="6" w:space="0" w:color="auto"/>
              <w:bottom w:val="single" w:sz="6" w:space="0" w:color="auto"/>
              <w:right w:val="single" w:sz="6" w:space="0" w:color="auto"/>
            </w:tcBorders>
          </w:tcPr>
          <w:p w14:paraId="0A7D4F99" w14:textId="77777777" w:rsidR="00EC036E" w:rsidRPr="00EC036E" w:rsidRDefault="00EC036E" w:rsidP="00EC036E">
            <w:pPr>
              <w:spacing w:after="0" w:line="240" w:lineRule="auto"/>
              <w:rPr>
                <w:rFonts w:ascii="Arial Narrow" w:hAnsi="Arial Narrow"/>
                <w:b/>
              </w:rPr>
            </w:pPr>
            <w:r w:rsidRPr="00EC036E">
              <w:rPr>
                <w:rFonts w:ascii="Arial Narrow" w:hAnsi="Arial Narrow"/>
                <w:b/>
              </w:rPr>
              <w:t>Indikátory/ Merateľné ukazovatele</w:t>
            </w:r>
          </w:p>
        </w:tc>
        <w:tc>
          <w:tcPr>
            <w:tcW w:w="2782" w:type="dxa"/>
            <w:tcBorders>
              <w:top w:val="single" w:sz="6" w:space="0" w:color="auto"/>
              <w:left w:val="single" w:sz="6" w:space="0" w:color="auto"/>
              <w:bottom w:val="single" w:sz="6" w:space="0" w:color="auto"/>
              <w:right w:val="single" w:sz="12" w:space="0" w:color="auto"/>
            </w:tcBorders>
          </w:tcPr>
          <w:p w14:paraId="04635111" w14:textId="77777777" w:rsidR="00EC036E" w:rsidRPr="00EC036E" w:rsidRDefault="00EC036E" w:rsidP="00EC036E">
            <w:pPr>
              <w:spacing w:after="0" w:line="240" w:lineRule="auto"/>
              <w:rPr>
                <w:rFonts w:ascii="Arial Narrow" w:hAnsi="Arial Narrow"/>
                <w:b/>
              </w:rPr>
            </w:pPr>
            <w:r w:rsidRPr="00EC036E">
              <w:rPr>
                <w:rFonts w:ascii="Arial Narrow" w:hAnsi="Arial Narrow"/>
                <w:b/>
              </w:rPr>
              <w:t>Cieľová hodnota indikátora/merateľného ukazovateľa</w:t>
            </w:r>
          </w:p>
        </w:tc>
      </w:tr>
      <w:tr w:rsidR="00EC036E" w:rsidRPr="00EC036E" w14:paraId="35ABB7BC" w14:textId="77777777" w:rsidTr="009A42D0">
        <w:tc>
          <w:tcPr>
            <w:tcW w:w="1838"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14:paraId="64111406" w14:textId="77777777" w:rsidR="00EC036E" w:rsidRPr="00EC036E" w:rsidRDefault="00EC036E" w:rsidP="00EC036E">
            <w:pPr>
              <w:spacing w:after="0" w:line="240" w:lineRule="auto"/>
              <w:rPr>
                <w:rFonts w:ascii="Arial Narrow" w:hAnsi="Arial Narrow"/>
                <w:b/>
              </w:rPr>
            </w:pPr>
            <w:r w:rsidRPr="00EC036E">
              <w:rPr>
                <w:rFonts w:ascii="Arial Narrow" w:hAnsi="Arial Narrow"/>
                <w:b/>
              </w:rPr>
              <w:t>3.1.3.2</w:t>
            </w:r>
          </w:p>
        </w:tc>
        <w:tc>
          <w:tcPr>
            <w:tcW w:w="6222"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7E3A0FDB" w14:textId="77777777" w:rsidR="00EC036E" w:rsidRPr="00EC036E" w:rsidRDefault="00EC036E" w:rsidP="00EC036E">
            <w:pPr>
              <w:spacing w:after="0" w:line="240" w:lineRule="auto"/>
              <w:rPr>
                <w:rFonts w:ascii="Arial Narrow" w:hAnsi="Arial Narrow"/>
                <w:b/>
              </w:rPr>
            </w:pPr>
            <w:r w:rsidRPr="00EC036E">
              <w:rPr>
                <w:rFonts w:ascii="Arial Narrow" w:hAnsi="Arial Narrow"/>
                <w:b/>
              </w:rPr>
              <w:t>Podpora efektívnych nástrojov pre zamedzenie predčasného ukončenia vzdelávania a pre ľahší vstup na trh práce mladým do 30 rokov (NEET) a ostatným zraniteľným a znevýhodneným skupinám obyvateľstva (zvlášť MRK)</w:t>
            </w:r>
          </w:p>
        </w:tc>
        <w:tc>
          <w:tcPr>
            <w:tcW w:w="2726" w:type="dxa"/>
            <w:tcBorders>
              <w:top w:val="single" w:sz="6" w:space="0" w:color="auto"/>
              <w:left w:val="single" w:sz="6" w:space="0" w:color="auto"/>
              <w:bottom w:val="single" w:sz="6" w:space="0" w:color="auto"/>
              <w:right w:val="single" w:sz="6" w:space="0" w:color="auto"/>
            </w:tcBorders>
          </w:tcPr>
          <w:p w14:paraId="147F310F" w14:textId="77777777" w:rsidR="00EC036E" w:rsidRPr="00EC036E" w:rsidRDefault="00EC036E" w:rsidP="00EC036E">
            <w:pPr>
              <w:spacing w:after="0" w:line="240" w:lineRule="auto"/>
              <w:rPr>
                <w:rFonts w:ascii="Arial Narrow" w:hAnsi="Arial Narrow"/>
              </w:rPr>
            </w:pPr>
            <w:r w:rsidRPr="00EC036E">
              <w:rPr>
                <w:rFonts w:ascii="Arial Narrow" w:hAnsi="Arial Narrow"/>
              </w:rPr>
              <w:t>Počet nástrojov pre ľahší vstup na trh práce zraniteľným skupinám</w:t>
            </w:r>
          </w:p>
        </w:tc>
        <w:tc>
          <w:tcPr>
            <w:tcW w:w="2782" w:type="dxa"/>
            <w:tcBorders>
              <w:top w:val="single" w:sz="6" w:space="0" w:color="auto"/>
              <w:left w:val="single" w:sz="6" w:space="0" w:color="auto"/>
              <w:bottom w:val="single" w:sz="6" w:space="0" w:color="auto"/>
              <w:right w:val="single" w:sz="12" w:space="0" w:color="auto"/>
            </w:tcBorders>
          </w:tcPr>
          <w:p w14:paraId="6E89C086" w14:textId="77777777" w:rsidR="00EC036E" w:rsidRPr="00EC036E" w:rsidRDefault="00EC036E" w:rsidP="00EC036E">
            <w:pPr>
              <w:spacing w:after="0" w:line="240" w:lineRule="auto"/>
              <w:rPr>
                <w:rFonts w:ascii="Arial Narrow" w:hAnsi="Arial Narrow"/>
                <w:b/>
              </w:rPr>
            </w:pPr>
            <w:r w:rsidRPr="00EC036E">
              <w:rPr>
                <w:rFonts w:ascii="Arial Narrow" w:hAnsi="Arial Narrow"/>
                <w:b/>
              </w:rPr>
              <w:t>3</w:t>
            </w:r>
          </w:p>
        </w:tc>
      </w:tr>
      <w:tr w:rsidR="00EC036E" w:rsidRPr="00EC036E" w14:paraId="038E6499" w14:textId="77777777" w:rsidTr="009A42D0">
        <w:tc>
          <w:tcPr>
            <w:tcW w:w="13568" w:type="dxa"/>
            <w:gridSpan w:val="4"/>
            <w:tcBorders>
              <w:top w:val="single" w:sz="6" w:space="0" w:color="auto"/>
              <w:left w:val="single" w:sz="12" w:space="0" w:color="auto"/>
              <w:bottom w:val="single" w:sz="6" w:space="0" w:color="auto"/>
              <w:right w:val="single" w:sz="12" w:space="0" w:color="auto"/>
            </w:tcBorders>
            <w:shd w:val="clear" w:color="auto" w:fill="D9D9D9" w:themeFill="background1" w:themeFillShade="D9"/>
          </w:tcPr>
          <w:p w14:paraId="17B4863C" w14:textId="77777777" w:rsidR="00EC036E" w:rsidRPr="00EC036E" w:rsidRDefault="00EC036E" w:rsidP="00EC036E">
            <w:pPr>
              <w:spacing w:after="0" w:line="240" w:lineRule="auto"/>
              <w:rPr>
                <w:rFonts w:ascii="Arial Narrow" w:hAnsi="Arial Narrow"/>
                <w:b/>
              </w:rPr>
            </w:pPr>
            <w:r w:rsidRPr="00EC036E">
              <w:rPr>
                <w:rFonts w:ascii="Arial Narrow" w:hAnsi="Arial Narrow"/>
                <w:b/>
              </w:rPr>
              <w:t>Aktivity</w:t>
            </w:r>
          </w:p>
        </w:tc>
      </w:tr>
      <w:tr w:rsidR="00D0736B" w:rsidRPr="00EC036E" w14:paraId="5B40065D" w14:textId="77777777" w:rsidTr="009A42D0">
        <w:tc>
          <w:tcPr>
            <w:tcW w:w="1838" w:type="dxa"/>
            <w:vMerge w:val="restart"/>
            <w:tcBorders>
              <w:top w:val="single" w:sz="6" w:space="0" w:color="auto"/>
              <w:left w:val="single" w:sz="12" w:space="0" w:color="auto"/>
              <w:bottom w:val="single" w:sz="6" w:space="0" w:color="auto"/>
              <w:right w:val="single" w:sz="6" w:space="0" w:color="auto"/>
            </w:tcBorders>
          </w:tcPr>
          <w:p w14:paraId="08B5E8EC" w14:textId="77777777" w:rsidR="00D0736B" w:rsidRPr="00EC036E" w:rsidRDefault="00D0736B"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45B56712" w14:textId="77777777" w:rsidR="00D0736B" w:rsidRPr="00EC036E" w:rsidRDefault="00D0736B" w:rsidP="00EC036E">
            <w:pPr>
              <w:spacing w:after="0" w:line="240" w:lineRule="auto"/>
              <w:rPr>
                <w:rFonts w:ascii="Arial Narrow" w:hAnsi="Arial Narrow"/>
              </w:rPr>
            </w:pPr>
            <w:r w:rsidRPr="00EC036E">
              <w:rPr>
                <w:rFonts w:ascii="Arial Narrow" w:hAnsi="Arial Narrow"/>
              </w:rPr>
              <w:t xml:space="preserve">Rozvíjať spoluprácu a partnerstvá so subjektami pôsobiacimi v oblasti formálneho i neformálneho vzdelávania, v oblasti práce s mládežou a v oblasti poskytovania sociálnych služieb a služieb zamestnanosti = komunitné centrá, servisné a poradenské subjekty, atď </w:t>
            </w:r>
          </w:p>
        </w:tc>
      </w:tr>
      <w:tr w:rsidR="00D0736B" w:rsidRPr="00EC036E" w14:paraId="1C42810D" w14:textId="77777777" w:rsidTr="009A42D0">
        <w:tc>
          <w:tcPr>
            <w:tcW w:w="1838" w:type="dxa"/>
            <w:vMerge/>
            <w:tcBorders>
              <w:top w:val="single" w:sz="6" w:space="0" w:color="auto"/>
              <w:left w:val="single" w:sz="12" w:space="0" w:color="auto"/>
              <w:bottom w:val="single" w:sz="6" w:space="0" w:color="auto"/>
              <w:right w:val="single" w:sz="6" w:space="0" w:color="auto"/>
            </w:tcBorders>
          </w:tcPr>
          <w:p w14:paraId="4240FC0C" w14:textId="77777777" w:rsidR="00D0736B" w:rsidRPr="00EC036E" w:rsidRDefault="00D0736B"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52121F2A" w14:textId="77777777" w:rsidR="00D0736B" w:rsidRPr="00EC036E" w:rsidRDefault="00D0736B" w:rsidP="00EC036E">
            <w:pPr>
              <w:spacing w:after="0" w:line="240" w:lineRule="auto"/>
              <w:rPr>
                <w:rFonts w:ascii="Arial Narrow" w:hAnsi="Arial Narrow"/>
              </w:rPr>
            </w:pPr>
            <w:r w:rsidRPr="00EC036E">
              <w:rPr>
                <w:rFonts w:ascii="Arial Narrow" w:hAnsi="Arial Narrow"/>
              </w:rPr>
              <w:t>Podporovať realizáciu aktívnych nástrojov politiky trhu práce</w:t>
            </w:r>
          </w:p>
        </w:tc>
      </w:tr>
      <w:tr w:rsidR="00D0736B" w:rsidRPr="00EC036E" w14:paraId="07AC1F9D" w14:textId="77777777" w:rsidTr="009A42D0">
        <w:tc>
          <w:tcPr>
            <w:tcW w:w="1838" w:type="dxa"/>
            <w:vMerge/>
            <w:tcBorders>
              <w:top w:val="single" w:sz="6" w:space="0" w:color="auto"/>
              <w:left w:val="single" w:sz="12" w:space="0" w:color="auto"/>
              <w:bottom w:val="single" w:sz="6" w:space="0" w:color="auto"/>
              <w:right w:val="single" w:sz="6" w:space="0" w:color="auto"/>
            </w:tcBorders>
          </w:tcPr>
          <w:p w14:paraId="3E5D8DB0" w14:textId="77777777" w:rsidR="00D0736B" w:rsidRPr="00EC036E" w:rsidRDefault="00D0736B"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26117B18" w14:textId="77777777" w:rsidR="00D0736B" w:rsidRPr="00EC036E" w:rsidRDefault="00D0736B" w:rsidP="00EC036E">
            <w:pPr>
              <w:spacing w:after="0" w:line="240" w:lineRule="auto"/>
              <w:rPr>
                <w:rFonts w:ascii="Arial Narrow" w:hAnsi="Arial Narrow"/>
              </w:rPr>
            </w:pPr>
            <w:r w:rsidRPr="00EC036E">
              <w:rPr>
                <w:rFonts w:ascii="Arial Narrow" w:hAnsi="Arial Narrow"/>
              </w:rPr>
              <w:t>Podporovať kvalitné, efektívne a ucelené celoživotné vzdelávanie a vzdelávanie dospelých (rekvalifikácie, školenia, tréningy, stáže a ich diverzifikácia) v nadväznosti na potreby trhu práce, jeho zmeny a trendy = automatizácia, robotizácia, technologické postupy, podnikateľské, zelené, jazykové, digitálne zručnosti a na zručnosti v oblasti riadenia kariéry</w:t>
            </w:r>
          </w:p>
        </w:tc>
      </w:tr>
      <w:tr w:rsidR="00D0736B" w:rsidRPr="00EC036E" w14:paraId="7DDE7631" w14:textId="77777777" w:rsidTr="009A42D0">
        <w:tc>
          <w:tcPr>
            <w:tcW w:w="1838" w:type="dxa"/>
            <w:vMerge/>
            <w:tcBorders>
              <w:top w:val="single" w:sz="6" w:space="0" w:color="auto"/>
              <w:left w:val="single" w:sz="12" w:space="0" w:color="auto"/>
              <w:bottom w:val="single" w:sz="6" w:space="0" w:color="auto"/>
              <w:right w:val="single" w:sz="6" w:space="0" w:color="auto"/>
            </w:tcBorders>
          </w:tcPr>
          <w:p w14:paraId="71457FFB" w14:textId="77777777" w:rsidR="00D0736B" w:rsidRPr="00EC036E" w:rsidRDefault="00D0736B"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124BB7FF" w14:textId="77777777" w:rsidR="00D0736B" w:rsidRPr="00EC036E" w:rsidRDefault="00D0736B" w:rsidP="00EC036E">
            <w:pPr>
              <w:spacing w:after="0" w:line="240" w:lineRule="auto"/>
              <w:rPr>
                <w:rFonts w:ascii="Arial Narrow" w:hAnsi="Arial Narrow"/>
              </w:rPr>
            </w:pPr>
            <w:r w:rsidRPr="00EC036E">
              <w:rPr>
                <w:rFonts w:ascii="Arial Narrow" w:hAnsi="Arial Narrow"/>
              </w:rPr>
              <w:t>Podporovať systém firemného dobrovoľníctva = ako nástroja na získanie pracovných zručností a kompetencií</w:t>
            </w:r>
          </w:p>
        </w:tc>
      </w:tr>
      <w:tr w:rsidR="00D0736B" w:rsidRPr="00EC036E" w14:paraId="2D680B24" w14:textId="77777777" w:rsidTr="009A42D0">
        <w:tc>
          <w:tcPr>
            <w:tcW w:w="1838" w:type="dxa"/>
            <w:vMerge/>
            <w:tcBorders>
              <w:top w:val="single" w:sz="6" w:space="0" w:color="auto"/>
              <w:left w:val="single" w:sz="12" w:space="0" w:color="auto"/>
              <w:bottom w:val="single" w:sz="6" w:space="0" w:color="auto"/>
              <w:right w:val="single" w:sz="6" w:space="0" w:color="auto"/>
            </w:tcBorders>
          </w:tcPr>
          <w:p w14:paraId="5A693DB8" w14:textId="77777777" w:rsidR="00D0736B" w:rsidRPr="00EC036E" w:rsidRDefault="00D0736B"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6" w:space="0" w:color="auto"/>
              <w:right w:val="single" w:sz="12" w:space="0" w:color="auto"/>
            </w:tcBorders>
          </w:tcPr>
          <w:p w14:paraId="1271A8DE" w14:textId="77777777" w:rsidR="00D0736B" w:rsidRPr="00EC036E" w:rsidRDefault="00D0736B" w:rsidP="00EC036E">
            <w:pPr>
              <w:spacing w:after="0" w:line="240" w:lineRule="auto"/>
              <w:rPr>
                <w:rFonts w:ascii="Arial Narrow" w:hAnsi="Arial Narrow"/>
              </w:rPr>
            </w:pPr>
            <w:r w:rsidRPr="00EC036E">
              <w:rPr>
                <w:rFonts w:ascii="Arial Narrow" w:hAnsi="Arial Narrow"/>
              </w:rPr>
              <w:t>Optimalizovať ponuku verejnej dopravy pre uľahčenie dochádzania za prácou a tiež zlepšenie školskej dochádzky na všetkých stupňoch škôl</w:t>
            </w:r>
          </w:p>
        </w:tc>
      </w:tr>
      <w:tr w:rsidR="00D0736B" w:rsidRPr="00EC036E" w14:paraId="78804A07" w14:textId="77777777" w:rsidTr="009A42D0">
        <w:tc>
          <w:tcPr>
            <w:tcW w:w="1838" w:type="dxa"/>
            <w:vMerge/>
            <w:tcBorders>
              <w:top w:val="single" w:sz="6" w:space="0" w:color="auto"/>
              <w:left w:val="single" w:sz="12" w:space="0" w:color="auto"/>
              <w:bottom w:val="single" w:sz="12" w:space="0" w:color="auto"/>
              <w:right w:val="single" w:sz="6" w:space="0" w:color="auto"/>
            </w:tcBorders>
          </w:tcPr>
          <w:p w14:paraId="0B802A4A" w14:textId="77777777" w:rsidR="00D0736B" w:rsidRPr="00EC036E" w:rsidRDefault="00D0736B" w:rsidP="00EC036E">
            <w:pPr>
              <w:spacing w:after="0" w:line="240" w:lineRule="auto"/>
              <w:rPr>
                <w:rFonts w:ascii="Arial Narrow" w:hAnsi="Arial Narrow"/>
              </w:rPr>
            </w:pPr>
          </w:p>
        </w:tc>
        <w:tc>
          <w:tcPr>
            <w:tcW w:w="11730" w:type="dxa"/>
            <w:gridSpan w:val="3"/>
            <w:tcBorders>
              <w:top w:val="single" w:sz="6" w:space="0" w:color="auto"/>
              <w:left w:val="single" w:sz="6" w:space="0" w:color="auto"/>
              <w:bottom w:val="single" w:sz="12" w:space="0" w:color="auto"/>
              <w:right w:val="single" w:sz="12" w:space="0" w:color="auto"/>
            </w:tcBorders>
          </w:tcPr>
          <w:p w14:paraId="4EE313ED" w14:textId="77777777" w:rsidR="00D0736B" w:rsidRPr="00EC036E" w:rsidRDefault="00D0736B" w:rsidP="00EC036E">
            <w:pPr>
              <w:spacing w:after="0" w:line="240" w:lineRule="auto"/>
              <w:rPr>
                <w:rFonts w:ascii="Arial Narrow" w:hAnsi="Arial Narrow"/>
              </w:rPr>
            </w:pPr>
            <w:r w:rsidRPr="00EC036E">
              <w:rPr>
                <w:rFonts w:ascii="Arial Narrow" w:hAnsi="Arial Narrow"/>
              </w:rPr>
              <w:t>Podporiť vytvorenie, modernizáciu a zvýšenie kapacít infraštruktúry materských škôl a zariadení pre deti do 3 rokov veku, ich materiálno technické vybavenie, zlepšenie energetickej efektívnosti budov a bezbariérovosti = pre potreby zosúladenia súkromného a pracovného života</w:t>
            </w:r>
          </w:p>
        </w:tc>
      </w:tr>
    </w:tbl>
    <w:p w14:paraId="6CA4F410" w14:textId="77777777" w:rsidR="009A42D0" w:rsidRDefault="009A42D0" w:rsidP="00EC036E">
      <w:pPr>
        <w:contextualSpacing/>
        <w:rPr>
          <w:rFonts w:ascii="Arial Narrow" w:hAnsi="Arial Narrow"/>
          <w:b/>
          <w:i/>
        </w:rPr>
      </w:pPr>
    </w:p>
    <w:p w14:paraId="0F33FE08" w14:textId="77777777" w:rsidR="00EC036E" w:rsidRPr="00D0736B" w:rsidRDefault="00EC036E" w:rsidP="00EC036E">
      <w:pPr>
        <w:contextualSpacing/>
        <w:rPr>
          <w:rFonts w:ascii="Arial Narrow" w:hAnsi="Arial Narrow"/>
          <w:b/>
          <w:color w:val="000000" w:themeColor="text1"/>
        </w:rPr>
      </w:pPr>
      <w:r w:rsidRPr="00AD613C">
        <w:rPr>
          <w:rFonts w:ascii="Arial Narrow" w:hAnsi="Arial Narrow"/>
          <w:b/>
          <w:iCs/>
        </w:rPr>
        <w:t>Strategický cieľ 3.2.</w:t>
      </w:r>
      <w:r w:rsidRPr="00D0736B">
        <w:rPr>
          <w:rFonts w:ascii="Arial Narrow" w:hAnsi="Arial Narrow"/>
          <w:b/>
          <w:i/>
        </w:rPr>
        <w:t xml:space="preserve"> </w:t>
      </w:r>
      <w:r w:rsidRPr="00D0736B">
        <w:rPr>
          <w:rFonts w:ascii="Arial Narrow" w:hAnsi="Arial Narrow"/>
          <w:b/>
          <w:color w:val="000000" w:themeColor="text1"/>
        </w:rPr>
        <w:t>PODPORIŤ ROZVOJ CESTOVNÉHO RUCHU  A KULTÚRY</w:t>
      </w:r>
    </w:p>
    <w:p w14:paraId="58A521E4" w14:textId="77777777" w:rsidR="00EC036E" w:rsidRPr="00D0736B" w:rsidRDefault="00EC036E" w:rsidP="00EC036E">
      <w:pPr>
        <w:rPr>
          <w:rFonts w:ascii="Arial Narrow" w:hAnsi="Arial Narrow"/>
          <w:b/>
        </w:rPr>
      </w:pPr>
      <w:r w:rsidRPr="00D0736B">
        <w:rPr>
          <w:rFonts w:ascii="Arial Narrow" w:hAnsi="Arial Narrow"/>
          <w:b/>
        </w:rPr>
        <w:t>Opatrenia / Aktivity</w:t>
      </w:r>
    </w:p>
    <w:tbl>
      <w:tblPr>
        <w:tblStyle w:val="Mriekatabu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37"/>
        <w:gridCol w:w="6205"/>
        <w:gridCol w:w="2727"/>
        <w:gridCol w:w="2779"/>
      </w:tblGrid>
      <w:tr w:rsidR="00EC036E" w:rsidRPr="00D0736B" w14:paraId="19E4D721" w14:textId="77777777" w:rsidTr="00D0736B">
        <w:tc>
          <w:tcPr>
            <w:tcW w:w="13548" w:type="dxa"/>
            <w:gridSpan w:val="4"/>
            <w:shd w:val="clear" w:color="auto" w:fill="B8CCE4" w:themeFill="accent1" w:themeFillTint="66"/>
          </w:tcPr>
          <w:p w14:paraId="52120F61" w14:textId="77777777" w:rsidR="00EC036E" w:rsidRPr="00D0736B" w:rsidRDefault="00EC036E" w:rsidP="00EC036E">
            <w:pPr>
              <w:spacing w:after="0" w:line="240" w:lineRule="auto"/>
              <w:rPr>
                <w:rFonts w:ascii="Arial Narrow" w:hAnsi="Arial Narrow"/>
                <w:b/>
              </w:rPr>
            </w:pPr>
            <w:r w:rsidRPr="00D0736B">
              <w:rPr>
                <w:rFonts w:ascii="Arial Narrow" w:hAnsi="Arial Narrow"/>
                <w:b/>
              </w:rPr>
              <w:t>Špecifický cieľ</w:t>
            </w:r>
          </w:p>
        </w:tc>
      </w:tr>
      <w:tr w:rsidR="00EC036E" w:rsidRPr="00D0736B" w14:paraId="2F8D6CE8" w14:textId="77777777" w:rsidTr="00D0736B">
        <w:tc>
          <w:tcPr>
            <w:tcW w:w="1837" w:type="dxa"/>
            <w:shd w:val="clear" w:color="auto" w:fill="B8CCE4" w:themeFill="accent1" w:themeFillTint="66"/>
          </w:tcPr>
          <w:p w14:paraId="7B1DCD20" w14:textId="77777777" w:rsidR="00EC036E" w:rsidRPr="00AD613C" w:rsidRDefault="00EC036E" w:rsidP="00EC036E">
            <w:pPr>
              <w:spacing w:after="0" w:line="240" w:lineRule="auto"/>
              <w:contextualSpacing/>
              <w:rPr>
                <w:rFonts w:ascii="Arial Narrow" w:hAnsi="Arial Narrow"/>
                <w:b/>
                <w:iCs/>
              </w:rPr>
            </w:pPr>
            <w:r w:rsidRPr="00AD613C">
              <w:rPr>
                <w:rFonts w:ascii="Arial Narrow" w:hAnsi="Arial Narrow"/>
                <w:b/>
                <w:iCs/>
              </w:rPr>
              <w:t>3.2.1.</w:t>
            </w:r>
          </w:p>
        </w:tc>
        <w:tc>
          <w:tcPr>
            <w:tcW w:w="11711" w:type="dxa"/>
            <w:gridSpan w:val="3"/>
            <w:shd w:val="clear" w:color="auto" w:fill="B8CCE4" w:themeFill="accent1" w:themeFillTint="66"/>
          </w:tcPr>
          <w:p w14:paraId="4153310C" w14:textId="77777777" w:rsidR="00EC036E" w:rsidRPr="00D0736B" w:rsidRDefault="00EC036E" w:rsidP="00EC036E">
            <w:pPr>
              <w:spacing w:after="0" w:line="240" w:lineRule="auto"/>
              <w:rPr>
                <w:rFonts w:ascii="Arial Narrow" w:hAnsi="Arial Narrow"/>
                <w:b/>
                <w:i/>
              </w:rPr>
            </w:pPr>
            <w:r w:rsidRPr="00D0736B">
              <w:rPr>
                <w:rFonts w:ascii="Arial Narrow" w:hAnsi="Arial Narrow"/>
                <w:b/>
              </w:rPr>
              <w:t>Rozšíriť a</w:t>
            </w:r>
            <w:r w:rsidRPr="00D0736B">
              <w:rPr>
                <w:rStyle w:val="Hypertextovprepojenie"/>
                <w:rFonts w:ascii="Arial Narrow" w:hAnsi="Arial Narrow"/>
                <w:b/>
              </w:rPr>
              <w:t xml:space="preserve"> </w:t>
            </w:r>
            <w:r w:rsidRPr="00D0736B">
              <w:rPr>
                <w:rFonts w:ascii="Arial Narrow" w:hAnsi="Arial Narrow"/>
                <w:b/>
              </w:rPr>
              <w:t>modernizovať existujúcu infraštruktúru cestovného ruchu vrátane rozširovania ponuky CR a zavádzania inovatívnych riešení</w:t>
            </w:r>
          </w:p>
        </w:tc>
      </w:tr>
      <w:tr w:rsidR="00EC036E" w:rsidRPr="00082244" w14:paraId="6F11C482" w14:textId="77777777" w:rsidTr="00D0736B">
        <w:tc>
          <w:tcPr>
            <w:tcW w:w="1837" w:type="dxa"/>
          </w:tcPr>
          <w:p w14:paraId="5F97C810" w14:textId="77777777" w:rsidR="00EC036E" w:rsidRPr="00082244" w:rsidRDefault="00EC036E" w:rsidP="00EC036E">
            <w:pPr>
              <w:spacing w:after="0" w:line="240" w:lineRule="auto"/>
              <w:rPr>
                <w:rFonts w:ascii="Arial Narrow" w:hAnsi="Arial Narrow"/>
                <w:b/>
              </w:rPr>
            </w:pPr>
            <w:r w:rsidRPr="00082244">
              <w:rPr>
                <w:rFonts w:ascii="Arial Narrow" w:hAnsi="Arial Narrow"/>
                <w:b/>
              </w:rPr>
              <w:t>Prepojenia na možnosti financovania z európskych fondov</w:t>
            </w:r>
          </w:p>
        </w:tc>
        <w:tc>
          <w:tcPr>
            <w:tcW w:w="11711" w:type="dxa"/>
            <w:gridSpan w:val="3"/>
          </w:tcPr>
          <w:p w14:paraId="5CE2E81A" w14:textId="77777777" w:rsidR="00EC036E" w:rsidRPr="00082244" w:rsidRDefault="00EC036E" w:rsidP="00EC036E">
            <w:pPr>
              <w:spacing w:after="0" w:line="240" w:lineRule="auto"/>
              <w:rPr>
                <w:rFonts w:ascii="Arial Narrow" w:hAnsi="Arial Narrow"/>
              </w:rPr>
            </w:pPr>
            <w:r w:rsidRPr="00082244">
              <w:rPr>
                <w:rFonts w:ascii="Arial Narrow" w:hAnsi="Arial Narrow"/>
                <w:b/>
              </w:rPr>
              <w:t>Operačný program Slovensko 2021 – 2027</w:t>
            </w:r>
            <w:r w:rsidRPr="00082244">
              <w:rPr>
                <w:rFonts w:ascii="Arial Narrow" w:hAnsi="Arial Narrow"/>
              </w:rPr>
              <w:t xml:space="preserve"> </w:t>
            </w:r>
          </w:p>
          <w:p w14:paraId="07EF0291" w14:textId="77777777" w:rsidR="00EC036E" w:rsidRPr="00E27C00" w:rsidRDefault="00EC036E" w:rsidP="00EC036E">
            <w:pPr>
              <w:spacing w:after="0" w:line="240" w:lineRule="auto"/>
              <w:rPr>
                <w:rFonts w:ascii="Arial Narrow" w:hAnsi="Arial Narrow"/>
              </w:rPr>
            </w:pPr>
            <w:r w:rsidRPr="00E27C00">
              <w:rPr>
                <w:rFonts w:ascii="Arial Narrow" w:hAnsi="Arial Narrow"/>
              </w:rPr>
              <w:t>2 Priorita 2P2 Životné prostredie</w:t>
            </w:r>
          </w:p>
          <w:p w14:paraId="77423556" w14:textId="77777777" w:rsidR="00EC036E" w:rsidRPr="00E27C00" w:rsidRDefault="00EC036E" w:rsidP="001C00F9">
            <w:pPr>
              <w:pStyle w:val="Odsekzoznamu"/>
              <w:numPr>
                <w:ilvl w:val="0"/>
                <w:numId w:val="107"/>
              </w:numPr>
              <w:rPr>
                <w:rFonts w:ascii="Arial Narrow" w:hAnsi="Arial Narrow"/>
                <w:sz w:val="22"/>
                <w:szCs w:val="22"/>
              </w:rPr>
            </w:pPr>
            <w:r w:rsidRPr="00E27C00">
              <w:rPr>
                <w:rFonts w:ascii="Arial Narrow" w:hAnsi="Arial Narrow"/>
                <w:sz w:val="22"/>
                <w:szCs w:val="22"/>
              </w:rPr>
              <w:t>Špecifický cieľ RSO2.7 Posilnenie ochrany a zachovania prírody, biodiverzity a zelenej infraštruktúry, a to aj v mestských oblastiach, a zníženia všetkých foriem znečistenia</w:t>
            </w:r>
          </w:p>
          <w:p w14:paraId="42051B14" w14:textId="77777777" w:rsidR="00EC036E" w:rsidRPr="00E27C00" w:rsidRDefault="00EC036E" w:rsidP="00EC036E">
            <w:pPr>
              <w:spacing w:after="0" w:line="240" w:lineRule="auto"/>
              <w:rPr>
                <w:rFonts w:ascii="Arial Narrow" w:hAnsi="Arial Narrow"/>
              </w:rPr>
            </w:pPr>
            <w:r w:rsidRPr="00E27C00">
              <w:rPr>
                <w:rFonts w:ascii="Arial Narrow" w:hAnsi="Arial Narrow"/>
              </w:rPr>
              <w:t xml:space="preserve"> 2 Priorita 2P3 Udržateľná mestská mobilita </w:t>
            </w:r>
          </w:p>
          <w:p w14:paraId="58ECAB66" w14:textId="77777777" w:rsidR="00EC036E" w:rsidRPr="00E27C00" w:rsidRDefault="00EC036E" w:rsidP="001C00F9">
            <w:pPr>
              <w:pStyle w:val="Odsekzoznamu"/>
              <w:numPr>
                <w:ilvl w:val="0"/>
                <w:numId w:val="107"/>
              </w:numPr>
              <w:rPr>
                <w:rFonts w:ascii="Arial Narrow" w:hAnsi="Arial Narrow"/>
                <w:sz w:val="22"/>
                <w:szCs w:val="22"/>
              </w:rPr>
            </w:pPr>
            <w:r w:rsidRPr="00E27C00">
              <w:rPr>
                <w:rFonts w:ascii="Arial Narrow" w:hAnsi="Arial Narrow"/>
                <w:sz w:val="22"/>
                <w:szCs w:val="22"/>
              </w:rPr>
              <w:t xml:space="preserve">Špecifický cieľ RSO2.8 Podpora udržateľnej multimodálnej mestskej mobility ako súčasti prechodu na hospodárstvo s nulovou bilanciou uhlíka </w:t>
            </w:r>
          </w:p>
          <w:p w14:paraId="0A785FCB" w14:textId="77777777" w:rsidR="00EC036E" w:rsidRPr="00E27C00" w:rsidRDefault="00EC036E" w:rsidP="00EC036E">
            <w:pPr>
              <w:spacing w:after="0" w:line="240" w:lineRule="auto"/>
              <w:rPr>
                <w:rFonts w:ascii="Arial Narrow" w:hAnsi="Arial Narrow"/>
              </w:rPr>
            </w:pPr>
            <w:r w:rsidRPr="00E27C00">
              <w:rPr>
                <w:rFonts w:ascii="Arial Narrow" w:hAnsi="Arial Narrow"/>
              </w:rPr>
              <w:t>5 Priorita 5P1 Moderné regióny</w:t>
            </w:r>
          </w:p>
          <w:p w14:paraId="46FFAC43" w14:textId="77777777" w:rsidR="00EC036E" w:rsidRPr="00E27C00" w:rsidRDefault="00EC036E" w:rsidP="001C00F9">
            <w:pPr>
              <w:pStyle w:val="Odsekzoznamu"/>
              <w:numPr>
                <w:ilvl w:val="0"/>
                <w:numId w:val="107"/>
              </w:numPr>
              <w:rPr>
                <w:rFonts w:ascii="Arial Narrow" w:hAnsi="Arial Narrow"/>
                <w:sz w:val="22"/>
                <w:szCs w:val="22"/>
              </w:rPr>
            </w:pPr>
            <w:r w:rsidRPr="00E27C00">
              <w:rPr>
                <w:rFonts w:ascii="Arial Narrow" w:hAnsi="Arial Narrow"/>
                <w:sz w:val="22"/>
                <w:szCs w:val="22"/>
              </w:rPr>
              <w:t xml:space="preserve">Špecifický cieľ RSO5.1 Podpora integrovaného a inkluzívneho sociálneho, hospodárskeho a environmentálneho rozvoja, kultúry, prírodného dedičstva, udržateľného cestovného ruchu a bezpečnosti v mestských oblastiach </w:t>
            </w:r>
          </w:p>
          <w:p w14:paraId="5980650C" w14:textId="77777777" w:rsidR="00EC036E" w:rsidRPr="00E27C00" w:rsidRDefault="00EC036E" w:rsidP="001C00F9">
            <w:pPr>
              <w:pStyle w:val="Odsekzoznamu"/>
              <w:numPr>
                <w:ilvl w:val="0"/>
                <w:numId w:val="107"/>
              </w:numPr>
              <w:rPr>
                <w:rFonts w:ascii="Arial Narrow" w:hAnsi="Arial Narrow"/>
                <w:sz w:val="22"/>
                <w:szCs w:val="22"/>
              </w:rPr>
            </w:pPr>
            <w:r w:rsidRPr="00E27C00">
              <w:rPr>
                <w:rFonts w:ascii="Arial Narrow" w:hAnsi="Arial Narrow"/>
                <w:sz w:val="22"/>
                <w:szCs w:val="22"/>
              </w:rPr>
              <w:t xml:space="preserve">Špecifický cieľ RSO5.2 Podpora integrovaného a inkluzívneho sociálneho, hospodárskeho a environmentálneho miestneho rozvoja, kultúry, prírodného dedičstva, udržateľného cestovného ruchu a bezpečnosti v iných ako mestských oblastiach </w:t>
            </w:r>
          </w:p>
          <w:p w14:paraId="2DB16DFA" w14:textId="77777777" w:rsidR="00EC036E" w:rsidRPr="00E27C00" w:rsidRDefault="00EC036E" w:rsidP="00EC036E">
            <w:pPr>
              <w:spacing w:after="0" w:line="240" w:lineRule="auto"/>
              <w:rPr>
                <w:rFonts w:ascii="Arial Narrow" w:hAnsi="Arial Narrow"/>
                <w:b/>
              </w:rPr>
            </w:pPr>
            <w:r w:rsidRPr="00E27C00">
              <w:rPr>
                <w:rFonts w:ascii="Arial Narrow" w:hAnsi="Arial Narrow"/>
                <w:b/>
              </w:rPr>
              <w:t xml:space="preserve">Plán obnovy a udržateľnosti SR </w:t>
            </w:r>
          </w:p>
          <w:p w14:paraId="0AD4E9E3" w14:textId="77777777" w:rsidR="00EC036E" w:rsidRPr="00E27C00" w:rsidRDefault="00EC036E" w:rsidP="00EC036E">
            <w:pPr>
              <w:spacing w:after="0" w:line="240" w:lineRule="auto"/>
              <w:rPr>
                <w:rFonts w:ascii="Arial Narrow" w:hAnsi="Arial Narrow"/>
              </w:rPr>
            </w:pPr>
            <w:r w:rsidRPr="00E27C00">
              <w:rPr>
                <w:rFonts w:ascii="Arial Narrow" w:hAnsi="Arial Narrow"/>
              </w:rPr>
              <w:t>Zelená ekonomika</w:t>
            </w:r>
          </w:p>
          <w:p w14:paraId="251D69AE" w14:textId="77777777" w:rsidR="00EC036E" w:rsidRPr="00E27C00" w:rsidRDefault="00EC036E" w:rsidP="00EC036E">
            <w:pPr>
              <w:spacing w:after="0" w:line="240" w:lineRule="auto"/>
              <w:rPr>
                <w:rFonts w:ascii="Arial Narrow" w:hAnsi="Arial Narrow"/>
              </w:rPr>
            </w:pPr>
            <w:r w:rsidRPr="00E27C00">
              <w:rPr>
                <w:rFonts w:ascii="Arial Narrow" w:hAnsi="Arial Narrow"/>
              </w:rPr>
              <w:t xml:space="preserve">KOMPONENT 3: Udržateľná doprava </w:t>
            </w:r>
          </w:p>
          <w:p w14:paraId="746C053C" w14:textId="77777777" w:rsidR="00EC036E" w:rsidRPr="00082244" w:rsidRDefault="00EC036E" w:rsidP="00EC036E">
            <w:pPr>
              <w:spacing w:after="0" w:line="240" w:lineRule="auto"/>
              <w:rPr>
                <w:rFonts w:ascii="Arial Narrow" w:hAnsi="Arial Narrow"/>
                <w:b/>
              </w:rPr>
            </w:pPr>
            <w:r w:rsidRPr="00082244">
              <w:rPr>
                <w:rFonts w:ascii="Arial Narrow" w:hAnsi="Arial Narrow"/>
                <w:b/>
              </w:rPr>
              <w:t>Interreg PL – SR 2021 – 2027</w:t>
            </w:r>
          </w:p>
        </w:tc>
      </w:tr>
      <w:tr w:rsidR="00EC036E" w:rsidRPr="00082244" w14:paraId="28CBB3FA" w14:textId="77777777" w:rsidTr="00D0736B">
        <w:tc>
          <w:tcPr>
            <w:tcW w:w="1837" w:type="dxa"/>
          </w:tcPr>
          <w:p w14:paraId="17AC96DB" w14:textId="77777777" w:rsidR="00EC036E" w:rsidRPr="00082244" w:rsidRDefault="00EC036E" w:rsidP="00EC036E">
            <w:pPr>
              <w:spacing w:after="0" w:line="240" w:lineRule="auto"/>
              <w:rPr>
                <w:rFonts w:ascii="Arial Narrow" w:hAnsi="Arial Narrow"/>
              </w:rPr>
            </w:pPr>
            <w:r w:rsidRPr="00082244">
              <w:rPr>
                <w:rFonts w:ascii="Arial Narrow" w:hAnsi="Arial Narrow"/>
                <w:b/>
                <w:sz w:val="20"/>
                <w:szCs w:val="20"/>
              </w:rPr>
              <w:t>Partneri</w:t>
            </w:r>
          </w:p>
        </w:tc>
        <w:tc>
          <w:tcPr>
            <w:tcW w:w="11711" w:type="dxa"/>
            <w:gridSpan w:val="3"/>
          </w:tcPr>
          <w:p w14:paraId="53240B20" w14:textId="570BED9B" w:rsidR="00EC036E" w:rsidRPr="00082244" w:rsidRDefault="00AA3BB2" w:rsidP="00EC036E">
            <w:pPr>
              <w:spacing w:after="0" w:line="240" w:lineRule="auto"/>
              <w:rPr>
                <w:rFonts w:ascii="Arial Narrow" w:hAnsi="Arial Narrow"/>
              </w:rPr>
            </w:pPr>
            <w:r>
              <w:rPr>
                <w:rFonts w:ascii="Arial Narrow" w:hAnsi="Arial Narrow"/>
              </w:rPr>
              <w:t>Ž</w:t>
            </w:r>
            <w:r w:rsidR="00EC036E" w:rsidRPr="00082244">
              <w:rPr>
                <w:rFonts w:ascii="Arial Narrow" w:hAnsi="Arial Narrow"/>
              </w:rPr>
              <w:t>SK, podnikateľský sektor, mimovládny sektor, vzdelávacie inštitúcie</w:t>
            </w:r>
          </w:p>
        </w:tc>
      </w:tr>
      <w:tr w:rsidR="00EC036E" w:rsidRPr="00082244" w14:paraId="393CB4CE" w14:textId="77777777" w:rsidTr="00D0736B">
        <w:tc>
          <w:tcPr>
            <w:tcW w:w="1837" w:type="dxa"/>
          </w:tcPr>
          <w:p w14:paraId="29C44022" w14:textId="77777777" w:rsidR="00EC036E" w:rsidRPr="00082244" w:rsidRDefault="00EC036E" w:rsidP="00EC036E">
            <w:pPr>
              <w:spacing w:after="0" w:line="240" w:lineRule="auto"/>
              <w:rPr>
                <w:rFonts w:ascii="Arial Narrow" w:hAnsi="Arial Narrow"/>
                <w:b/>
              </w:rPr>
            </w:pPr>
            <w:r w:rsidRPr="00082244">
              <w:rPr>
                <w:rFonts w:ascii="Arial Narrow" w:hAnsi="Arial Narrow"/>
                <w:b/>
              </w:rPr>
              <w:t>Opatrenie</w:t>
            </w:r>
          </w:p>
        </w:tc>
        <w:tc>
          <w:tcPr>
            <w:tcW w:w="6205" w:type="dxa"/>
          </w:tcPr>
          <w:p w14:paraId="68DD28AC" w14:textId="77777777" w:rsidR="00EC036E" w:rsidRPr="00082244" w:rsidRDefault="00EC036E" w:rsidP="00EC036E">
            <w:pPr>
              <w:spacing w:after="0" w:line="240" w:lineRule="auto"/>
              <w:rPr>
                <w:rFonts w:ascii="Arial Narrow" w:hAnsi="Arial Narrow"/>
              </w:rPr>
            </w:pPr>
          </w:p>
        </w:tc>
        <w:tc>
          <w:tcPr>
            <w:tcW w:w="2727" w:type="dxa"/>
          </w:tcPr>
          <w:p w14:paraId="076E43E7" w14:textId="77777777" w:rsidR="00EC036E" w:rsidRPr="00082244" w:rsidRDefault="00EC036E" w:rsidP="00EC036E">
            <w:pPr>
              <w:spacing w:after="0" w:line="240" w:lineRule="auto"/>
              <w:rPr>
                <w:rFonts w:ascii="Arial Narrow" w:hAnsi="Arial Narrow"/>
                <w:b/>
              </w:rPr>
            </w:pPr>
            <w:r w:rsidRPr="00082244">
              <w:rPr>
                <w:rFonts w:ascii="Arial Narrow" w:hAnsi="Arial Narrow"/>
                <w:b/>
              </w:rPr>
              <w:t>Indikátory/ Merateľné ukazovatele</w:t>
            </w:r>
          </w:p>
        </w:tc>
        <w:tc>
          <w:tcPr>
            <w:tcW w:w="2779" w:type="dxa"/>
          </w:tcPr>
          <w:p w14:paraId="2C2F9A3C" w14:textId="77777777" w:rsidR="00EC036E" w:rsidRPr="00082244" w:rsidRDefault="00EC036E" w:rsidP="00EC036E">
            <w:pPr>
              <w:spacing w:after="0" w:line="240" w:lineRule="auto"/>
              <w:rPr>
                <w:rFonts w:ascii="Arial Narrow" w:hAnsi="Arial Narrow"/>
                <w:b/>
              </w:rPr>
            </w:pPr>
            <w:r w:rsidRPr="00082244">
              <w:rPr>
                <w:rFonts w:ascii="Arial Narrow" w:hAnsi="Arial Narrow"/>
                <w:b/>
              </w:rPr>
              <w:t>Cieľová hodnota indikátora/merateľného ukazovateľa</w:t>
            </w:r>
          </w:p>
        </w:tc>
      </w:tr>
      <w:tr w:rsidR="00EC036E" w:rsidRPr="00082244" w14:paraId="4F73ACEA" w14:textId="77777777" w:rsidTr="00D0736B">
        <w:tc>
          <w:tcPr>
            <w:tcW w:w="1837" w:type="dxa"/>
            <w:shd w:val="clear" w:color="auto" w:fill="DBE5F1" w:themeFill="accent1" w:themeFillTint="33"/>
          </w:tcPr>
          <w:p w14:paraId="68F127D6" w14:textId="77777777" w:rsidR="00EC036E" w:rsidRPr="00082244" w:rsidRDefault="00EC036E" w:rsidP="00EC036E">
            <w:pPr>
              <w:spacing w:after="0" w:line="240" w:lineRule="auto"/>
              <w:rPr>
                <w:rFonts w:ascii="Arial Narrow" w:hAnsi="Arial Narrow"/>
                <w:b/>
              </w:rPr>
            </w:pPr>
            <w:r w:rsidRPr="00082244">
              <w:rPr>
                <w:rFonts w:ascii="Arial Narrow" w:hAnsi="Arial Narrow"/>
                <w:b/>
              </w:rPr>
              <w:t>3.2.1.1</w:t>
            </w:r>
          </w:p>
        </w:tc>
        <w:tc>
          <w:tcPr>
            <w:tcW w:w="6205" w:type="dxa"/>
            <w:shd w:val="clear" w:color="auto" w:fill="DBE5F1" w:themeFill="accent1" w:themeFillTint="33"/>
          </w:tcPr>
          <w:p w14:paraId="06923741" w14:textId="77777777" w:rsidR="00EC036E" w:rsidRPr="00082244" w:rsidRDefault="00EC036E" w:rsidP="00EC036E">
            <w:pPr>
              <w:spacing w:after="0" w:line="240" w:lineRule="auto"/>
              <w:rPr>
                <w:rFonts w:ascii="Arial Narrow" w:hAnsi="Arial Narrow"/>
                <w:b/>
              </w:rPr>
            </w:pPr>
            <w:r w:rsidRPr="00082244">
              <w:rPr>
                <w:rFonts w:ascii="Arial Narrow" w:hAnsi="Arial Narrow"/>
                <w:b/>
              </w:rPr>
              <w:t>Podporiť vybavenosť územia mesta udržateľnou technickou infraštruktúrou pre rozvoj CR pre tradičné i nové formy turizmu a cestovného ruchu</w:t>
            </w:r>
          </w:p>
        </w:tc>
        <w:tc>
          <w:tcPr>
            <w:tcW w:w="2727" w:type="dxa"/>
          </w:tcPr>
          <w:p w14:paraId="325E6B6A" w14:textId="77777777" w:rsidR="00EC036E" w:rsidRPr="00082244" w:rsidRDefault="00EC036E" w:rsidP="00EC036E">
            <w:pPr>
              <w:spacing w:after="0" w:line="240" w:lineRule="auto"/>
              <w:rPr>
                <w:rFonts w:ascii="Arial Narrow" w:hAnsi="Arial Narrow"/>
              </w:rPr>
            </w:pPr>
            <w:r w:rsidRPr="00082244">
              <w:rPr>
                <w:rFonts w:ascii="Arial Narrow" w:hAnsi="Arial Narrow"/>
              </w:rPr>
              <w:t>Počet nových prvkov technickej infraštruktúry /aktivít pre rozvoj CR</w:t>
            </w:r>
          </w:p>
        </w:tc>
        <w:tc>
          <w:tcPr>
            <w:tcW w:w="2779" w:type="dxa"/>
            <w:shd w:val="clear" w:color="auto" w:fill="auto"/>
          </w:tcPr>
          <w:p w14:paraId="6B4BA130" w14:textId="77777777" w:rsidR="00EC036E" w:rsidRPr="00082244" w:rsidRDefault="00EC036E" w:rsidP="00EC036E">
            <w:pPr>
              <w:spacing w:after="0" w:line="240" w:lineRule="auto"/>
              <w:rPr>
                <w:rFonts w:ascii="Arial Narrow" w:hAnsi="Arial Narrow"/>
                <w:b/>
              </w:rPr>
            </w:pPr>
            <w:r w:rsidRPr="00082244">
              <w:rPr>
                <w:rFonts w:ascii="Arial Narrow" w:hAnsi="Arial Narrow"/>
                <w:b/>
              </w:rPr>
              <w:t>5</w:t>
            </w:r>
          </w:p>
        </w:tc>
      </w:tr>
      <w:tr w:rsidR="00EC036E" w:rsidRPr="00082244" w14:paraId="37A03C28" w14:textId="77777777" w:rsidTr="00D0736B">
        <w:tc>
          <w:tcPr>
            <w:tcW w:w="13548" w:type="dxa"/>
            <w:gridSpan w:val="4"/>
            <w:shd w:val="clear" w:color="auto" w:fill="D9D9D9" w:themeFill="background1" w:themeFillShade="D9"/>
          </w:tcPr>
          <w:p w14:paraId="23BD7E3A" w14:textId="77777777" w:rsidR="00EC036E" w:rsidRPr="00082244" w:rsidRDefault="00EC036E" w:rsidP="00EC036E">
            <w:pPr>
              <w:spacing w:after="0" w:line="240" w:lineRule="auto"/>
              <w:rPr>
                <w:rFonts w:ascii="Arial Narrow" w:hAnsi="Arial Narrow"/>
                <w:b/>
              </w:rPr>
            </w:pPr>
            <w:r w:rsidRPr="00082244">
              <w:rPr>
                <w:rFonts w:ascii="Arial Narrow" w:hAnsi="Arial Narrow"/>
                <w:b/>
              </w:rPr>
              <w:t>Aktivity</w:t>
            </w:r>
          </w:p>
        </w:tc>
      </w:tr>
      <w:tr w:rsidR="00D0736B" w:rsidRPr="00082244" w14:paraId="35FD0FFC" w14:textId="77777777" w:rsidTr="00D0736B">
        <w:tc>
          <w:tcPr>
            <w:tcW w:w="1837" w:type="dxa"/>
            <w:vMerge w:val="restart"/>
          </w:tcPr>
          <w:p w14:paraId="19309024" w14:textId="77777777" w:rsidR="00D0736B" w:rsidRPr="00082244" w:rsidRDefault="00D0736B" w:rsidP="00EC036E">
            <w:pPr>
              <w:spacing w:after="0" w:line="240" w:lineRule="auto"/>
              <w:rPr>
                <w:rFonts w:ascii="Arial Narrow" w:hAnsi="Arial Narrow"/>
              </w:rPr>
            </w:pPr>
          </w:p>
        </w:tc>
        <w:tc>
          <w:tcPr>
            <w:tcW w:w="11711" w:type="dxa"/>
            <w:gridSpan w:val="3"/>
          </w:tcPr>
          <w:p w14:paraId="77168519" w14:textId="77777777" w:rsidR="00D0736B" w:rsidRPr="00082244" w:rsidRDefault="00D0736B" w:rsidP="00EC036E">
            <w:pPr>
              <w:spacing w:after="0" w:line="240" w:lineRule="auto"/>
              <w:rPr>
                <w:rFonts w:ascii="Arial Narrow" w:hAnsi="Arial Narrow"/>
              </w:rPr>
            </w:pPr>
            <w:r w:rsidRPr="00082244">
              <w:rPr>
                <w:rFonts w:ascii="Arial Narrow" w:hAnsi="Arial Narrow"/>
              </w:rPr>
              <w:t>Rozvíjať cykloturistiku a pešiu turistiku s prepojením na atraktivity v okrese</w:t>
            </w:r>
          </w:p>
        </w:tc>
      </w:tr>
      <w:tr w:rsidR="00D0736B" w:rsidRPr="00082244" w14:paraId="5217BE1B" w14:textId="77777777" w:rsidTr="00D0736B">
        <w:tc>
          <w:tcPr>
            <w:tcW w:w="1837" w:type="dxa"/>
            <w:vMerge/>
          </w:tcPr>
          <w:p w14:paraId="485B12C9" w14:textId="77777777" w:rsidR="00D0736B" w:rsidRPr="00082244" w:rsidRDefault="00D0736B" w:rsidP="00EC036E">
            <w:pPr>
              <w:spacing w:after="0" w:line="240" w:lineRule="auto"/>
              <w:rPr>
                <w:rFonts w:ascii="Arial Narrow" w:hAnsi="Arial Narrow"/>
              </w:rPr>
            </w:pPr>
          </w:p>
        </w:tc>
        <w:tc>
          <w:tcPr>
            <w:tcW w:w="11711" w:type="dxa"/>
            <w:gridSpan w:val="3"/>
          </w:tcPr>
          <w:p w14:paraId="68EC737F" w14:textId="77777777" w:rsidR="00D0736B" w:rsidRPr="00082244" w:rsidRDefault="00D0736B" w:rsidP="00EC036E">
            <w:pPr>
              <w:spacing w:after="0" w:line="240" w:lineRule="auto"/>
              <w:rPr>
                <w:rFonts w:ascii="Arial Narrow" w:hAnsi="Arial Narrow"/>
              </w:rPr>
            </w:pPr>
            <w:r w:rsidRPr="00082244">
              <w:rPr>
                <w:rFonts w:ascii="Arial Narrow" w:hAnsi="Arial Narrow"/>
              </w:rPr>
              <w:t>Rozšíriť potenciál rekreačnej turistiky využívaním atraktivít okresu</w:t>
            </w:r>
          </w:p>
        </w:tc>
      </w:tr>
      <w:tr w:rsidR="00D0736B" w:rsidRPr="00082244" w14:paraId="0CC531BE" w14:textId="77777777" w:rsidTr="00D0736B">
        <w:tc>
          <w:tcPr>
            <w:tcW w:w="1837" w:type="dxa"/>
            <w:vMerge/>
          </w:tcPr>
          <w:p w14:paraId="73E4EC05" w14:textId="77777777" w:rsidR="00D0736B" w:rsidRPr="00082244" w:rsidRDefault="00D0736B" w:rsidP="00EC036E">
            <w:pPr>
              <w:spacing w:after="0" w:line="240" w:lineRule="auto"/>
              <w:rPr>
                <w:rFonts w:ascii="Arial Narrow" w:hAnsi="Arial Narrow"/>
              </w:rPr>
            </w:pPr>
          </w:p>
        </w:tc>
        <w:tc>
          <w:tcPr>
            <w:tcW w:w="11711" w:type="dxa"/>
            <w:gridSpan w:val="3"/>
          </w:tcPr>
          <w:p w14:paraId="303F7055" w14:textId="77777777" w:rsidR="00D0736B" w:rsidRPr="00082244" w:rsidRDefault="00D0736B" w:rsidP="00EC036E">
            <w:pPr>
              <w:spacing w:after="0" w:line="240" w:lineRule="auto"/>
              <w:rPr>
                <w:rFonts w:ascii="Arial Narrow" w:hAnsi="Arial Narrow"/>
              </w:rPr>
            </w:pPr>
            <w:r w:rsidRPr="00082244">
              <w:rPr>
                <w:rFonts w:ascii="Arial Narrow" w:hAnsi="Arial Narrow"/>
              </w:rPr>
              <w:t xml:space="preserve">Podporovať rozvoj trvaloudržateľného cestovného ruchu - </w:t>
            </w:r>
            <w:r w:rsidRPr="00082244">
              <w:rPr>
                <w:rFonts w:ascii="Arial Narrow" w:hAnsi="Arial Narrow"/>
                <w:b/>
              </w:rPr>
              <w:t>ekoturizmu</w:t>
            </w:r>
            <w:r w:rsidRPr="00082244">
              <w:rPr>
                <w:rFonts w:ascii="Arial Narrow" w:hAnsi="Arial Narrow"/>
              </w:rPr>
              <w:t xml:space="preserve"> = vytváranie ponuky, ktorá je orientovaná na budovanie vzťahu človeka k životnému prostrediu</w:t>
            </w:r>
          </w:p>
        </w:tc>
      </w:tr>
      <w:tr w:rsidR="00D0736B" w:rsidRPr="00082244" w14:paraId="0377A46C" w14:textId="77777777" w:rsidTr="00D0736B">
        <w:tc>
          <w:tcPr>
            <w:tcW w:w="1837" w:type="dxa"/>
            <w:vMerge/>
          </w:tcPr>
          <w:p w14:paraId="0411F6BB" w14:textId="77777777" w:rsidR="00D0736B" w:rsidRPr="00082244" w:rsidRDefault="00D0736B" w:rsidP="00EC036E">
            <w:pPr>
              <w:spacing w:after="0" w:line="240" w:lineRule="auto"/>
              <w:rPr>
                <w:rFonts w:ascii="Arial Narrow" w:hAnsi="Arial Narrow"/>
              </w:rPr>
            </w:pPr>
          </w:p>
        </w:tc>
        <w:tc>
          <w:tcPr>
            <w:tcW w:w="11711" w:type="dxa"/>
            <w:gridSpan w:val="3"/>
          </w:tcPr>
          <w:p w14:paraId="403319F5" w14:textId="77777777" w:rsidR="00D0736B" w:rsidRPr="00082244" w:rsidRDefault="00D0736B" w:rsidP="00EC036E">
            <w:pPr>
              <w:spacing w:after="0" w:line="240" w:lineRule="auto"/>
              <w:rPr>
                <w:rFonts w:ascii="Arial Narrow" w:hAnsi="Arial Narrow"/>
              </w:rPr>
            </w:pPr>
            <w:r w:rsidRPr="00082244">
              <w:rPr>
                <w:rFonts w:ascii="Arial Narrow" w:hAnsi="Arial Narrow"/>
              </w:rPr>
              <w:t>Využívať moderné informačné technológie pre zlepšenie informačného a rezervačného systému = mobilné aplikácie na podporu CR, QR kódy, rezervačné systémy, virtuálne prehliadky a pod.</w:t>
            </w:r>
          </w:p>
        </w:tc>
      </w:tr>
      <w:tr w:rsidR="00D0736B" w:rsidRPr="00082244" w14:paraId="737244F7" w14:textId="77777777" w:rsidTr="00D0736B">
        <w:tc>
          <w:tcPr>
            <w:tcW w:w="1837" w:type="dxa"/>
            <w:vMerge/>
          </w:tcPr>
          <w:p w14:paraId="1FEB839A" w14:textId="77777777" w:rsidR="00D0736B" w:rsidRPr="00082244" w:rsidRDefault="00D0736B" w:rsidP="00EC036E">
            <w:pPr>
              <w:spacing w:after="0" w:line="240" w:lineRule="auto"/>
              <w:rPr>
                <w:rFonts w:ascii="Arial Narrow" w:hAnsi="Arial Narrow"/>
              </w:rPr>
            </w:pPr>
          </w:p>
        </w:tc>
        <w:tc>
          <w:tcPr>
            <w:tcW w:w="11711" w:type="dxa"/>
            <w:gridSpan w:val="3"/>
          </w:tcPr>
          <w:p w14:paraId="29245F8C" w14:textId="77777777" w:rsidR="00D0736B" w:rsidRPr="00082244" w:rsidRDefault="00D0736B" w:rsidP="00EC036E">
            <w:pPr>
              <w:spacing w:after="0" w:line="240" w:lineRule="auto"/>
              <w:rPr>
                <w:rFonts w:ascii="Arial Narrow" w:hAnsi="Arial Narrow"/>
              </w:rPr>
            </w:pPr>
            <w:r w:rsidRPr="00082244">
              <w:rPr>
                <w:rFonts w:ascii="Arial Narrow" w:hAnsi="Arial Narrow"/>
              </w:rPr>
              <w:t>Podporiť rozvoj regionálnych značiek umeleckých a remeselných výrobkov, potravinárskych a poľnohospodárskych produktov, služieb</w:t>
            </w:r>
          </w:p>
        </w:tc>
      </w:tr>
      <w:tr w:rsidR="00D0736B" w:rsidRPr="00082244" w14:paraId="5FEF7768" w14:textId="77777777" w:rsidTr="00D0736B">
        <w:tc>
          <w:tcPr>
            <w:tcW w:w="1837" w:type="dxa"/>
            <w:vMerge/>
          </w:tcPr>
          <w:p w14:paraId="01CCA009" w14:textId="77777777" w:rsidR="00D0736B" w:rsidRPr="00082244" w:rsidRDefault="00D0736B" w:rsidP="00EC036E">
            <w:pPr>
              <w:spacing w:after="0" w:line="240" w:lineRule="auto"/>
              <w:rPr>
                <w:rFonts w:ascii="Arial Narrow" w:hAnsi="Arial Narrow"/>
              </w:rPr>
            </w:pPr>
          </w:p>
        </w:tc>
        <w:tc>
          <w:tcPr>
            <w:tcW w:w="11711" w:type="dxa"/>
            <w:gridSpan w:val="3"/>
          </w:tcPr>
          <w:p w14:paraId="222426C1" w14:textId="77777777" w:rsidR="00D0736B" w:rsidRPr="00082244" w:rsidRDefault="00D0736B" w:rsidP="00EC036E">
            <w:pPr>
              <w:spacing w:after="0" w:line="240" w:lineRule="auto"/>
              <w:rPr>
                <w:rFonts w:ascii="Arial Narrow" w:hAnsi="Arial Narrow"/>
              </w:rPr>
            </w:pPr>
            <w:r w:rsidRPr="00082244">
              <w:rPr>
                <w:rFonts w:ascii="Arial Narrow" w:hAnsi="Arial Narrow"/>
              </w:rPr>
              <w:t>Podporovať rozvoj cezhraničnej spolupráce v oblasti CR</w:t>
            </w:r>
          </w:p>
        </w:tc>
      </w:tr>
      <w:tr w:rsidR="00EC036E" w:rsidRPr="00082244" w14:paraId="57110CF8" w14:textId="77777777" w:rsidTr="00D0736B">
        <w:tc>
          <w:tcPr>
            <w:tcW w:w="1837" w:type="dxa"/>
          </w:tcPr>
          <w:p w14:paraId="00C4B198" w14:textId="77777777" w:rsidR="00EC036E" w:rsidRPr="00082244" w:rsidRDefault="00EC036E" w:rsidP="00EC036E">
            <w:pPr>
              <w:spacing w:after="0" w:line="240" w:lineRule="auto"/>
              <w:rPr>
                <w:rFonts w:ascii="Arial Narrow" w:hAnsi="Arial Narrow"/>
              </w:rPr>
            </w:pPr>
            <w:r w:rsidRPr="00082244">
              <w:rPr>
                <w:rFonts w:ascii="Arial Narrow" w:hAnsi="Arial Narrow"/>
                <w:b/>
              </w:rPr>
              <w:t>Opatrenie</w:t>
            </w:r>
          </w:p>
        </w:tc>
        <w:tc>
          <w:tcPr>
            <w:tcW w:w="6205" w:type="dxa"/>
          </w:tcPr>
          <w:p w14:paraId="14DDBB69" w14:textId="77777777" w:rsidR="00EC036E" w:rsidRPr="00082244" w:rsidRDefault="00EC036E" w:rsidP="00EC036E">
            <w:pPr>
              <w:spacing w:after="0" w:line="240" w:lineRule="auto"/>
              <w:rPr>
                <w:rFonts w:ascii="Arial Narrow" w:hAnsi="Arial Narrow"/>
              </w:rPr>
            </w:pPr>
          </w:p>
        </w:tc>
        <w:tc>
          <w:tcPr>
            <w:tcW w:w="2727" w:type="dxa"/>
          </w:tcPr>
          <w:p w14:paraId="196B5E8D" w14:textId="77777777" w:rsidR="00EC036E" w:rsidRPr="00082244" w:rsidRDefault="00EC036E" w:rsidP="00EC036E">
            <w:pPr>
              <w:spacing w:after="0" w:line="240" w:lineRule="auto"/>
              <w:rPr>
                <w:rFonts w:ascii="Arial Narrow" w:hAnsi="Arial Narrow"/>
                <w:b/>
              </w:rPr>
            </w:pPr>
            <w:r w:rsidRPr="00082244">
              <w:rPr>
                <w:rFonts w:ascii="Arial Narrow" w:hAnsi="Arial Narrow"/>
                <w:b/>
              </w:rPr>
              <w:t>Indikátory/ Merateľné ukazovatele</w:t>
            </w:r>
          </w:p>
        </w:tc>
        <w:tc>
          <w:tcPr>
            <w:tcW w:w="2779" w:type="dxa"/>
          </w:tcPr>
          <w:p w14:paraId="4716F710" w14:textId="77777777" w:rsidR="00EC036E" w:rsidRPr="00082244" w:rsidRDefault="00EC036E" w:rsidP="00EC036E">
            <w:pPr>
              <w:spacing w:after="0" w:line="240" w:lineRule="auto"/>
              <w:rPr>
                <w:rFonts w:ascii="Arial Narrow" w:hAnsi="Arial Narrow"/>
                <w:b/>
              </w:rPr>
            </w:pPr>
            <w:r w:rsidRPr="00082244">
              <w:rPr>
                <w:rFonts w:ascii="Arial Narrow" w:hAnsi="Arial Narrow"/>
                <w:b/>
              </w:rPr>
              <w:t>Cieľová hodnota indikátora/merateľného ukazovateľa</w:t>
            </w:r>
          </w:p>
        </w:tc>
      </w:tr>
      <w:tr w:rsidR="00EC036E" w:rsidRPr="00082244" w14:paraId="5703208D" w14:textId="77777777" w:rsidTr="00D0736B">
        <w:tc>
          <w:tcPr>
            <w:tcW w:w="1837" w:type="dxa"/>
            <w:shd w:val="clear" w:color="auto" w:fill="DBE5F1" w:themeFill="accent1" w:themeFillTint="33"/>
          </w:tcPr>
          <w:p w14:paraId="442B7AAF" w14:textId="77777777" w:rsidR="00EC036E" w:rsidRPr="00082244" w:rsidRDefault="00EC036E" w:rsidP="00EC036E">
            <w:pPr>
              <w:spacing w:after="0" w:line="240" w:lineRule="auto"/>
              <w:rPr>
                <w:rFonts w:ascii="Arial Narrow" w:hAnsi="Arial Narrow"/>
              </w:rPr>
            </w:pPr>
            <w:r w:rsidRPr="00082244">
              <w:rPr>
                <w:rFonts w:ascii="Arial Narrow" w:hAnsi="Arial Narrow"/>
                <w:b/>
              </w:rPr>
              <w:t>3.2.1.2</w:t>
            </w:r>
          </w:p>
        </w:tc>
        <w:tc>
          <w:tcPr>
            <w:tcW w:w="6205" w:type="dxa"/>
            <w:shd w:val="clear" w:color="auto" w:fill="DBE5F1" w:themeFill="accent1" w:themeFillTint="33"/>
          </w:tcPr>
          <w:p w14:paraId="530E5753" w14:textId="4CFFF366" w:rsidR="00EC036E" w:rsidRPr="00082244" w:rsidRDefault="00EC036E" w:rsidP="00EC036E">
            <w:pPr>
              <w:spacing w:after="0" w:line="240" w:lineRule="auto"/>
              <w:rPr>
                <w:rFonts w:ascii="Arial Narrow" w:hAnsi="Arial Narrow"/>
                <w:b/>
              </w:rPr>
            </w:pPr>
            <w:r w:rsidRPr="00082244">
              <w:rPr>
                <w:rFonts w:ascii="Arial Narrow" w:hAnsi="Arial Narrow"/>
                <w:b/>
              </w:rPr>
              <w:t xml:space="preserve">Podporiť obnovu kultúrnych a prírodných pamiatok na území </w:t>
            </w:r>
            <w:r w:rsidR="0015766D">
              <w:rPr>
                <w:rFonts w:ascii="Arial Narrow" w:hAnsi="Arial Narrow"/>
                <w:b/>
              </w:rPr>
              <w:t>obce</w:t>
            </w:r>
            <w:r w:rsidRPr="00082244">
              <w:rPr>
                <w:rFonts w:ascii="Arial Narrow" w:hAnsi="Arial Narrow"/>
                <w:b/>
              </w:rPr>
              <w:t xml:space="preserve"> pre potreby kultúrno - poznávacieho turizmu</w:t>
            </w:r>
          </w:p>
        </w:tc>
        <w:tc>
          <w:tcPr>
            <w:tcW w:w="2727" w:type="dxa"/>
            <w:shd w:val="clear" w:color="auto" w:fill="auto"/>
          </w:tcPr>
          <w:p w14:paraId="6838FD7E" w14:textId="77777777" w:rsidR="00EC036E" w:rsidRPr="00082244" w:rsidRDefault="00EC036E" w:rsidP="00EC036E">
            <w:pPr>
              <w:spacing w:after="0" w:line="240" w:lineRule="auto"/>
              <w:rPr>
                <w:rFonts w:ascii="Arial Narrow" w:hAnsi="Arial Narrow"/>
              </w:rPr>
            </w:pPr>
            <w:r w:rsidRPr="00082244">
              <w:rPr>
                <w:rFonts w:ascii="Arial Narrow" w:hAnsi="Arial Narrow"/>
              </w:rPr>
              <w:t>Počet obnovených pamiatok</w:t>
            </w:r>
          </w:p>
        </w:tc>
        <w:tc>
          <w:tcPr>
            <w:tcW w:w="2779" w:type="dxa"/>
            <w:shd w:val="clear" w:color="auto" w:fill="auto"/>
          </w:tcPr>
          <w:p w14:paraId="6D61ABA7" w14:textId="77777777" w:rsidR="00EC036E" w:rsidRPr="00082244" w:rsidRDefault="00EC036E" w:rsidP="00EC036E">
            <w:pPr>
              <w:spacing w:after="0" w:line="240" w:lineRule="auto"/>
              <w:rPr>
                <w:rFonts w:ascii="Arial Narrow" w:hAnsi="Arial Narrow"/>
                <w:b/>
              </w:rPr>
            </w:pPr>
            <w:r w:rsidRPr="00082244">
              <w:rPr>
                <w:rFonts w:ascii="Arial Narrow" w:hAnsi="Arial Narrow"/>
                <w:b/>
              </w:rPr>
              <w:t>1</w:t>
            </w:r>
          </w:p>
        </w:tc>
      </w:tr>
      <w:tr w:rsidR="00EC036E" w:rsidRPr="00082244" w14:paraId="011C8DBB" w14:textId="77777777" w:rsidTr="00D0736B">
        <w:tc>
          <w:tcPr>
            <w:tcW w:w="13548" w:type="dxa"/>
            <w:gridSpan w:val="4"/>
            <w:shd w:val="clear" w:color="auto" w:fill="D9D9D9" w:themeFill="background1" w:themeFillShade="D9"/>
          </w:tcPr>
          <w:p w14:paraId="2E0496DE" w14:textId="77777777" w:rsidR="00EC036E" w:rsidRPr="00082244" w:rsidRDefault="00EC036E" w:rsidP="00EC036E">
            <w:pPr>
              <w:spacing w:after="0" w:line="240" w:lineRule="auto"/>
              <w:rPr>
                <w:rFonts w:ascii="Arial Narrow" w:hAnsi="Arial Narrow"/>
              </w:rPr>
            </w:pPr>
            <w:r w:rsidRPr="00082244">
              <w:rPr>
                <w:rFonts w:ascii="Arial Narrow" w:hAnsi="Arial Narrow"/>
                <w:b/>
              </w:rPr>
              <w:t>Aktivity</w:t>
            </w:r>
          </w:p>
        </w:tc>
      </w:tr>
      <w:tr w:rsidR="00EC036E" w:rsidRPr="00082244" w14:paraId="034B4591" w14:textId="77777777" w:rsidTr="00D0736B">
        <w:trPr>
          <w:trHeight w:val="277"/>
        </w:trPr>
        <w:tc>
          <w:tcPr>
            <w:tcW w:w="1837" w:type="dxa"/>
          </w:tcPr>
          <w:p w14:paraId="3F75F28F" w14:textId="77777777" w:rsidR="00EC036E" w:rsidRPr="00082244" w:rsidRDefault="00EC036E" w:rsidP="00EC036E">
            <w:pPr>
              <w:spacing w:after="0" w:line="240" w:lineRule="auto"/>
              <w:rPr>
                <w:rFonts w:ascii="Arial Narrow" w:hAnsi="Arial Narrow"/>
                <w:b/>
              </w:rPr>
            </w:pPr>
          </w:p>
        </w:tc>
        <w:tc>
          <w:tcPr>
            <w:tcW w:w="11711" w:type="dxa"/>
            <w:gridSpan w:val="3"/>
          </w:tcPr>
          <w:p w14:paraId="2AE7378F" w14:textId="0F9786B0" w:rsidR="00EC036E" w:rsidRPr="00082244" w:rsidRDefault="00EC036E" w:rsidP="00EC036E">
            <w:pPr>
              <w:spacing w:after="0" w:line="240" w:lineRule="auto"/>
              <w:rPr>
                <w:rFonts w:ascii="Arial Narrow" w:hAnsi="Arial Narrow"/>
                <w:color w:val="FF0000"/>
              </w:rPr>
            </w:pPr>
            <w:r w:rsidRPr="00082244">
              <w:rPr>
                <w:rFonts w:ascii="Arial Narrow" w:hAnsi="Arial Narrow"/>
              </w:rPr>
              <w:t xml:space="preserve">Podporiť </w:t>
            </w:r>
            <w:r w:rsidR="003655E4">
              <w:rPr>
                <w:rFonts w:ascii="Arial Narrow" w:hAnsi="Arial Narrow"/>
              </w:rPr>
              <w:t xml:space="preserve">projekty </w:t>
            </w:r>
            <w:r w:rsidR="003655E4" w:rsidRPr="003655E4">
              <w:rPr>
                <w:rFonts w:ascii="Arial Narrow" w:hAnsi="Arial Narrow"/>
              </w:rPr>
              <w:t>obnovy kultúrnych a prírodných pamiatok</w:t>
            </w:r>
            <w:r w:rsidR="003655E4">
              <w:rPr>
                <w:rFonts w:ascii="Arial Narrow" w:hAnsi="Arial Narrow"/>
              </w:rPr>
              <w:t xml:space="preserve"> na území </w:t>
            </w:r>
            <w:r w:rsidR="00CE6939">
              <w:rPr>
                <w:rFonts w:ascii="Arial Narrow" w:hAnsi="Arial Narrow"/>
              </w:rPr>
              <w:t>obce</w:t>
            </w:r>
          </w:p>
        </w:tc>
      </w:tr>
      <w:tr w:rsidR="00EC036E" w:rsidRPr="00082244" w14:paraId="31590820" w14:textId="77777777" w:rsidTr="00D0736B">
        <w:trPr>
          <w:trHeight w:val="277"/>
        </w:trPr>
        <w:tc>
          <w:tcPr>
            <w:tcW w:w="1837" w:type="dxa"/>
          </w:tcPr>
          <w:p w14:paraId="79B86C44" w14:textId="77777777" w:rsidR="00EC036E" w:rsidRPr="00082244" w:rsidRDefault="00EC036E" w:rsidP="00EC036E">
            <w:pPr>
              <w:spacing w:after="0" w:line="240" w:lineRule="auto"/>
              <w:rPr>
                <w:rFonts w:ascii="Arial Narrow" w:hAnsi="Arial Narrow"/>
                <w:b/>
              </w:rPr>
            </w:pPr>
          </w:p>
        </w:tc>
        <w:tc>
          <w:tcPr>
            <w:tcW w:w="11711" w:type="dxa"/>
            <w:gridSpan w:val="3"/>
          </w:tcPr>
          <w:p w14:paraId="331E6D6F" w14:textId="77777777" w:rsidR="00EC036E" w:rsidRPr="00082244" w:rsidRDefault="00EC036E" w:rsidP="00EC036E">
            <w:pPr>
              <w:spacing w:after="0" w:line="240" w:lineRule="auto"/>
              <w:rPr>
                <w:rFonts w:ascii="Arial Narrow" w:hAnsi="Arial Narrow"/>
              </w:rPr>
            </w:pPr>
          </w:p>
        </w:tc>
      </w:tr>
      <w:tr w:rsidR="00EC036E" w:rsidRPr="00082244" w14:paraId="4F6A022B" w14:textId="77777777" w:rsidTr="00D0736B">
        <w:tc>
          <w:tcPr>
            <w:tcW w:w="1837" w:type="dxa"/>
          </w:tcPr>
          <w:p w14:paraId="3F99946F" w14:textId="77777777" w:rsidR="00EC036E" w:rsidRPr="00082244" w:rsidRDefault="00EC036E" w:rsidP="00EC036E">
            <w:pPr>
              <w:spacing w:after="0" w:line="240" w:lineRule="auto"/>
              <w:rPr>
                <w:rFonts w:ascii="Arial Narrow" w:hAnsi="Arial Narrow"/>
                <w:b/>
              </w:rPr>
            </w:pPr>
            <w:r w:rsidRPr="00082244">
              <w:rPr>
                <w:rFonts w:ascii="Arial Narrow" w:hAnsi="Arial Narrow"/>
                <w:b/>
              </w:rPr>
              <w:t>Opatrenie</w:t>
            </w:r>
          </w:p>
        </w:tc>
        <w:tc>
          <w:tcPr>
            <w:tcW w:w="6205" w:type="dxa"/>
          </w:tcPr>
          <w:p w14:paraId="01E033E1" w14:textId="77777777" w:rsidR="00EC036E" w:rsidRPr="00082244" w:rsidRDefault="00EC036E" w:rsidP="00EC036E">
            <w:pPr>
              <w:spacing w:after="0" w:line="240" w:lineRule="auto"/>
              <w:rPr>
                <w:rFonts w:ascii="Arial Narrow" w:hAnsi="Arial Narrow"/>
              </w:rPr>
            </w:pPr>
          </w:p>
        </w:tc>
        <w:tc>
          <w:tcPr>
            <w:tcW w:w="2727" w:type="dxa"/>
          </w:tcPr>
          <w:p w14:paraId="1132F224" w14:textId="77777777" w:rsidR="00EC036E" w:rsidRPr="00082244" w:rsidRDefault="00EC036E" w:rsidP="00EC036E">
            <w:pPr>
              <w:spacing w:after="0" w:line="240" w:lineRule="auto"/>
              <w:rPr>
                <w:rFonts w:ascii="Arial Narrow" w:hAnsi="Arial Narrow"/>
                <w:b/>
              </w:rPr>
            </w:pPr>
            <w:r w:rsidRPr="00082244">
              <w:rPr>
                <w:rFonts w:ascii="Arial Narrow" w:hAnsi="Arial Narrow"/>
                <w:b/>
              </w:rPr>
              <w:t>Indikátory/ Merateľné ukazovatele</w:t>
            </w:r>
          </w:p>
        </w:tc>
        <w:tc>
          <w:tcPr>
            <w:tcW w:w="2779" w:type="dxa"/>
          </w:tcPr>
          <w:p w14:paraId="6A8019C8" w14:textId="77777777" w:rsidR="00EC036E" w:rsidRPr="00082244" w:rsidRDefault="00EC036E" w:rsidP="00EC036E">
            <w:pPr>
              <w:spacing w:after="0" w:line="240" w:lineRule="auto"/>
              <w:rPr>
                <w:rFonts w:ascii="Arial Narrow" w:hAnsi="Arial Narrow"/>
                <w:b/>
              </w:rPr>
            </w:pPr>
            <w:r w:rsidRPr="00082244">
              <w:rPr>
                <w:rFonts w:ascii="Arial Narrow" w:hAnsi="Arial Narrow"/>
                <w:b/>
              </w:rPr>
              <w:t>Cieľová hodnota indikátora/merateľného ukazovateľa</w:t>
            </w:r>
          </w:p>
        </w:tc>
      </w:tr>
      <w:tr w:rsidR="00EC036E" w:rsidRPr="00082244" w14:paraId="6DEF9458" w14:textId="77777777" w:rsidTr="00D0736B">
        <w:tc>
          <w:tcPr>
            <w:tcW w:w="1837" w:type="dxa"/>
            <w:shd w:val="clear" w:color="auto" w:fill="DBE5F1" w:themeFill="accent1" w:themeFillTint="33"/>
          </w:tcPr>
          <w:p w14:paraId="30E216C5" w14:textId="77777777" w:rsidR="00EC036E" w:rsidRPr="00082244" w:rsidRDefault="00EC036E" w:rsidP="00EC036E">
            <w:pPr>
              <w:spacing w:after="0" w:line="240" w:lineRule="auto"/>
              <w:rPr>
                <w:rFonts w:ascii="Arial Narrow" w:hAnsi="Arial Narrow"/>
                <w:b/>
              </w:rPr>
            </w:pPr>
            <w:r w:rsidRPr="00082244">
              <w:rPr>
                <w:rFonts w:ascii="Arial Narrow" w:hAnsi="Arial Narrow"/>
                <w:b/>
              </w:rPr>
              <w:t>3.2.1.3</w:t>
            </w:r>
          </w:p>
        </w:tc>
        <w:tc>
          <w:tcPr>
            <w:tcW w:w="6205" w:type="dxa"/>
            <w:shd w:val="clear" w:color="auto" w:fill="DBE5F1" w:themeFill="accent1" w:themeFillTint="33"/>
          </w:tcPr>
          <w:p w14:paraId="6C9053AA" w14:textId="77777777" w:rsidR="00EC036E" w:rsidRPr="00082244" w:rsidRDefault="00EC036E" w:rsidP="00EC036E">
            <w:pPr>
              <w:spacing w:after="0" w:line="240" w:lineRule="auto"/>
              <w:rPr>
                <w:rFonts w:ascii="Arial Narrow" w:hAnsi="Arial Narrow"/>
                <w:b/>
              </w:rPr>
            </w:pPr>
            <w:r w:rsidRPr="00082244">
              <w:rPr>
                <w:rFonts w:ascii="Arial Narrow" w:hAnsi="Arial Narrow"/>
                <w:b/>
              </w:rPr>
              <w:t>Podporiť zvýšenie kvality poskytovaných služieb v oblasti CR</w:t>
            </w:r>
          </w:p>
        </w:tc>
        <w:tc>
          <w:tcPr>
            <w:tcW w:w="2727" w:type="dxa"/>
          </w:tcPr>
          <w:p w14:paraId="77E68143" w14:textId="77777777" w:rsidR="00EC036E" w:rsidRPr="00082244" w:rsidRDefault="00EC036E" w:rsidP="00EC036E">
            <w:pPr>
              <w:spacing w:after="0" w:line="240" w:lineRule="auto"/>
              <w:rPr>
                <w:rFonts w:ascii="Arial Narrow" w:hAnsi="Arial Narrow"/>
              </w:rPr>
            </w:pPr>
            <w:r w:rsidRPr="00082244">
              <w:rPr>
                <w:rFonts w:ascii="Arial Narrow" w:hAnsi="Arial Narrow"/>
              </w:rPr>
              <w:t>Nové kapacity ubytovacích zariadení</w:t>
            </w:r>
          </w:p>
        </w:tc>
        <w:tc>
          <w:tcPr>
            <w:tcW w:w="2779" w:type="dxa"/>
          </w:tcPr>
          <w:p w14:paraId="60F9E5BE" w14:textId="77777777" w:rsidR="00EC036E" w:rsidRPr="00082244" w:rsidRDefault="00EC036E" w:rsidP="00EC036E">
            <w:pPr>
              <w:spacing w:after="0" w:line="240" w:lineRule="auto"/>
              <w:rPr>
                <w:rFonts w:ascii="Arial Narrow" w:hAnsi="Arial Narrow"/>
                <w:b/>
              </w:rPr>
            </w:pPr>
            <w:r w:rsidRPr="00082244">
              <w:rPr>
                <w:rFonts w:ascii="Arial Narrow" w:hAnsi="Arial Narrow"/>
                <w:b/>
              </w:rPr>
              <w:t>10</w:t>
            </w:r>
          </w:p>
        </w:tc>
      </w:tr>
      <w:tr w:rsidR="00EC036E" w:rsidRPr="00082244" w14:paraId="72A33E7D" w14:textId="77777777" w:rsidTr="00D0736B">
        <w:tc>
          <w:tcPr>
            <w:tcW w:w="13548" w:type="dxa"/>
            <w:gridSpan w:val="4"/>
            <w:shd w:val="clear" w:color="auto" w:fill="D9D9D9" w:themeFill="background1" w:themeFillShade="D9"/>
          </w:tcPr>
          <w:p w14:paraId="1B1AEA82" w14:textId="77777777" w:rsidR="00EC036E" w:rsidRPr="00082244" w:rsidRDefault="00EC036E" w:rsidP="00EC036E">
            <w:pPr>
              <w:spacing w:after="0" w:line="240" w:lineRule="auto"/>
              <w:rPr>
                <w:rFonts w:ascii="Arial Narrow" w:hAnsi="Arial Narrow"/>
                <w:b/>
              </w:rPr>
            </w:pPr>
            <w:r w:rsidRPr="00082244">
              <w:rPr>
                <w:rFonts w:ascii="Arial Narrow" w:hAnsi="Arial Narrow"/>
                <w:b/>
              </w:rPr>
              <w:t>Aktivity</w:t>
            </w:r>
          </w:p>
        </w:tc>
      </w:tr>
      <w:tr w:rsidR="00EC036E" w:rsidRPr="00082244" w14:paraId="04A5343F" w14:textId="77777777" w:rsidTr="00D0736B">
        <w:tc>
          <w:tcPr>
            <w:tcW w:w="1837" w:type="dxa"/>
          </w:tcPr>
          <w:p w14:paraId="7BA12343" w14:textId="77777777" w:rsidR="00EC036E" w:rsidRPr="00082244" w:rsidRDefault="00EC036E" w:rsidP="00EC036E">
            <w:pPr>
              <w:spacing w:after="0" w:line="240" w:lineRule="auto"/>
              <w:rPr>
                <w:rFonts w:ascii="Arial Narrow" w:hAnsi="Arial Narrow"/>
                <w:b/>
              </w:rPr>
            </w:pPr>
          </w:p>
        </w:tc>
        <w:tc>
          <w:tcPr>
            <w:tcW w:w="11711" w:type="dxa"/>
            <w:gridSpan w:val="3"/>
          </w:tcPr>
          <w:p w14:paraId="6FD2CA3B" w14:textId="77777777" w:rsidR="00EC036E" w:rsidRPr="00082244" w:rsidRDefault="00EC036E" w:rsidP="00EC036E">
            <w:pPr>
              <w:spacing w:after="0" w:line="240" w:lineRule="auto"/>
              <w:rPr>
                <w:rFonts w:ascii="Arial Narrow" w:hAnsi="Arial Narrow"/>
              </w:rPr>
            </w:pPr>
            <w:r w:rsidRPr="00082244">
              <w:rPr>
                <w:rFonts w:ascii="Arial Narrow" w:hAnsi="Arial Narrow"/>
              </w:rPr>
              <w:t>Podporiť podnikanie v oblasti CR využitím inovatívnych riešení</w:t>
            </w:r>
          </w:p>
        </w:tc>
      </w:tr>
      <w:tr w:rsidR="00EC036E" w:rsidRPr="00082244" w14:paraId="22EE3C99" w14:textId="77777777" w:rsidTr="000063E5">
        <w:tc>
          <w:tcPr>
            <w:tcW w:w="13548" w:type="dxa"/>
            <w:gridSpan w:val="4"/>
            <w:shd w:val="clear" w:color="auto" w:fill="B8CCE4"/>
          </w:tcPr>
          <w:p w14:paraId="50D1FD46" w14:textId="77777777" w:rsidR="00EC036E" w:rsidRPr="00D0736B" w:rsidRDefault="00EC036E" w:rsidP="00EC036E">
            <w:pPr>
              <w:spacing w:after="0" w:line="240" w:lineRule="auto"/>
              <w:rPr>
                <w:rFonts w:ascii="Arial Narrow" w:hAnsi="Arial Narrow"/>
                <w:b/>
                <w:bCs/>
              </w:rPr>
            </w:pPr>
            <w:r w:rsidRPr="00D0736B">
              <w:rPr>
                <w:rFonts w:ascii="Arial Narrow" w:hAnsi="Arial Narrow"/>
                <w:b/>
                <w:bCs/>
              </w:rPr>
              <w:t>Špecifický cieľ</w:t>
            </w:r>
          </w:p>
        </w:tc>
      </w:tr>
      <w:tr w:rsidR="00EC036E" w:rsidRPr="00082244" w14:paraId="3A4E0B03" w14:textId="77777777" w:rsidTr="00D0736B">
        <w:tc>
          <w:tcPr>
            <w:tcW w:w="1837" w:type="dxa"/>
            <w:shd w:val="clear" w:color="auto" w:fill="B8CCE4" w:themeFill="accent1" w:themeFillTint="66"/>
          </w:tcPr>
          <w:p w14:paraId="28978F14" w14:textId="77777777" w:rsidR="00EC036E" w:rsidRPr="00D0736B" w:rsidRDefault="00EC036E" w:rsidP="00EC036E">
            <w:pPr>
              <w:spacing w:after="0" w:line="240" w:lineRule="auto"/>
              <w:contextualSpacing/>
              <w:rPr>
                <w:rFonts w:ascii="Arial Narrow" w:hAnsi="Arial Narrow"/>
                <w:b/>
                <w:bCs/>
                <w:i/>
              </w:rPr>
            </w:pPr>
            <w:r w:rsidRPr="00D0736B">
              <w:rPr>
                <w:rFonts w:ascii="Arial Narrow" w:hAnsi="Arial Narrow"/>
                <w:b/>
                <w:bCs/>
                <w:i/>
              </w:rPr>
              <w:t>3.2.2.</w:t>
            </w:r>
          </w:p>
        </w:tc>
        <w:tc>
          <w:tcPr>
            <w:tcW w:w="11711" w:type="dxa"/>
            <w:gridSpan w:val="3"/>
            <w:shd w:val="clear" w:color="auto" w:fill="B8CCE4" w:themeFill="accent1" w:themeFillTint="66"/>
          </w:tcPr>
          <w:p w14:paraId="5958AF68" w14:textId="77777777" w:rsidR="00EC036E" w:rsidRPr="00D0736B" w:rsidRDefault="00EC036E" w:rsidP="00EC036E">
            <w:pPr>
              <w:spacing w:after="0" w:line="240" w:lineRule="auto"/>
              <w:rPr>
                <w:rFonts w:ascii="Arial Narrow" w:hAnsi="Arial Narrow"/>
                <w:b/>
                <w:bCs/>
                <w:i/>
              </w:rPr>
            </w:pPr>
            <w:r w:rsidRPr="00D0736B">
              <w:rPr>
                <w:rFonts w:ascii="Arial Narrow" w:hAnsi="Arial Narrow"/>
                <w:b/>
                <w:bCs/>
              </w:rPr>
              <w:t>Zabezpečiť ochranu a rozvoj prírodného a kultúrneho dedičstva, kultúry, kreatívneho priemyslu a komunitného života</w:t>
            </w:r>
          </w:p>
        </w:tc>
      </w:tr>
      <w:tr w:rsidR="00EC036E" w:rsidRPr="00082244" w14:paraId="063024B6" w14:textId="77777777" w:rsidTr="00D0736B">
        <w:tc>
          <w:tcPr>
            <w:tcW w:w="1837" w:type="dxa"/>
          </w:tcPr>
          <w:p w14:paraId="5F0950F3" w14:textId="77777777" w:rsidR="00EC036E" w:rsidRPr="00082244" w:rsidRDefault="00EC036E" w:rsidP="00EC036E">
            <w:pPr>
              <w:spacing w:after="0" w:line="240" w:lineRule="auto"/>
              <w:rPr>
                <w:rFonts w:ascii="Arial Narrow" w:hAnsi="Arial Narrow"/>
                <w:b/>
              </w:rPr>
            </w:pPr>
            <w:r w:rsidRPr="00082244">
              <w:rPr>
                <w:rFonts w:ascii="Arial Narrow" w:hAnsi="Arial Narrow"/>
                <w:b/>
              </w:rPr>
              <w:t>Prepojenia na možnosti financovania z európskych fondov</w:t>
            </w:r>
          </w:p>
        </w:tc>
        <w:tc>
          <w:tcPr>
            <w:tcW w:w="11711" w:type="dxa"/>
            <w:gridSpan w:val="3"/>
          </w:tcPr>
          <w:p w14:paraId="03735279" w14:textId="77777777" w:rsidR="00EC036E" w:rsidRPr="00082244" w:rsidRDefault="00EC036E" w:rsidP="00EC036E">
            <w:pPr>
              <w:spacing w:after="0" w:line="240" w:lineRule="auto"/>
              <w:rPr>
                <w:rFonts w:ascii="Arial Narrow" w:hAnsi="Arial Narrow"/>
              </w:rPr>
            </w:pPr>
            <w:r w:rsidRPr="00082244">
              <w:rPr>
                <w:rFonts w:ascii="Arial Narrow" w:hAnsi="Arial Narrow"/>
                <w:b/>
              </w:rPr>
              <w:t>Operačný program Slovensko 2021 – 2027</w:t>
            </w:r>
            <w:r w:rsidRPr="00082244">
              <w:rPr>
                <w:rFonts w:ascii="Arial Narrow" w:hAnsi="Arial Narrow"/>
              </w:rPr>
              <w:t xml:space="preserve"> </w:t>
            </w:r>
          </w:p>
          <w:p w14:paraId="7A2F976A" w14:textId="77777777" w:rsidR="00EC036E" w:rsidRPr="003655E4" w:rsidRDefault="00EC036E" w:rsidP="00EC036E">
            <w:pPr>
              <w:spacing w:after="0" w:line="240" w:lineRule="auto"/>
              <w:rPr>
                <w:rFonts w:ascii="Arial Narrow" w:hAnsi="Arial Narrow"/>
              </w:rPr>
            </w:pPr>
            <w:r w:rsidRPr="003655E4">
              <w:rPr>
                <w:rFonts w:ascii="Arial Narrow" w:hAnsi="Arial Narrow"/>
              </w:rPr>
              <w:t xml:space="preserve">Priorita 5P1 Moderné regióny </w:t>
            </w:r>
          </w:p>
          <w:p w14:paraId="0ED0A4D6" w14:textId="77777777" w:rsidR="00EC036E" w:rsidRPr="003655E4" w:rsidRDefault="00EC036E" w:rsidP="001C00F9">
            <w:pPr>
              <w:pStyle w:val="Odsekzoznamu"/>
              <w:numPr>
                <w:ilvl w:val="0"/>
                <w:numId w:val="107"/>
              </w:numPr>
              <w:rPr>
                <w:rFonts w:ascii="Arial Narrow" w:hAnsi="Arial Narrow"/>
                <w:sz w:val="22"/>
                <w:szCs w:val="22"/>
              </w:rPr>
            </w:pPr>
            <w:r w:rsidRPr="003655E4">
              <w:rPr>
                <w:rFonts w:ascii="Arial Narrow" w:hAnsi="Arial Narrow"/>
                <w:sz w:val="22"/>
                <w:szCs w:val="22"/>
              </w:rPr>
              <w:t xml:space="preserve">Špecifický cieľ RSO5.1 Podpora integrovaného a inkluzívneho sociálneho, hospodárskeho a environmentálneho rozvoja, kultúry, prírodného dedičstva, udržateľného cestovného ruchu a bezpečnosti v mestských oblastiach, </w:t>
            </w:r>
          </w:p>
          <w:p w14:paraId="75506BCC" w14:textId="77777777" w:rsidR="00EC036E" w:rsidRPr="003655E4" w:rsidRDefault="00EC036E" w:rsidP="00EC036E">
            <w:pPr>
              <w:spacing w:after="0" w:line="240" w:lineRule="auto"/>
              <w:rPr>
                <w:rFonts w:ascii="Arial Narrow" w:hAnsi="Arial Narrow"/>
              </w:rPr>
            </w:pPr>
            <w:r w:rsidRPr="003655E4">
              <w:rPr>
                <w:rFonts w:ascii="Arial Narrow" w:hAnsi="Arial Narrow"/>
              </w:rPr>
              <w:t>Opatrenie 5.2.5. Investície do kultúrneho dedičstva, miestnej a regionálnej kultúry, manažmentu, služieb a infraštruktúry podporujúcich komunitný rozvoj a udržateľný cestovný ruch</w:t>
            </w:r>
          </w:p>
          <w:p w14:paraId="29446AF2" w14:textId="77777777" w:rsidR="00EC036E" w:rsidRPr="003655E4" w:rsidRDefault="00EC036E" w:rsidP="00EC036E">
            <w:pPr>
              <w:spacing w:after="0" w:line="240" w:lineRule="auto"/>
              <w:rPr>
                <w:rFonts w:ascii="Arial Narrow" w:hAnsi="Arial Narrow"/>
                <w:b/>
              </w:rPr>
            </w:pPr>
            <w:r w:rsidRPr="003655E4">
              <w:rPr>
                <w:rFonts w:ascii="Arial Narrow" w:hAnsi="Arial Narrow"/>
                <w:b/>
              </w:rPr>
              <w:t xml:space="preserve">Plán obnovy a odolnosti SR </w:t>
            </w:r>
          </w:p>
          <w:p w14:paraId="40C786E1" w14:textId="77777777" w:rsidR="00EC036E" w:rsidRPr="003655E4" w:rsidRDefault="00EC036E" w:rsidP="00EC036E">
            <w:pPr>
              <w:spacing w:after="0" w:line="240" w:lineRule="auto"/>
              <w:rPr>
                <w:rFonts w:ascii="Arial Narrow" w:hAnsi="Arial Narrow"/>
              </w:rPr>
            </w:pPr>
            <w:r w:rsidRPr="003655E4">
              <w:rPr>
                <w:rFonts w:ascii="Arial Narrow" w:hAnsi="Arial Narrow"/>
              </w:rPr>
              <w:t xml:space="preserve">Zelená ekonomika – KOMPONENT: Obnova budov </w:t>
            </w:r>
          </w:p>
          <w:p w14:paraId="418E2BB9" w14:textId="77777777" w:rsidR="00EC036E" w:rsidRPr="00082244" w:rsidRDefault="00EC036E" w:rsidP="00EC036E">
            <w:pPr>
              <w:spacing w:after="0" w:line="240" w:lineRule="auto"/>
              <w:rPr>
                <w:rFonts w:ascii="Arial Narrow" w:hAnsi="Arial Narrow"/>
                <w:b/>
              </w:rPr>
            </w:pPr>
            <w:r w:rsidRPr="00082244">
              <w:rPr>
                <w:rFonts w:ascii="Arial Narrow" w:hAnsi="Arial Narrow"/>
                <w:b/>
              </w:rPr>
              <w:t>Program cezhraničnej spolupráce Interreg Poľsko-Slovensko 2021-2027</w:t>
            </w:r>
          </w:p>
        </w:tc>
      </w:tr>
      <w:tr w:rsidR="00EC036E" w:rsidRPr="00082244" w14:paraId="210BD1D2" w14:textId="77777777" w:rsidTr="00D0736B">
        <w:tc>
          <w:tcPr>
            <w:tcW w:w="1837" w:type="dxa"/>
          </w:tcPr>
          <w:p w14:paraId="7FFD1F0C" w14:textId="77777777" w:rsidR="00EC036E" w:rsidRPr="00082244" w:rsidRDefault="00EC036E" w:rsidP="00EC036E">
            <w:pPr>
              <w:spacing w:after="0" w:line="240" w:lineRule="auto"/>
              <w:rPr>
                <w:rFonts w:ascii="Arial Narrow" w:hAnsi="Arial Narrow"/>
              </w:rPr>
            </w:pPr>
            <w:r w:rsidRPr="00082244">
              <w:rPr>
                <w:rFonts w:ascii="Arial Narrow" w:hAnsi="Arial Narrow"/>
                <w:b/>
                <w:sz w:val="20"/>
                <w:szCs w:val="20"/>
              </w:rPr>
              <w:t>Partneri</w:t>
            </w:r>
          </w:p>
        </w:tc>
        <w:tc>
          <w:tcPr>
            <w:tcW w:w="11711" w:type="dxa"/>
            <w:gridSpan w:val="3"/>
          </w:tcPr>
          <w:p w14:paraId="2C9D13C2" w14:textId="4E86D96E" w:rsidR="00EC036E" w:rsidRPr="00082244" w:rsidRDefault="00AA3BB2" w:rsidP="00EC036E">
            <w:pPr>
              <w:spacing w:after="0" w:line="240" w:lineRule="auto"/>
              <w:rPr>
                <w:rFonts w:ascii="Arial Narrow" w:hAnsi="Arial Narrow"/>
              </w:rPr>
            </w:pPr>
            <w:r>
              <w:rPr>
                <w:rFonts w:ascii="Arial Narrow" w:hAnsi="Arial Narrow"/>
              </w:rPr>
              <w:t>Ž</w:t>
            </w:r>
            <w:r w:rsidR="00EC036E" w:rsidRPr="00082244">
              <w:rPr>
                <w:rFonts w:ascii="Arial Narrow" w:hAnsi="Arial Narrow"/>
              </w:rPr>
              <w:t>SK, mimovládny sektor, podnikateľský sektor, kultúrne a vzdelávacie inštitúcie</w:t>
            </w:r>
          </w:p>
        </w:tc>
      </w:tr>
      <w:tr w:rsidR="00EC036E" w:rsidRPr="00082244" w14:paraId="2E8ED8F1" w14:textId="77777777" w:rsidTr="00D0736B">
        <w:tc>
          <w:tcPr>
            <w:tcW w:w="1837" w:type="dxa"/>
          </w:tcPr>
          <w:p w14:paraId="5D7D1EAF" w14:textId="77777777" w:rsidR="00EC036E" w:rsidRPr="00082244" w:rsidRDefault="00EC036E" w:rsidP="00EC036E">
            <w:pPr>
              <w:spacing w:after="0" w:line="240" w:lineRule="auto"/>
              <w:rPr>
                <w:rFonts w:ascii="Arial Narrow" w:hAnsi="Arial Narrow"/>
                <w:b/>
              </w:rPr>
            </w:pPr>
            <w:r w:rsidRPr="00082244">
              <w:rPr>
                <w:rFonts w:ascii="Arial Narrow" w:hAnsi="Arial Narrow"/>
                <w:b/>
              </w:rPr>
              <w:lastRenderedPageBreak/>
              <w:t>Opatrenie</w:t>
            </w:r>
          </w:p>
        </w:tc>
        <w:tc>
          <w:tcPr>
            <w:tcW w:w="6205" w:type="dxa"/>
          </w:tcPr>
          <w:p w14:paraId="240EFEA9" w14:textId="77777777" w:rsidR="00EC036E" w:rsidRPr="00082244" w:rsidRDefault="00EC036E" w:rsidP="00EC036E">
            <w:pPr>
              <w:spacing w:after="0" w:line="240" w:lineRule="auto"/>
              <w:rPr>
                <w:rFonts w:ascii="Arial Narrow" w:hAnsi="Arial Narrow"/>
              </w:rPr>
            </w:pPr>
          </w:p>
        </w:tc>
        <w:tc>
          <w:tcPr>
            <w:tcW w:w="2727" w:type="dxa"/>
          </w:tcPr>
          <w:p w14:paraId="6E4C6020" w14:textId="77777777" w:rsidR="00EC036E" w:rsidRPr="00082244" w:rsidRDefault="00EC036E" w:rsidP="00EC036E">
            <w:pPr>
              <w:spacing w:after="0" w:line="240" w:lineRule="auto"/>
              <w:rPr>
                <w:rFonts w:ascii="Arial Narrow" w:hAnsi="Arial Narrow"/>
                <w:b/>
              </w:rPr>
            </w:pPr>
            <w:r w:rsidRPr="00082244">
              <w:rPr>
                <w:rFonts w:ascii="Arial Narrow" w:hAnsi="Arial Narrow"/>
                <w:b/>
              </w:rPr>
              <w:t>Indikátory/ Merateľné ukazovatele</w:t>
            </w:r>
          </w:p>
        </w:tc>
        <w:tc>
          <w:tcPr>
            <w:tcW w:w="2779" w:type="dxa"/>
          </w:tcPr>
          <w:p w14:paraId="03109773" w14:textId="77777777" w:rsidR="00EC036E" w:rsidRPr="00082244" w:rsidRDefault="00EC036E" w:rsidP="00EC036E">
            <w:pPr>
              <w:spacing w:after="0" w:line="240" w:lineRule="auto"/>
              <w:rPr>
                <w:rFonts w:ascii="Arial Narrow" w:hAnsi="Arial Narrow"/>
                <w:b/>
              </w:rPr>
            </w:pPr>
            <w:r w:rsidRPr="00082244">
              <w:rPr>
                <w:rFonts w:ascii="Arial Narrow" w:hAnsi="Arial Narrow"/>
                <w:b/>
              </w:rPr>
              <w:t>Cieľová hodnota indikátora/merateľného ukazovateľa</w:t>
            </w:r>
          </w:p>
        </w:tc>
      </w:tr>
      <w:tr w:rsidR="00EC036E" w:rsidRPr="00082244" w14:paraId="30125718" w14:textId="77777777" w:rsidTr="00193432">
        <w:tc>
          <w:tcPr>
            <w:tcW w:w="1837" w:type="dxa"/>
            <w:shd w:val="clear" w:color="auto" w:fill="DBE5F1" w:themeFill="accent1" w:themeFillTint="33"/>
          </w:tcPr>
          <w:p w14:paraId="392557F1" w14:textId="77777777" w:rsidR="00EC036E" w:rsidRPr="00082244" w:rsidRDefault="00EC036E" w:rsidP="00EC036E">
            <w:pPr>
              <w:spacing w:after="0" w:line="240" w:lineRule="auto"/>
              <w:rPr>
                <w:rFonts w:ascii="Arial Narrow" w:hAnsi="Arial Narrow"/>
                <w:b/>
              </w:rPr>
            </w:pPr>
            <w:r w:rsidRPr="00082244">
              <w:rPr>
                <w:rFonts w:ascii="Arial Narrow" w:hAnsi="Arial Narrow"/>
                <w:b/>
              </w:rPr>
              <w:t>3.2.2.1</w:t>
            </w:r>
          </w:p>
        </w:tc>
        <w:tc>
          <w:tcPr>
            <w:tcW w:w="6205" w:type="dxa"/>
            <w:shd w:val="clear" w:color="auto" w:fill="DBE5F1" w:themeFill="accent1" w:themeFillTint="33"/>
          </w:tcPr>
          <w:p w14:paraId="68AB807B" w14:textId="67BE5505" w:rsidR="00EC036E" w:rsidRPr="00082244" w:rsidRDefault="00EC036E" w:rsidP="00EC036E">
            <w:pPr>
              <w:spacing w:after="0" w:line="240" w:lineRule="auto"/>
              <w:rPr>
                <w:rFonts w:ascii="Arial Narrow" w:hAnsi="Arial Narrow"/>
                <w:b/>
              </w:rPr>
            </w:pPr>
            <w:r w:rsidRPr="00082244">
              <w:rPr>
                <w:rFonts w:ascii="Arial Narrow" w:hAnsi="Arial Narrow"/>
                <w:b/>
              </w:rPr>
              <w:t xml:space="preserve">Zabezpečiť rozvoj kultúry a kultúrneho priemyslu na území  </w:t>
            </w:r>
            <w:r w:rsidR="0015766D">
              <w:rPr>
                <w:rFonts w:ascii="Arial Narrow" w:hAnsi="Arial Narrow"/>
                <w:b/>
              </w:rPr>
              <w:t>obce</w:t>
            </w:r>
          </w:p>
        </w:tc>
        <w:tc>
          <w:tcPr>
            <w:tcW w:w="2727" w:type="dxa"/>
          </w:tcPr>
          <w:p w14:paraId="166CD6E9" w14:textId="7EF80656" w:rsidR="00EC036E" w:rsidRPr="00082244" w:rsidRDefault="00EC036E" w:rsidP="00EC036E">
            <w:pPr>
              <w:spacing w:after="0" w:line="240" w:lineRule="auto"/>
              <w:rPr>
                <w:rFonts w:ascii="Arial Narrow" w:hAnsi="Arial Narrow"/>
              </w:rPr>
            </w:pPr>
            <w:r w:rsidRPr="00082244">
              <w:rPr>
                <w:rFonts w:ascii="Arial Narrow" w:hAnsi="Arial Narrow"/>
              </w:rPr>
              <w:t xml:space="preserve">Počet aktivít zameraných na kultúry a kultúrneho priemyslu na území  </w:t>
            </w:r>
            <w:r w:rsidR="0015766D">
              <w:rPr>
                <w:rFonts w:ascii="Arial Narrow" w:hAnsi="Arial Narrow"/>
              </w:rPr>
              <w:t>obce</w:t>
            </w:r>
            <w:r w:rsidRPr="00082244">
              <w:rPr>
                <w:rFonts w:ascii="Arial Narrow" w:hAnsi="Arial Narrow"/>
              </w:rPr>
              <w:t xml:space="preserve"> </w:t>
            </w:r>
          </w:p>
        </w:tc>
        <w:tc>
          <w:tcPr>
            <w:tcW w:w="2779" w:type="dxa"/>
            <w:shd w:val="clear" w:color="auto" w:fill="auto"/>
          </w:tcPr>
          <w:p w14:paraId="687D7585" w14:textId="77777777" w:rsidR="00EC036E" w:rsidRPr="00082244" w:rsidRDefault="00EC036E" w:rsidP="00EC036E">
            <w:pPr>
              <w:spacing w:after="0" w:line="240" w:lineRule="auto"/>
              <w:rPr>
                <w:rFonts w:ascii="Arial Narrow" w:hAnsi="Arial Narrow"/>
                <w:b/>
              </w:rPr>
            </w:pPr>
            <w:r w:rsidRPr="00082244">
              <w:rPr>
                <w:rFonts w:ascii="Arial Narrow" w:hAnsi="Arial Narrow"/>
                <w:b/>
              </w:rPr>
              <w:t>3</w:t>
            </w:r>
          </w:p>
        </w:tc>
      </w:tr>
      <w:tr w:rsidR="00EC036E" w:rsidRPr="00082244" w14:paraId="103374F2" w14:textId="77777777" w:rsidTr="00193432">
        <w:tc>
          <w:tcPr>
            <w:tcW w:w="13548" w:type="dxa"/>
            <w:gridSpan w:val="4"/>
            <w:shd w:val="clear" w:color="auto" w:fill="D9D9D9" w:themeFill="background1" w:themeFillShade="D9"/>
          </w:tcPr>
          <w:p w14:paraId="4AA3FD26" w14:textId="77777777" w:rsidR="00EC036E" w:rsidRPr="00082244" w:rsidRDefault="00EC036E" w:rsidP="00EC036E">
            <w:pPr>
              <w:spacing w:after="0" w:line="240" w:lineRule="auto"/>
              <w:rPr>
                <w:rFonts w:ascii="Arial Narrow" w:hAnsi="Arial Narrow"/>
                <w:b/>
              </w:rPr>
            </w:pPr>
            <w:r w:rsidRPr="00082244">
              <w:rPr>
                <w:rFonts w:ascii="Arial Narrow" w:hAnsi="Arial Narrow"/>
                <w:b/>
              </w:rPr>
              <w:t>Aktivity</w:t>
            </w:r>
          </w:p>
        </w:tc>
      </w:tr>
      <w:tr w:rsidR="00193432" w:rsidRPr="00082244" w14:paraId="477FABA2" w14:textId="77777777" w:rsidTr="00D0736B">
        <w:tc>
          <w:tcPr>
            <w:tcW w:w="1837" w:type="dxa"/>
            <w:vMerge w:val="restart"/>
          </w:tcPr>
          <w:p w14:paraId="211A2F19" w14:textId="77777777" w:rsidR="00193432" w:rsidRPr="00082244" w:rsidRDefault="00193432" w:rsidP="00EC036E">
            <w:pPr>
              <w:spacing w:after="0" w:line="240" w:lineRule="auto"/>
              <w:rPr>
                <w:rFonts w:ascii="Arial Narrow" w:hAnsi="Arial Narrow"/>
              </w:rPr>
            </w:pPr>
          </w:p>
        </w:tc>
        <w:tc>
          <w:tcPr>
            <w:tcW w:w="11711" w:type="dxa"/>
            <w:gridSpan w:val="3"/>
          </w:tcPr>
          <w:p w14:paraId="048D9AFE" w14:textId="77777777" w:rsidR="00193432" w:rsidRPr="00082244" w:rsidRDefault="00193432" w:rsidP="00EC036E">
            <w:pPr>
              <w:spacing w:after="0" w:line="240" w:lineRule="auto"/>
              <w:rPr>
                <w:rFonts w:ascii="Arial Narrow" w:hAnsi="Arial Narrow"/>
              </w:rPr>
            </w:pPr>
            <w:r w:rsidRPr="00082244">
              <w:rPr>
                <w:rFonts w:ascii="Arial Narrow" w:hAnsi="Arial Narrow"/>
              </w:rPr>
              <w:t>Mapovať a propagovať zriadenú i nezriadenú kultúru, hmotnú i nehmotnú kultúru a kultúrny priemysel prostredníctvom SMART nástrojov</w:t>
            </w:r>
          </w:p>
        </w:tc>
      </w:tr>
      <w:tr w:rsidR="00193432" w:rsidRPr="00082244" w14:paraId="11AB7CFB" w14:textId="77777777" w:rsidTr="00D0736B">
        <w:tc>
          <w:tcPr>
            <w:tcW w:w="1837" w:type="dxa"/>
            <w:vMerge/>
          </w:tcPr>
          <w:p w14:paraId="07E849E2" w14:textId="77777777" w:rsidR="00193432" w:rsidRPr="00082244" w:rsidRDefault="00193432" w:rsidP="00EC036E">
            <w:pPr>
              <w:spacing w:after="0" w:line="240" w:lineRule="auto"/>
              <w:rPr>
                <w:rFonts w:ascii="Arial Narrow" w:hAnsi="Arial Narrow"/>
              </w:rPr>
            </w:pPr>
          </w:p>
        </w:tc>
        <w:tc>
          <w:tcPr>
            <w:tcW w:w="11711" w:type="dxa"/>
            <w:gridSpan w:val="3"/>
          </w:tcPr>
          <w:p w14:paraId="75672962" w14:textId="77777777" w:rsidR="00193432" w:rsidRPr="00082244" w:rsidRDefault="00193432" w:rsidP="00EC036E">
            <w:pPr>
              <w:spacing w:after="0" w:line="240" w:lineRule="auto"/>
              <w:rPr>
                <w:rFonts w:ascii="Arial Narrow" w:hAnsi="Arial Narrow"/>
              </w:rPr>
            </w:pPr>
            <w:r w:rsidRPr="00082244">
              <w:rPr>
                <w:rFonts w:ascii="Arial Narrow" w:hAnsi="Arial Narrow"/>
              </w:rPr>
              <w:t>Zvýšiť povedomie o kreativite a kreatívnom priemysle ako významného nástroja na podporu priemyslu, vývozu a prezentácie krajiny doma aj v zahraničí</w:t>
            </w:r>
          </w:p>
        </w:tc>
      </w:tr>
      <w:tr w:rsidR="00193432" w:rsidRPr="00082244" w14:paraId="5E0CDD08" w14:textId="77777777" w:rsidTr="00D0736B">
        <w:tc>
          <w:tcPr>
            <w:tcW w:w="1837" w:type="dxa"/>
            <w:vMerge/>
          </w:tcPr>
          <w:p w14:paraId="7AE65DB4" w14:textId="77777777" w:rsidR="00193432" w:rsidRPr="00082244" w:rsidRDefault="00193432" w:rsidP="00EC036E">
            <w:pPr>
              <w:spacing w:after="0" w:line="240" w:lineRule="auto"/>
              <w:rPr>
                <w:rFonts w:ascii="Arial Narrow" w:hAnsi="Arial Narrow"/>
              </w:rPr>
            </w:pPr>
          </w:p>
        </w:tc>
        <w:tc>
          <w:tcPr>
            <w:tcW w:w="11711" w:type="dxa"/>
            <w:gridSpan w:val="3"/>
          </w:tcPr>
          <w:p w14:paraId="72A5CF41" w14:textId="77777777" w:rsidR="00193432" w:rsidRPr="00082244" w:rsidRDefault="00193432" w:rsidP="00EC036E">
            <w:pPr>
              <w:spacing w:after="0" w:line="240" w:lineRule="auto"/>
              <w:rPr>
                <w:rFonts w:ascii="Arial Narrow" w:hAnsi="Arial Narrow"/>
              </w:rPr>
            </w:pPr>
            <w:r w:rsidRPr="00082244">
              <w:rPr>
                <w:rFonts w:ascii="Arial Narrow" w:hAnsi="Arial Narrow"/>
              </w:rPr>
              <w:t>Podporovať vzájomnú spoluprácu a sieťovanie aktérov cestovného ruchu s kultúrnymi operátormi v záujme vzájomného rozvoja a spolupráce</w:t>
            </w:r>
          </w:p>
        </w:tc>
      </w:tr>
      <w:tr w:rsidR="00EC036E" w:rsidRPr="00082244" w14:paraId="0C6A3A91" w14:textId="77777777" w:rsidTr="00D0736B">
        <w:tc>
          <w:tcPr>
            <w:tcW w:w="1837" w:type="dxa"/>
          </w:tcPr>
          <w:p w14:paraId="2E8875D1" w14:textId="77777777" w:rsidR="00EC036E" w:rsidRPr="00082244" w:rsidRDefault="00EC036E" w:rsidP="00EC036E">
            <w:pPr>
              <w:spacing w:after="0" w:line="240" w:lineRule="auto"/>
              <w:rPr>
                <w:rFonts w:ascii="Arial Narrow" w:hAnsi="Arial Narrow"/>
              </w:rPr>
            </w:pPr>
            <w:r w:rsidRPr="00082244">
              <w:rPr>
                <w:rFonts w:ascii="Arial Narrow" w:hAnsi="Arial Narrow"/>
                <w:b/>
              </w:rPr>
              <w:t>Opatrenie</w:t>
            </w:r>
          </w:p>
        </w:tc>
        <w:tc>
          <w:tcPr>
            <w:tcW w:w="6205" w:type="dxa"/>
          </w:tcPr>
          <w:p w14:paraId="441C9AB5" w14:textId="77777777" w:rsidR="00EC036E" w:rsidRPr="00082244" w:rsidRDefault="00EC036E" w:rsidP="00EC036E">
            <w:pPr>
              <w:spacing w:after="0" w:line="240" w:lineRule="auto"/>
              <w:rPr>
                <w:rFonts w:ascii="Arial Narrow" w:hAnsi="Arial Narrow"/>
              </w:rPr>
            </w:pPr>
          </w:p>
        </w:tc>
        <w:tc>
          <w:tcPr>
            <w:tcW w:w="2727" w:type="dxa"/>
          </w:tcPr>
          <w:p w14:paraId="1867EC0C" w14:textId="77777777" w:rsidR="00EC036E" w:rsidRPr="00082244" w:rsidRDefault="00EC036E" w:rsidP="00EC036E">
            <w:pPr>
              <w:spacing w:after="0" w:line="240" w:lineRule="auto"/>
              <w:rPr>
                <w:rFonts w:ascii="Arial Narrow" w:hAnsi="Arial Narrow"/>
                <w:b/>
              </w:rPr>
            </w:pPr>
            <w:r w:rsidRPr="00082244">
              <w:rPr>
                <w:rFonts w:ascii="Arial Narrow" w:hAnsi="Arial Narrow"/>
                <w:b/>
              </w:rPr>
              <w:t>Indikátory/ Merateľné ukazovatele</w:t>
            </w:r>
          </w:p>
        </w:tc>
        <w:tc>
          <w:tcPr>
            <w:tcW w:w="2779" w:type="dxa"/>
          </w:tcPr>
          <w:p w14:paraId="65D7371D" w14:textId="77777777" w:rsidR="00EC036E" w:rsidRPr="00082244" w:rsidRDefault="00EC036E" w:rsidP="00EC036E">
            <w:pPr>
              <w:spacing w:after="0" w:line="240" w:lineRule="auto"/>
              <w:rPr>
                <w:rFonts w:ascii="Arial Narrow" w:hAnsi="Arial Narrow"/>
                <w:b/>
              </w:rPr>
            </w:pPr>
            <w:r w:rsidRPr="00082244">
              <w:rPr>
                <w:rFonts w:ascii="Arial Narrow" w:hAnsi="Arial Narrow"/>
                <w:b/>
              </w:rPr>
              <w:t>Cieľová hodnota indikátora/merateľného ukazovateľa</w:t>
            </w:r>
          </w:p>
        </w:tc>
      </w:tr>
      <w:tr w:rsidR="00EC036E" w:rsidRPr="00082244" w14:paraId="5288766A" w14:textId="77777777" w:rsidTr="00193432">
        <w:tc>
          <w:tcPr>
            <w:tcW w:w="1837" w:type="dxa"/>
            <w:shd w:val="clear" w:color="auto" w:fill="DBE5F1" w:themeFill="accent1" w:themeFillTint="33"/>
          </w:tcPr>
          <w:p w14:paraId="625576C9" w14:textId="77777777" w:rsidR="00EC036E" w:rsidRPr="00082244" w:rsidRDefault="00EC036E" w:rsidP="00EC036E">
            <w:pPr>
              <w:spacing w:after="0" w:line="240" w:lineRule="auto"/>
              <w:rPr>
                <w:rFonts w:ascii="Arial Narrow" w:hAnsi="Arial Narrow"/>
              </w:rPr>
            </w:pPr>
            <w:r w:rsidRPr="00082244">
              <w:rPr>
                <w:rFonts w:ascii="Arial Narrow" w:hAnsi="Arial Narrow"/>
                <w:b/>
              </w:rPr>
              <w:t>3.2.2.2</w:t>
            </w:r>
          </w:p>
        </w:tc>
        <w:tc>
          <w:tcPr>
            <w:tcW w:w="6205" w:type="dxa"/>
            <w:shd w:val="clear" w:color="auto" w:fill="DBE5F1" w:themeFill="accent1" w:themeFillTint="33"/>
          </w:tcPr>
          <w:p w14:paraId="03BADA02" w14:textId="77777777" w:rsidR="00EC036E" w:rsidRPr="00082244" w:rsidRDefault="00EC036E" w:rsidP="00EC036E">
            <w:pPr>
              <w:spacing w:after="0" w:line="240" w:lineRule="auto"/>
              <w:rPr>
                <w:rFonts w:ascii="Arial Narrow" w:hAnsi="Arial Narrow"/>
                <w:b/>
              </w:rPr>
            </w:pPr>
            <w:r w:rsidRPr="00082244">
              <w:rPr>
                <w:rFonts w:ascii="Arial Narrow" w:hAnsi="Arial Narrow"/>
                <w:b/>
              </w:rPr>
              <w:t>Zvýšenie kvality služieb kultúrnych inštitúcií modernizáciou kultúrnej infraštruktúry, kvalitným a moderným materiálno - technickým a technologickým vybavením vrátane zabezpečenia hygienických štandardov</w:t>
            </w:r>
          </w:p>
        </w:tc>
        <w:tc>
          <w:tcPr>
            <w:tcW w:w="2727" w:type="dxa"/>
            <w:shd w:val="clear" w:color="auto" w:fill="auto"/>
          </w:tcPr>
          <w:p w14:paraId="324A422A" w14:textId="77777777" w:rsidR="00EC036E" w:rsidRPr="00082244" w:rsidRDefault="00EC036E" w:rsidP="00EC036E">
            <w:pPr>
              <w:spacing w:after="0" w:line="240" w:lineRule="auto"/>
              <w:rPr>
                <w:rFonts w:ascii="Arial Narrow" w:hAnsi="Arial Narrow"/>
              </w:rPr>
            </w:pPr>
            <w:r w:rsidRPr="00082244">
              <w:rPr>
                <w:rFonts w:ascii="Arial Narrow" w:hAnsi="Arial Narrow"/>
              </w:rPr>
              <w:t>Počet opatrení na zvýšenie kvality služieb kultúrnych inštitúcií</w:t>
            </w:r>
          </w:p>
        </w:tc>
        <w:tc>
          <w:tcPr>
            <w:tcW w:w="2779" w:type="dxa"/>
            <w:shd w:val="clear" w:color="auto" w:fill="auto"/>
          </w:tcPr>
          <w:p w14:paraId="65D90B04" w14:textId="77777777" w:rsidR="00EC036E" w:rsidRPr="00082244" w:rsidRDefault="00EC036E" w:rsidP="00EC036E">
            <w:pPr>
              <w:spacing w:after="0" w:line="240" w:lineRule="auto"/>
              <w:rPr>
                <w:rFonts w:ascii="Arial Narrow" w:hAnsi="Arial Narrow"/>
                <w:b/>
              </w:rPr>
            </w:pPr>
            <w:r w:rsidRPr="00082244">
              <w:rPr>
                <w:rFonts w:ascii="Arial Narrow" w:hAnsi="Arial Narrow"/>
                <w:b/>
              </w:rPr>
              <w:t>3</w:t>
            </w:r>
          </w:p>
        </w:tc>
      </w:tr>
      <w:tr w:rsidR="00EC036E" w:rsidRPr="00082244" w14:paraId="4D6D68BF" w14:textId="77777777" w:rsidTr="00193432">
        <w:tc>
          <w:tcPr>
            <w:tcW w:w="13548" w:type="dxa"/>
            <w:gridSpan w:val="4"/>
            <w:shd w:val="clear" w:color="auto" w:fill="D9D9D9" w:themeFill="background1" w:themeFillShade="D9"/>
          </w:tcPr>
          <w:p w14:paraId="583391CE" w14:textId="77777777" w:rsidR="00EC036E" w:rsidRPr="00082244" w:rsidRDefault="00EC036E" w:rsidP="00EC036E">
            <w:pPr>
              <w:spacing w:after="0" w:line="240" w:lineRule="auto"/>
              <w:rPr>
                <w:rFonts w:ascii="Arial Narrow" w:hAnsi="Arial Narrow"/>
              </w:rPr>
            </w:pPr>
            <w:r w:rsidRPr="00082244">
              <w:rPr>
                <w:rFonts w:ascii="Arial Narrow" w:hAnsi="Arial Narrow"/>
                <w:b/>
              </w:rPr>
              <w:t>Aktivity</w:t>
            </w:r>
          </w:p>
        </w:tc>
      </w:tr>
      <w:tr w:rsidR="00193432" w:rsidRPr="00082244" w14:paraId="418F3871" w14:textId="77777777" w:rsidTr="00D0736B">
        <w:trPr>
          <w:trHeight w:val="277"/>
        </w:trPr>
        <w:tc>
          <w:tcPr>
            <w:tcW w:w="1837" w:type="dxa"/>
            <w:vMerge w:val="restart"/>
          </w:tcPr>
          <w:p w14:paraId="79584A37" w14:textId="77777777" w:rsidR="00193432" w:rsidRPr="00082244" w:rsidRDefault="00193432" w:rsidP="00EC036E">
            <w:pPr>
              <w:spacing w:after="0" w:line="240" w:lineRule="auto"/>
              <w:rPr>
                <w:rFonts w:ascii="Arial Narrow" w:hAnsi="Arial Narrow"/>
                <w:b/>
              </w:rPr>
            </w:pPr>
          </w:p>
        </w:tc>
        <w:tc>
          <w:tcPr>
            <w:tcW w:w="11711" w:type="dxa"/>
            <w:gridSpan w:val="3"/>
          </w:tcPr>
          <w:p w14:paraId="4B241039" w14:textId="77777777" w:rsidR="00193432" w:rsidRPr="00082244" w:rsidRDefault="00193432" w:rsidP="00EC036E">
            <w:pPr>
              <w:spacing w:after="0" w:line="240" w:lineRule="auto"/>
              <w:rPr>
                <w:rFonts w:ascii="Arial Narrow" w:hAnsi="Arial Narrow"/>
                <w:color w:val="FF0000"/>
              </w:rPr>
            </w:pPr>
            <w:r w:rsidRPr="00082244">
              <w:rPr>
                <w:rFonts w:ascii="Arial Narrow" w:hAnsi="Arial Narrow"/>
              </w:rPr>
              <w:t>Modernizovať stavebno – technický stav kultúrnej infraštruktúry, kultúrnych pamiatok a ostatných objektov slúžiacich pre oblasť kultúry a kultúrneho priemyslu</w:t>
            </w:r>
          </w:p>
        </w:tc>
      </w:tr>
      <w:tr w:rsidR="00193432" w:rsidRPr="00082244" w14:paraId="09EAECE2" w14:textId="77777777" w:rsidTr="00D0736B">
        <w:trPr>
          <w:trHeight w:val="277"/>
        </w:trPr>
        <w:tc>
          <w:tcPr>
            <w:tcW w:w="1837" w:type="dxa"/>
            <w:vMerge/>
          </w:tcPr>
          <w:p w14:paraId="2E7529CF" w14:textId="77777777" w:rsidR="00193432" w:rsidRPr="00082244" w:rsidRDefault="00193432" w:rsidP="00EC036E">
            <w:pPr>
              <w:spacing w:after="0" w:line="240" w:lineRule="auto"/>
              <w:rPr>
                <w:rFonts w:ascii="Arial Narrow" w:hAnsi="Arial Narrow"/>
                <w:b/>
              </w:rPr>
            </w:pPr>
          </w:p>
        </w:tc>
        <w:tc>
          <w:tcPr>
            <w:tcW w:w="11711" w:type="dxa"/>
            <w:gridSpan w:val="3"/>
          </w:tcPr>
          <w:p w14:paraId="5FD1AD1C" w14:textId="77777777" w:rsidR="00193432" w:rsidRPr="00082244" w:rsidRDefault="00193432" w:rsidP="00EC036E">
            <w:pPr>
              <w:spacing w:after="0" w:line="240" w:lineRule="auto"/>
              <w:rPr>
                <w:rFonts w:ascii="Arial Narrow" w:hAnsi="Arial Narrow"/>
              </w:rPr>
            </w:pPr>
            <w:r w:rsidRPr="00082244">
              <w:rPr>
                <w:rFonts w:ascii="Arial Narrow" w:hAnsi="Arial Narrow"/>
              </w:rPr>
              <w:t>Modernizovať materiálno-technické a technologické vybavenie kultúrnych inštitúcií a ich priestorové a funkčné riešenie</w:t>
            </w:r>
          </w:p>
        </w:tc>
      </w:tr>
      <w:tr w:rsidR="00193432" w:rsidRPr="00082244" w14:paraId="4A73F1F3" w14:textId="77777777" w:rsidTr="00D0736B">
        <w:trPr>
          <w:trHeight w:val="277"/>
        </w:trPr>
        <w:tc>
          <w:tcPr>
            <w:tcW w:w="1837" w:type="dxa"/>
            <w:vMerge/>
          </w:tcPr>
          <w:p w14:paraId="148E482F" w14:textId="77777777" w:rsidR="00193432" w:rsidRPr="00082244" w:rsidRDefault="00193432" w:rsidP="00EC036E">
            <w:pPr>
              <w:spacing w:after="0" w:line="240" w:lineRule="auto"/>
              <w:rPr>
                <w:rFonts w:ascii="Arial Narrow" w:hAnsi="Arial Narrow"/>
                <w:b/>
              </w:rPr>
            </w:pPr>
          </w:p>
        </w:tc>
        <w:tc>
          <w:tcPr>
            <w:tcW w:w="11711" w:type="dxa"/>
            <w:gridSpan w:val="3"/>
          </w:tcPr>
          <w:p w14:paraId="317401C0" w14:textId="77777777" w:rsidR="00193432" w:rsidRPr="00082244" w:rsidRDefault="00193432" w:rsidP="00EC036E">
            <w:pPr>
              <w:spacing w:after="0" w:line="240" w:lineRule="auto"/>
              <w:rPr>
                <w:rFonts w:ascii="Arial Narrow" w:hAnsi="Arial Narrow"/>
              </w:rPr>
            </w:pPr>
            <w:r w:rsidRPr="00082244">
              <w:rPr>
                <w:rFonts w:ascii="Arial Narrow" w:hAnsi="Arial Narrow"/>
              </w:rPr>
              <w:t>Zabezpečiť materiálno-technické vybavenie slúžiace na ochranu zdravia v boji proti pandémii v kultúrnych inštitúciách</w:t>
            </w:r>
          </w:p>
        </w:tc>
      </w:tr>
      <w:tr w:rsidR="00193432" w:rsidRPr="00082244" w14:paraId="57E7A5C1" w14:textId="77777777" w:rsidTr="00D0736B">
        <w:trPr>
          <w:trHeight w:val="277"/>
        </w:trPr>
        <w:tc>
          <w:tcPr>
            <w:tcW w:w="1837" w:type="dxa"/>
            <w:vMerge/>
          </w:tcPr>
          <w:p w14:paraId="5D15D0E4" w14:textId="77777777" w:rsidR="00193432" w:rsidRPr="00082244" w:rsidRDefault="00193432" w:rsidP="00EC036E">
            <w:pPr>
              <w:spacing w:after="0" w:line="240" w:lineRule="auto"/>
              <w:rPr>
                <w:rFonts w:ascii="Arial Narrow" w:hAnsi="Arial Narrow"/>
                <w:b/>
              </w:rPr>
            </w:pPr>
          </w:p>
        </w:tc>
        <w:tc>
          <w:tcPr>
            <w:tcW w:w="11711" w:type="dxa"/>
            <w:gridSpan w:val="3"/>
          </w:tcPr>
          <w:p w14:paraId="28FB9DF6" w14:textId="77777777" w:rsidR="00193432" w:rsidRPr="00082244" w:rsidRDefault="00193432" w:rsidP="00EC036E">
            <w:pPr>
              <w:spacing w:after="0" w:line="240" w:lineRule="auto"/>
              <w:rPr>
                <w:rFonts w:ascii="Arial Narrow" w:hAnsi="Arial Narrow"/>
              </w:rPr>
            </w:pPr>
            <w:r w:rsidRPr="00082244">
              <w:rPr>
                <w:rFonts w:ascii="Arial Narrow" w:hAnsi="Arial Narrow"/>
              </w:rPr>
              <w:t>Podporovať rozvoj moderných technológií digitalizácie pre rozvoj oblasti kultúry</w:t>
            </w:r>
          </w:p>
        </w:tc>
      </w:tr>
      <w:tr w:rsidR="00EC036E" w:rsidRPr="00082244" w14:paraId="34139040" w14:textId="77777777" w:rsidTr="00D0736B">
        <w:tc>
          <w:tcPr>
            <w:tcW w:w="1837" w:type="dxa"/>
          </w:tcPr>
          <w:p w14:paraId="6CCED093" w14:textId="77777777" w:rsidR="00EC036E" w:rsidRPr="00082244" w:rsidRDefault="00EC036E" w:rsidP="00EC036E">
            <w:pPr>
              <w:spacing w:after="0" w:line="240" w:lineRule="auto"/>
              <w:rPr>
                <w:rFonts w:ascii="Arial Narrow" w:hAnsi="Arial Narrow"/>
                <w:b/>
              </w:rPr>
            </w:pPr>
            <w:r w:rsidRPr="00082244">
              <w:rPr>
                <w:rFonts w:ascii="Arial Narrow" w:hAnsi="Arial Narrow"/>
                <w:b/>
              </w:rPr>
              <w:t>Opatrenie</w:t>
            </w:r>
          </w:p>
        </w:tc>
        <w:tc>
          <w:tcPr>
            <w:tcW w:w="6205" w:type="dxa"/>
          </w:tcPr>
          <w:p w14:paraId="55249415" w14:textId="77777777" w:rsidR="00EC036E" w:rsidRPr="00082244" w:rsidRDefault="00EC036E" w:rsidP="00EC036E">
            <w:pPr>
              <w:spacing w:after="0" w:line="240" w:lineRule="auto"/>
              <w:rPr>
                <w:rFonts w:ascii="Arial Narrow" w:hAnsi="Arial Narrow"/>
              </w:rPr>
            </w:pPr>
          </w:p>
        </w:tc>
        <w:tc>
          <w:tcPr>
            <w:tcW w:w="2727" w:type="dxa"/>
          </w:tcPr>
          <w:p w14:paraId="7751CD0E" w14:textId="77777777" w:rsidR="00EC036E" w:rsidRPr="00082244" w:rsidRDefault="00EC036E" w:rsidP="00EC036E">
            <w:pPr>
              <w:spacing w:after="0" w:line="240" w:lineRule="auto"/>
              <w:rPr>
                <w:rFonts w:ascii="Arial Narrow" w:hAnsi="Arial Narrow"/>
                <w:b/>
              </w:rPr>
            </w:pPr>
            <w:r w:rsidRPr="00082244">
              <w:rPr>
                <w:rFonts w:ascii="Arial Narrow" w:hAnsi="Arial Narrow"/>
                <w:b/>
              </w:rPr>
              <w:t>Indikátori/ Merateľné ukazovatele</w:t>
            </w:r>
          </w:p>
        </w:tc>
        <w:tc>
          <w:tcPr>
            <w:tcW w:w="2779" w:type="dxa"/>
          </w:tcPr>
          <w:p w14:paraId="183493B7" w14:textId="77777777" w:rsidR="00EC036E" w:rsidRPr="00082244" w:rsidRDefault="00EC036E" w:rsidP="00EC036E">
            <w:pPr>
              <w:spacing w:after="0" w:line="240" w:lineRule="auto"/>
              <w:rPr>
                <w:rFonts w:ascii="Arial Narrow" w:hAnsi="Arial Narrow"/>
                <w:b/>
              </w:rPr>
            </w:pPr>
            <w:r w:rsidRPr="00082244">
              <w:rPr>
                <w:rFonts w:ascii="Arial Narrow" w:hAnsi="Arial Narrow"/>
                <w:b/>
              </w:rPr>
              <w:t>Cieľová hodnota indikátora/merateľného ukazovateľa</w:t>
            </w:r>
          </w:p>
        </w:tc>
      </w:tr>
      <w:tr w:rsidR="00EC036E" w:rsidRPr="00082244" w14:paraId="59E0A41C" w14:textId="77777777" w:rsidTr="00193432">
        <w:tc>
          <w:tcPr>
            <w:tcW w:w="1837" w:type="dxa"/>
            <w:shd w:val="clear" w:color="auto" w:fill="DBE5F1" w:themeFill="accent1" w:themeFillTint="33"/>
          </w:tcPr>
          <w:p w14:paraId="6D91A6A3" w14:textId="77777777" w:rsidR="00EC036E" w:rsidRPr="00082244" w:rsidRDefault="00EC036E" w:rsidP="00EC036E">
            <w:pPr>
              <w:spacing w:after="0" w:line="240" w:lineRule="auto"/>
              <w:rPr>
                <w:rFonts w:ascii="Arial Narrow" w:hAnsi="Arial Narrow"/>
                <w:b/>
              </w:rPr>
            </w:pPr>
            <w:r w:rsidRPr="00082244">
              <w:rPr>
                <w:rFonts w:ascii="Arial Narrow" w:hAnsi="Arial Narrow"/>
                <w:b/>
              </w:rPr>
              <w:t>3.2.2.3</w:t>
            </w:r>
          </w:p>
        </w:tc>
        <w:tc>
          <w:tcPr>
            <w:tcW w:w="6205" w:type="dxa"/>
            <w:shd w:val="clear" w:color="auto" w:fill="DBE5F1" w:themeFill="accent1" w:themeFillTint="33"/>
          </w:tcPr>
          <w:p w14:paraId="07B2AEAF" w14:textId="77777777" w:rsidR="00EC036E" w:rsidRPr="00082244" w:rsidRDefault="00EC036E" w:rsidP="00EC036E">
            <w:pPr>
              <w:spacing w:after="0" w:line="240" w:lineRule="auto"/>
              <w:rPr>
                <w:rFonts w:ascii="Arial Narrow" w:hAnsi="Arial Narrow"/>
                <w:b/>
              </w:rPr>
            </w:pPr>
            <w:r w:rsidRPr="00082244">
              <w:rPr>
                <w:rFonts w:ascii="Arial Narrow" w:hAnsi="Arial Narrow"/>
                <w:b/>
              </w:rPr>
              <w:t>Sprístupnenie kultúrnych objektov vhodných pre poznávací a zážitkový turizmus</w:t>
            </w:r>
          </w:p>
        </w:tc>
        <w:tc>
          <w:tcPr>
            <w:tcW w:w="2727" w:type="dxa"/>
          </w:tcPr>
          <w:p w14:paraId="6CE41F9A" w14:textId="77777777" w:rsidR="00EC036E" w:rsidRPr="00082244" w:rsidRDefault="00EC036E" w:rsidP="00EC036E">
            <w:pPr>
              <w:spacing w:after="0" w:line="240" w:lineRule="auto"/>
              <w:rPr>
                <w:rFonts w:ascii="Arial Narrow" w:hAnsi="Arial Narrow"/>
              </w:rPr>
            </w:pPr>
            <w:r w:rsidRPr="00082244">
              <w:rPr>
                <w:rFonts w:ascii="Arial Narrow" w:hAnsi="Arial Narrow"/>
              </w:rPr>
              <w:t>Počet vytvorených nových produktov</w:t>
            </w:r>
          </w:p>
        </w:tc>
        <w:tc>
          <w:tcPr>
            <w:tcW w:w="2779" w:type="dxa"/>
          </w:tcPr>
          <w:p w14:paraId="069D4159" w14:textId="77777777" w:rsidR="00EC036E" w:rsidRPr="00082244" w:rsidRDefault="00EC036E" w:rsidP="00EC036E">
            <w:pPr>
              <w:spacing w:after="0" w:line="240" w:lineRule="auto"/>
              <w:rPr>
                <w:rFonts w:ascii="Arial Narrow" w:hAnsi="Arial Narrow"/>
                <w:b/>
              </w:rPr>
            </w:pPr>
            <w:r w:rsidRPr="00082244">
              <w:rPr>
                <w:rFonts w:ascii="Arial Narrow" w:hAnsi="Arial Narrow"/>
                <w:b/>
              </w:rPr>
              <w:t>2</w:t>
            </w:r>
          </w:p>
        </w:tc>
      </w:tr>
      <w:tr w:rsidR="00EC036E" w:rsidRPr="00082244" w14:paraId="3FE87456" w14:textId="77777777" w:rsidTr="00193432">
        <w:tc>
          <w:tcPr>
            <w:tcW w:w="13548" w:type="dxa"/>
            <w:gridSpan w:val="4"/>
            <w:shd w:val="clear" w:color="auto" w:fill="D9D9D9" w:themeFill="background1" w:themeFillShade="D9"/>
          </w:tcPr>
          <w:p w14:paraId="1A04A988" w14:textId="77777777" w:rsidR="00EC036E" w:rsidRPr="00082244" w:rsidRDefault="00EC036E" w:rsidP="00EC036E">
            <w:pPr>
              <w:spacing w:after="0" w:line="240" w:lineRule="auto"/>
              <w:rPr>
                <w:rFonts w:ascii="Arial Narrow" w:hAnsi="Arial Narrow"/>
                <w:b/>
              </w:rPr>
            </w:pPr>
            <w:r w:rsidRPr="00082244">
              <w:rPr>
                <w:rFonts w:ascii="Arial Narrow" w:hAnsi="Arial Narrow"/>
                <w:b/>
              </w:rPr>
              <w:t>Aktivity</w:t>
            </w:r>
          </w:p>
        </w:tc>
      </w:tr>
      <w:tr w:rsidR="00193432" w:rsidRPr="00082244" w14:paraId="4E26FE02" w14:textId="77777777" w:rsidTr="00D0736B">
        <w:tc>
          <w:tcPr>
            <w:tcW w:w="1837" w:type="dxa"/>
            <w:vMerge w:val="restart"/>
          </w:tcPr>
          <w:p w14:paraId="53C3EE58" w14:textId="77777777" w:rsidR="00193432" w:rsidRPr="00082244" w:rsidRDefault="00193432" w:rsidP="00EC036E">
            <w:pPr>
              <w:spacing w:after="0" w:line="240" w:lineRule="auto"/>
              <w:rPr>
                <w:rFonts w:ascii="Arial Narrow" w:hAnsi="Arial Narrow"/>
                <w:b/>
              </w:rPr>
            </w:pPr>
          </w:p>
        </w:tc>
        <w:tc>
          <w:tcPr>
            <w:tcW w:w="11711" w:type="dxa"/>
            <w:gridSpan w:val="3"/>
          </w:tcPr>
          <w:p w14:paraId="1E9B7D6A" w14:textId="77777777" w:rsidR="00193432" w:rsidRPr="00082244" w:rsidRDefault="00193432" w:rsidP="00EC036E">
            <w:pPr>
              <w:spacing w:after="0" w:line="240" w:lineRule="auto"/>
              <w:rPr>
                <w:rFonts w:ascii="Arial Narrow" w:hAnsi="Arial Narrow"/>
              </w:rPr>
            </w:pPr>
            <w:r w:rsidRPr="00082244">
              <w:rPr>
                <w:rFonts w:ascii="Arial Narrow" w:hAnsi="Arial Narrow"/>
              </w:rPr>
              <w:t>Vytvoriť zážitkové a poznávacie produktové balíky</w:t>
            </w:r>
          </w:p>
        </w:tc>
      </w:tr>
      <w:tr w:rsidR="00193432" w:rsidRPr="00082244" w14:paraId="22F903E3" w14:textId="77777777" w:rsidTr="00D0736B">
        <w:tc>
          <w:tcPr>
            <w:tcW w:w="1837" w:type="dxa"/>
            <w:vMerge/>
          </w:tcPr>
          <w:p w14:paraId="48EB7CE6" w14:textId="77777777" w:rsidR="00193432" w:rsidRPr="00082244" w:rsidRDefault="00193432" w:rsidP="00EC036E">
            <w:pPr>
              <w:spacing w:after="0" w:line="240" w:lineRule="auto"/>
              <w:rPr>
                <w:rFonts w:ascii="Arial Narrow" w:hAnsi="Arial Narrow"/>
                <w:b/>
              </w:rPr>
            </w:pPr>
          </w:p>
        </w:tc>
        <w:tc>
          <w:tcPr>
            <w:tcW w:w="11711" w:type="dxa"/>
            <w:gridSpan w:val="3"/>
          </w:tcPr>
          <w:p w14:paraId="0D236C28" w14:textId="77777777" w:rsidR="00193432" w:rsidRPr="00082244" w:rsidRDefault="00193432" w:rsidP="00EC036E">
            <w:pPr>
              <w:spacing w:after="0" w:line="240" w:lineRule="auto"/>
              <w:rPr>
                <w:rFonts w:ascii="Arial Narrow" w:hAnsi="Arial Narrow"/>
              </w:rPr>
            </w:pPr>
            <w:r w:rsidRPr="00082244">
              <w:rPr>
                <w:rFonts w:ascii="Arial Narrow" w:hAnsi="Arial Narrow"/>
              </w:rPr>
              <w:t>Sieťovať aktérov CR pri stratégii a tvorbe komplexného produktu</w:t>
            </w:r>
          </w:p>
        </w:tc>
      </w:tr>
      <w:tr w:rsidR="00EC036E" w:rsidRPr="00082244" w14:paraId="689A1589" w14:textId="77777777" w:rsidTr="00D0736B">
        <w:tc>
          <w:tcPr>
            <w:tcW w:w="1837" w:type="dxa"/>
          </w:tcPr>
          <w:p w14:paraId="4616EEA3" w14:textId="77777777" w:rsidR="00EC036E" w:rsidRPr="00082244" w:rsidRDefault="00EC036E" w:rsidP="00EC036E">
            <w:pPr>
              <w:spacing w:after="0" w:line="240" w:lineRule="auto"/>
              <w:rPr>
                <w:rFonts w:ascii="Arial Narrow" w:hAnsi="Arial Narrow"/>
                <w:b/>
              </w:rPr>
            </w:pPr>
            <w:r w:rsidRPr="00082244">
              <w:rPr>
                <w:rFonts w:ascii="Arial Narrow" w:hAnsi="Arial Narrow"/>
                <w:b/>
              </w:rPr>
              <w:lastRenderedPageBreak/>
              <w:t>Opatrenie</w:t>
            </w:r>
          </w:p>
        </w:tc>
        <w:tc>
          <w:tcPr>
            <w:tcW w:w="6205" w:type="dxa"/>
          </w:tcPr>
          <w:p w14:paraId="78CDAE84" w14:textId="77777777" w:rsidR="00EC036E" w:rsidRPr="00082244" w:rsidRDefault="00EC036E" w:rsidP="00EC036E">
            <w:pPr>
              <w:spacing w:after="0" w:line="240" w:lineRule="auto"/>
              <w:rPr>
                <w:rFonts w:ascii="Arial Narrow" w:hAnsi="Arial Narrow"/>
              </w:rPr>
            </w:pPr>
          </w:p>
        </w:tc>
        <w:tc>
          <w:tcPr>
            <w:tcW w:w="2727" w:type="dxa"/>
          </w:tcPr>
          <w:p w14:paraId="05ACECDA" w14:textId="77777777" w:rsidR="00EC036E" w:rsidRPr="00082244" w:rsidRDefault="00EC036E" w:rsidP="00EC036E">
            <w:pPr>
              <w:spacing w:after="0" w:line="240" w:lineRule="auto"/>
              <w:rPr>
                <w:rFonts w:ascii="Arial Narrow" w:hAnsi="Arial Narrow"/>
                <w:b/>
              </w:rPr>
            </w:pPr>
            <w:r w:rsidRPr="00082244">
              <w:rPr>
                <w:rFonts w:ascii="Arial Narrow" w:hAnsi="Arial Narrow"/>
                <w:b/>
              </w:rPr>
              <w:t>Indikátory/ Merateľné ukazovatele</w:t>
            </w:r>
          </w:p>
        </w:tc>
        <w:tc>
          <w:tcPr>
            <w:tcW w:w="2779" w:type="dxa"/>
          </w:tcPr>
          <w:p w14:paraId="56071414" w14:textId="77777777" w:rsidR="00EC036E" w:rsidRPr="00082244" w:rsidRDefault="00EC036E" w:rsidP="00EC036E">
            <w:pPr>
              <w:spacing w:after="0" w:line="240" w:lineRule="auto"/>
              <w:rPr>
                <w:rFonts w:ascii="Arial Narrow" w:hAnsi="Arial Narrow"/>
                <w:b/>
              </w:rPr>
            </w:pPr>
            <w:r w:rsidRPr="00082244">
              <w:rPr>
                <w:rFonts w:ascii="Arial Narrow" w:hAnsi="Arial Narrow"/>
                <w:b/>
              </w:rPr>
              <w:t>Cieľová hodnota indikátora/merateľného ukazovateľa</w:t>
            </w:r>
          </w:p>
        </w:tc>
      </w:tr>
      <w:tr w:rsidR="00EC036E" w:rsidRPr="00082244" w14:paraId="746D3551" w14:textId="77777777" w:rsidTr="00193432">
        <w:tc>
          <w:tcPr>
            <w:tcW w:w="1837" w:type="dxa"/>
            <w:shd w:val="clear" w:color="auto" w:fill="DBE5F1" w:themeFill="accent1" w:themeFillTint="33"/>
          </w:tcPr>
          <w:p w14:paraId="7A39138A" w14:textId="77777777" w:rsidR="00EC036E" w:rsidRPr="00082244" w:rsidRDefault="00EC036E" w:rsidP="00EC036E">
            <w:pPr>
              <w:spacing w:after="0" w:line="240" w:lineRule="auto"/>
              <w:rPr>
                <w:rFonts w:ascii="Arial Narrow" w:hAnsi="Arial Narrow"/>
                <w:b/>
              </w:rPr>
            </w:pPr>
            <w:r w:rsidRPr="00082244">
              <w:rPr>
                <w:rFonts w:ascii="Arial Narrow" w:hAnsi="Arial Narrow"/>
                <w:b/>
              </w:rPr>
              <w:t>3.2.2.4</w:t>
            </w:r>
          </w:p>
        </w:tc>
        <w:tc>
          <w:tcPr>
            <w:tcW w:w="6205" w:type="dxa"/>
            <w:shd w:val="clear" w:color="auto" w:fill="DBE5F1" w:themeFill="accent1" w:themeFillTint="33"/>
          </w:tcPr>
          <w:p w14:paraId="7AAF8F1D" w14:textId="77777777" w:rsidR="00EC036E" w:rsidRPr="00082244" w:rsidRDefault="00EC036E" w:rsidP="00EC036E">
            <w:pPr>
              <w:spacing w:after="0" w:line="240" w:lineRule="auto"/>
              <w:rPr>
                <w:rFonts w:ascii="Arial Narrow" w:hAnsi="Arial Narrow"/>
                <w:b/>
              </w:rPr>
            </w:pPr>
            <w:r w:rsidRPr="00082244">
              <w:rPr>
                <w:rFonts w:ascii="Arial Narrow" w:hAnsi="Arial Narrow"/>
                <w:b/>
              </w:rPr>
              <w:t>Transformovanie nevyužívaných objektov vhodných pre potreby kultúrnych činností, kreatívneho priemyslu a spolkovej komunitnej činnosti</w:t>
            </w:r>
          </w:p>
        </w:tc>
        <w:tc>
          <w:tcPr>
            <w:tcW w:w="2727" w:type="dxa"/>
          </w:tcPr>
          <w:p w14:paraId="3C1240A6" w14:textId="77777777" w:rsidR="00EC036E" w:rsidRPr="00082244" w:rsidRDefault="00EC036E" w:rsidP="00EC036E">
            <w:pPr>
              <w:spacing w:after="0" w:line="240" w:lineRule="auto"/>
              <w:rPr>
                <w:rFonts w:ascii="Arial Narrow" w:hAnsi="Arial Narrow"/>
              </w:rPr>
            </w:pPr>
            <w:r w:rsidRPr="00082244">
              <w:rPr>
                <w:rFonts w:ascii="Arial Narrow" w:hAnsi="Arial Narrow"/>
              </w:rPr>
              <w:t>Počet nových subjektov kreatívneho priemyslu</w:t>
            </w:r>
          </w:p>
        </w:tc>
        <w:tc>
          <w:tcPr>
            <w:tcW w:w="2779" w:type="dxa"/>
          </w:tcPr>
          <w:p w14:paraId="2346F68D" w14:textId="77777777" w:rsidR="00EC036E" w:rsidRPr="00082244" w:rsidRDefault="00EC036E" w:rsidP="00EC036E">
            <w:pPr>
              <w:spacing w:after="0" w:line="240" w:lineRule="auto"/>
              <w:rPr>
                <w:rFonts w:ascii="Arial Narrow" w:hAnsi="Arial Narrow"/>
                <w:b/>
              </w:rPr>
            </w:pPr>
            <w:r w:rsidRPr="00082244">
              <w:rPr>
                <w:rFonts w:ascii="Arial Narrow" w:hAnsi="Arial Narrow"/>
                <w:b/>
              </w:rPr>
              <w:t>2</w:t>
            </w:r>
          </w:p>
        </w:tc>
      </w:tr>
      <w:tr w:rsidR="00EC036E" w:rsidRPr="00082244" w14:paraId="442CFCAA" w14:textId="77777777" w:rsidTr="00193432">
        <w:tc>
          <w:tcPr>
            <w:tcW w:w="13548" w:type="dxa"/>
            <w:gridSpan w:val="4"/>
            <w:shd w:val="clear" w:color="auto" w:fill="D9D9D9" w:themeFill="background1" w:themeFillShade="D9"/>
          </w:tcPr>
          <w:p w14:paraId="1CA36A2D" w14:textId="77777777" w:rsidR="00EC036E" w:rsidRPr="00082244" w:rsidRDefault="00EC036E" w:rsidP="00EC036E">
            <w:pPr>
              <w:spacing w:after="0" w:line="240" w:lineRule="auto"/>
              <w:rPr>
                <w:rFonts w:ascii="Arial Narrow" w:hAnsi="Arial Narrow"/>
                <w:b/>
              </w:rPr>
            </w:pPr>
            <w:r w:rsidRPr="00082244">
              <w:rPr>
                <w:rFonts w:ascii="Arial Narrow" w:hAnsi="Arial Narrow"/>
                <w:b/>
              </w:rPr>
              <w:t>Aktivity</w:t>
            </w:r>
          </w:p>
        </w:tc>
      </w:tr>
      <w:tr w:rsidR="00193432" w:rsidRPr="00082244" w14:paraId="29A0CEA6" w14:textId="77777777" w:rsidTr="00D0736B">
        <w:tc>
          <w:tcPr>
            <w:tcW w:w="1837" w:type="dxa"/>
            <w:vMerge w:val="restart"/>
          </w:tcPr>
          <w:p w14:paraId="0CE5E811" w14:textId="77777777" w:rsidR="00193432" w:rsidRPr="00082244" w:rsidRDefault="00193432" w:rsidP="00EC036E">
            <w:pPr>
              <w:spacing w:after="0" w:line="240" w:lineRule="auto"/>
              <w:rPr>
                <w:rFonts w:ascii="Arial Narrow" w:hAnsi="Arial Narrow"/>
                <w:b/>
              </w:rPr>
            </w:pPr>
          </w:p>
        </w:tc>
        <w:tc>
          <w:tcPr>
            <w:tcW w:w="11711" w:type="dxa"/>
            <w:gridSpan w:val="3"/>
          </w:tcPr>
          <w:p w14:paraId="6B0493A3" w14:textId="77777777" w:rsidR="00193432" w:rsidRPr="00082244" w:rsidRDefault="00193432" w:rsidP="00EC036E">
            <w:pPr>
              <w:spacing w:after="0" w:line="240" w:lineRule="auto"/>
              <w:rPr>
                <w:rFonts w:ascii="Arial Narrow" w:hAnsi="Arial Narrow"/>
              </w:rPr>
            </w:pPr>
            <w:r w:rsidRPr="00082244">
              <w:rPr>
                <w:rFonts w:ascii="Arial Narrow" w:hAnsi="Arial Narrow"/>
              </w:rPr>
              <w:t>Identifikovať nevyužité objekty a pripraviť plán obnovy objektov</w:t>
            </w:r>
          </w:p>
        </w:tc>
      </w:tr>
      <w:tr w:rsidR="00193432" w:rsidRPr="00082244" w14:paraId="430EADDC" w14:textId="77777777" w:rsidTr="00D0736B">
        <w:tc>
          <w:tcPr>
            <w:tcW w:w="1837" w:type="dxa"/>
            <w:vMerge/>
          </w:tcPr>
          <w:p w14:paraId="192488A7" w14:textId="77777777" w:rsidR="00193432" w:rsidRPr="00082244" w:rsidRDefault="00193432" w:rsidP="00EC036E">
            <w:pPr>
              <w:spacing w:after="0" w:line="240" w:lineRule="auto"/>
              <w:rPr>
                <w:rFonts w:ascii="Arial Narrow" w:hAnsi="Arial Narrow"/>
                <w:b/>
              </w:rPr>
            </w:pPr>
          </w:p>
        </w:tc>
        <w:tc>
          <w:tcPr>
            <w:tcW w:w="11711" w:type="dxa"/>
            <w:gridSpan w:val="3"/>
          </w:tcPr>
          <w:p w14:paraId="299B3A0C" w14:textId="77777777" w:rsidR="00193432" w:rsidRPr="00082244" w:rsidRDefault="00193432" w:rsidP="00EC036E">
            <w:pPr>
              <w:spacing w:after="0" w:line="240" w:lineRule="auto"/>
              <w:rPr>
                <w:rFonts w:ascii="Arial Narrow" w:hAnsi="Arial Narrow"/>
              </w:rPr>
            </w:pPr>
            <w:r w:rsidRPr="00082244">
              <w:rPr>
                <w:rFonts w:ascii="Arial Narrow" w:hAnsi="Arial Narrow"/>
              </w:rPr>
              <w:t>Vypracovať koncept rozvoja kreatívneho priemyslu v nevyužitých objektoch</w:t>
            </w:r>
          </w:p>
        </w:tc>
      </w:tr>
      <w:tr w:rsidR="00193432" w:rsidRPr="00082244" w14:paraId="1444709E" w14:textId="77777777" w:rsidTr="00D0736B">
        <w:tc>
          <w:tcPr>
            <w:tcW w:w="1837" w:type="dxa"/>
            <w:vMerge/>
          </w:tcPr>
          <w:p w14:paraId="2530A00C" w14:textId="77777777" w:rsidR="00193432" w:rsidRPr="00082244" w:rsidRDefault="00193432" w:rsidP="00EC036E">
            <w:pPr>
              <w:spacing w:after="0" w:line="240" w:lineRule="auto"/>
              <w:rPr>
                <w:rFonts w:ascii="Arial Narrow" w:hAnsi="Arial Narrow"/>
                <w:b/>
              </w:rPr>
            </w:pPr>
          </w:p>
        </w:tc>
        <w:tc>
          <w:tcPr>
            <w:tcW w:w="11711" w:type="dxa"/>
            <w:gridSpan w:val="3"/>
          </w:tcPr>
          <w:p w14:paraId="5578BF01" w14:textId="77777777" w:rsidR="00193432" w:rsidRPr="00082244" w:rsidRDefault="00193432" w:rsidP="00EC036E">
            <w:pPr>
              <w:spacing w:after="0" w:line="240" w:lineRule="auto"/>
              <w:rPr>
                <w:rFonts w:ascii="Arial Narrow" w:hAnsi="Arial Narrow"/>
              </w:rPr>
            </w:pPr>
            <w:r w:rsidRPr="00082244">
              <w:rPr>
                <w:rFonts w:ascii="Arial Narrow" w:hAnsi="Arial Narrow"/>
              </w:rPr>
              <w:t>Podporiť využívanie vhodných objektov subjektmi z oblasti kreatívneho priemyslu</w:t>
            </w:r>
          </w:p>
        </w:tc>
      </w:tr>
      <w:tr w:rsidR="00EC036E" w:rsidRPr="00082244" w14:paraId="1A5EC467" w14:textId="77777777" w:rsidTr="00D0736B">
        <w:tc>
          <w:tcPr>
            <w:tcW w:w="1837" w:type="dxa"/>
          </w:tcPr>
          <w:p w14:paraId="20A11C6A" w14:textId="77777777" w:rsidR="00EC036E" w:rsidRPr="00082244" w:rsidRDefault="00EC036E" w:rsidP="00EC036E">
            <w:pPr>
              <w:spacing w:after="0" w:line="240" w:lineRule="auto"/>
              <w:rPr>
                <w:rFonts w:ascii="Arial Narrow" w:hAnsi="Arial Narrow"/>
                <w:b/>
              </w:rPr>
            </w:pPr>
            <w:r w:rsidRPr="00082244">
              <w:rPr>
                <w:rFonts w:ascii="Arial Narrow" w:hAnsi="Arial Narrow"/>
                <w:b/>
              </w:rPr>
              <w:t>Opatrenie</w:t>
            </w:r>
          </w:p>
        </w:tc>
        <w:tc>
          <w:tcPr>
            <w:tcW w:w="6205" w:type="dxa"/>
          </w:tcPr>
          <w:p w14:paraId="5FCBDF21" w14:textId="77777777" w:rsidR="00EC036E" w:rsidRPr="00082244" w:rsidRDefault="00EC036E" w:rsidP="00EC036E">
            <w:pPr>
              <w:spacing w:after="0" w:line="240" w:lineRule="auto"/>
              <w:rPr>
                <w:rFonts w:ascii="Arial Narrow" w:hAnsi="Arial Narrow"/>
              </w:rPr>
            </w:pPr>
          </w:p>
        </w:tc>
        <w:tc>
          <w:tcPr>
            <w:tcW w:w="2727" w:type="dxa"/>
          </w:tcPr>
          <w:p w14:paraId="2B3BDFEA" w14:textId="77777777" w:rsidR="00EC036E" w:rsidRPr="00082244" w:rsidRDefault="00EC036E" w:rsidP="00EC036E">
            <w:pPr>
              <w:spacing w:after="0" w:line="240" w:lineRule="auto"/>
              <w:rPr>
                <w:rFonts w:ascii="Arial Narrow" w:hAnsi="Arial Narrow"/>
                <w:b/>
              </w:rPr>
            </w:pPr>
            <w:r w:rsidRPr="00082244">
              <w:rPr>
                <w:rFonts w:ascii="Arial Narrow" w:hAnsi="Arial Narrow"/>
                <w:b/>
              </w:rPr>
              <w:t>Indikátory/ Merateľné ukazovatele</w:t>
            </w:r>
          </w:p>
        </w:tc>
        <w:tc>
          <w:tcPr>
            <w:tcW w:w="2779" w:type="dxa"/>
          </w:tcPr>
          <w:p w14:paraId="3309CF34" w14:textId="77777777" w:rsidR="00EC036E" w:rsidRPr="00082244" w:rsidRDefault="00EC036E" w:rsidP="00EC036E">
            <w:pPr>
              <w:spacing w:after="0" w:line="240" w:lineRule="auto"/>
              <w:rPr>
                <w:rFonts w:ascii="Arial Narrow" w:hAnsi="Arial Narrow"/>
                <w:b/>
              </w:rPr>
            </w:pPr>
            <w:r w:rsidRPr="00082244">
              <w:rPr>
                <w:rFonts w:ascii="Arial Narrow" w:hAnsi="Arial Narrow"/>
                <w:b/>
              </w:rPr>
              <w:t>Cieľová hodnota indikátora/merateľného ukazovateľa</w:t>
            </w:r>
          </w:p>
        </w:tc>
      </w:tr>
      <w:tr w:rsidR="00EC036E" w:rsidRPr="00082244" w14:paraId="12A19344" w14:textId="77777777" w:rsidTr="00193432">
        <w:tc>
          <w:tcPr>
            <w:tcW w:w="1837" w:type="dxa"/>
            <w:shd w:val="clear" w:color="auto" w:fill="DBE5F1" w:themeFill="accent1" w:themeFillTint="33"/>
          </w:tcPr>
          <w:p w14:paraId="40A153F9" w14:textId="77777777" w:rsidR="00EC036E" w:rsidRPr="00082244" w:rsidRDefault="00EC036E" w:rsidP="00EC036E">
            <w:pPr>
              <w:spacing w:after="0" w:line="240" w:lineRule="auto"/>
              <w:rPr>
                <w:rFonts w:ascii="Arial Narrow" w:hAnsi="Arial Narrow"/>
                <w:b/>
              </w:rPr>
            </w:pPr>
            <w:r w:rsidRPr="00082244">
              <w:rPr>
                <w:rFonts w:ascii="Arial Narrow" w:hAnsi="Arial Narrow"/>
                <w:b/>
              </w:rPr>
              <w:t>3.2.2.5</w:t>
            </w:r>
          </w:p>
        </w:tc>
        <w:tc>
          <w:tcPr>
            <w:tcW w:w="6205" w:type="dxa"/>
            <w:shd w:val="clear" w:color="auto" w:fill="DBE5F1" w:themeFill="accent1" w:themeFillTint="33"/>
          </w:tcPr>
          <w:p w14:paraId="081F45E9" w14:textId="77777777" w:rsidR="00EC036E" w:rsidRPr="00082244" w:rsidRDefault="00EC036E" w:rsidP="00EC036E">
            <w:pPr>
              <w:spacing w:after="0" w:line="240" w:lineRule="auto"/>
              <w:rPr>
                <w:rFonts w:ascii="Arial Narrow" w:hAnsi="Arial Narrow"/>
                <w:b/>
              </w:rPr>
            </w:pPr>
            <w:r w:rsidRPr="00082244">
              <w:rPr>
                <w:rFonts w:ascii="Arial Narrow" w:hAnsi="Arial Narrow"/>
                <w:b/>
              </w:rPr>
              <w:t>Podpora uchovávania kultúrneho dedičstva a kultúrno – historického potenciálu územia</w:t>
            </w:r>
          </w:p>
        </w:tc>
        <w:tc>
          <w:tcPr>
            <w:tcW w:w="2727" w:type="dxa"/>
          </w:tcPr>
          <w:p w14:paraId="32C9B5F1" w14:textId="77777777" w:rsidR="00EC036E" w:rsidRPr="00082244" w:rsidRDefault="00EC036E" w:rsidP="00EC036E">
            <w:pPr>
              <w:spacing w:after="0" w:line="240" w:lineRule="auto"/>
              <w:rPr>
                <w:rFonts w:ascii="Arial Narrow" w:hAnsi="Arial Narrow"/>
              </w:rPr>
            </w:pPr>
            <w:r w:rsidRPr="00082244">
              <w:rPr>
                <w:rFonts w:ascii="Arial Narrow" w:hAnsi="Arial Narrow"/>
              </w:rPr>
              <w:t>Počet opatrení na ochranu prírodného a kultúrneho dedičstva</w:t>
            </w:r>
          </w:p>
        </w:tc>
        <w:tc>
          <w:tcPr>
            <w:tcW w:w="2779" w:type="dxa"/>
          </w:tcPr>
          <w:p w14:paraId="7F559E29" w14:textId="77777777" w:rsidR="00EC036E" w:rsidRPr="00082244" w:rsidRDefault="00EC036E" w:rsidP="00EC036E">
            <w:pPr>
              <w:spacing w:after="0" w:line="240" w:lineRule="auto"/>
              <w:rPr>
                <w:rFonts w:ascii="Arial Narrow" w:hAnsi="Arial Narrow"/>
                <w:b/>
              </w:rPr>
            </w:pPr>
            <w:r w:rsidRPr="00082244">
              <w:rPr>
                <w:rFonts w:ascii="Arial Narrow" w:hAnsi="Arial Narrow"/>
                <w:b/>
              </w:rPr>
              <w:t>2</w:t>
            </w:r>
          </w:p>
        </w:tc>
      </w:tr>
      <w:tr w:rsidR="00EC036E" w:rsidRPr="00082244" w14:paraId="72FE4E95" w14:textId="77777777" w:rsidTr="00D0736B">
        <w:tc>
          <w:tcPr>
            <w:tcW w:w="13548" w:type="dxa"/>
            <w:gridSpan w:val="4"/>
          </w:tcPr>
          <w:p w14:paraId="5B9B61A8" w14:textId="77777777" w:rsidR="00EC036E" w:rsidRPr="00082244" w:rsidRDefault="00EC036E" w:rsidP="00EC036E">
            <w:pPr>
              <w:spacing w:after="0" w:line="240" w:lineRule="auto"/>
              <w:rPr>
                <w:rFonts w:ascii="Arial Narrow" w:hAnsi="Arial Narrow"/>
                <w:b/>
              </w:rPr>
            </w:pPr>
            <w:r w:rsidRPr="00082244">
              <w:rPr>
                <w:rFonts w:ascii="Arial Narrow" w:hAnsi="Arial Narrow"/>
                <w:b/>
              </w:rPr>
              <w:t>Aktivity</w:t>
            </w:r>
          </w:p>
        </w:tc>
      </w:tr>
      <w:tr w:rsidR="00193432" w:rsidRPr="00082244" w14:paraId="41963E5A" w14:textId="77777777" w:rsidTr="00D0736B">
        <w:tc>
          <w:tcPr>
            <w:tcW w:w="1837" w:type="dxa"/>
            <w:vMerge w:val="restart"/>
          </w:tcPr>
          <w:p w14:paraId="2119A131" w14:textId="77777777" w:rsidR="00193432" w:rsidRPr="00082244" w:rsidRDefault="00193432" w:rsidP="00EC036E">
            <w:pPr>
              <w:spacing w:after="0" w:line="240" w:lineRule="auto"/>
              <w:rPr>
                <w:rFonts w:ascii="Arial Narrow" w:hAnsi="Arial Narrow"/>
                <w:b/>
              </w:rPr>
            </w:pPr>
          </w:p>
        </w:tc>
        <w:tc>
          <w:tcPr>
            <w:tcW w:w="11711" w:type="dxa"/>
            <w:gridSpan w:val="3"/>
          </w:tcPr>
          <w:p w14:paraId="6F49A067" w14:textId="77777777" w:rsidR="00193432" w:rsidRPr="00082244" w:rsidRDefault="00193432" w:rsidP="00EC036E">
            <w:pPr>
              <w:spacing w:after="0" w:line="240" w:lineRule="auto"/>
              <w:rPr>
                <w:rFonts w:ascii="Arial Narrow" w:hAnsi="Arial Narrow"/>
              </w:rPr>
            </w:pPr>
            <w:r w:rsidRPr="00082244">
              <w:rPr>
                <w:rFonts w:ascii="Arial Narrow" w:hAnsi="Arial Narrow"/>
              </w:rPr>
              <w:t xml:space="preserve">Podporiť ochranu prírodného dedičstva </w:t>
            </w:r>
          </w:p>
          <w:p w14:paraId="769B73D2" w14:textId="77777777" w:rsidR="00193432" w:rsidRPr="00082244" w:rsidRDefault="00193432" w:rsidP="00EC036E">
            <w:pPr>
              <w:spacing w:after="0" w:line="240" w:lineRule="auto"/>
              <w:rPr>
                <w:rFonts w:ascii="Arial Narrow" w:hAnsi="Arial Narrow"/>
              </w:rPr>
            </w:pPr>
            <w:r w:rsidRPr="00082244">
              <w:rPr>
                <w:rFonts w:ascii="Arial Narrow" w:hAnsi="Arial Narrow"/>
              </w:rPr>
              <w:t>= prírodné javy tvorené fyzickými a biologickými útvarmi alebo skupinami takýchto útvarov, ktoré majú výnimočnú svetovú hodnotu z estetického, alebo vedeckého hľadiska,</w:t>
            </w:r>
          </w:p>
          <w:p w14:paraId="44B7286A" w14:textId="77777777" w:rsidR="00193432" w:rsidRPr="00082244" w:rsidRDefault="00193432" w:rsidP="00EC036E">
            <w:pPr>
              <w:spacing w:after="0" w:line="240" w:lineRule="auto"/>
              <w:rPr>
                <w:rFonts w:ascii="Arial Narrow" w:hAnsi="Arial Narrow"/>
              </w:rPr>
            </w:pPr>
            <w:r w:rsidRPr="00082244">
              <w:rPr>
                <w:rFonts w:ascii="Arial Narrow" w:hAnsi="Arial Narrow"/>
              </w:rPr>
              <w:t xml:space="preserve"> = prírodné lokality alebo presne vymedzené prírodné oblasti výnimočnej hodnoty z hľadiska vedy, starostlivosti o zachovanie prírody alebo prírodnej krásy</w:t>
            </w:r>
          </w:p>
        </w:tc>
      </w:tr>
      <w:tr w:rsidR="00193432" w:rsidRPr="00082244" w14:paraId="22CBD874" w14:textId="77777777" w:rsidTr="00D0736B">
        <w:tc>
          <w:tcPr>
            <w:tcW w:w="1837" w:type="dxa"/>
            <w:vMerge/>
          </w:tcPr>
          <w:p w14:paraId="3BE2E65A" w14:textId="77777777" w:rsidR="00193432" w:rsidRPr="00082244" w:rsidRDefault="00193432" w:rsidP="00EC036E">
            <w:pPr>
              <w:spacing w:after="0" w:line="240" w:lineRule="auto"/>
              <w:rPr>
                <w:rFonts w:ascii="Arial Narrow" w:hAnsi="Arial Narrow"/>
                <w:b/>
              </w:rPr>
            </w:pPr>
          </w:p>
        </w:tc>
        <w:tc>
          <w:tcPr>
            <w:tcW w:w="11711" w:type="dxa"/>
            <w:gridSpan w:val="3"/>
          </w:tcPr>
          <w:p w14:paraId="0AABD481" w14:textId="77777777" w:rsidR="00193432" w:rsidRPr="00082244" w:rsidRDefault="00193432" w:rsidP="00EC036E">
            <w:pPr>
              <w:spacing w:after="0" w:line="240" w:lineRule="auto"/>
              <w:rPr>
                <w:rFonts w:ascii="Arial Narrow" w:hAnsi="Arial Narrow"/>
              </w:rPr>
            </w:pPr>
            <w:r w:rsidRPr="00082244">
              <w:rPr>
                <w:rFonts w:ascii="Arial Narrow" w:hAnsi="Arial Narrow"/>
              </w:rPr>
              <w:t>Podporiť ochranu kultúrneho hmotného i nehmotného dedičstva</w:t>
            </w:r>
          </w:p>
          <w:p w14:paraId="7D04091D" w14:textId="77777777" w:rsidR="00193432" w:rsidRPr="00082244" w:rsidRDefault="00193432" w:rsidP="00EC036E">
            <w:pPr>
              <w:spacing w:after="0" w:line="240" w:lineRule="auto"/>
              <w:rPr>
                <w:rFonts w:ascii="Arial Narrow" w:hAnsi="Arial Narrow"/>
              </w:rPr>
            </w:pPr>
            <w:r w:rsidRPr="00082244">
              <w:rPr>
                <w:rFonts w:ascii="Arial Narrow" w:hAnsi="Arial Narrow"/>
              </w:rPr>
              <w:t xml:space="preserve"> = archívne dokumenty bez ohľadu na spôsob zaznamenania informácie, historické knižničné dokumenty a fondy, diela písomníctva, scénografie a kinematografie, televíznej a audiovizuálnej tvorby, zbierky múzeí a galérií, diela výtvarného, úžitkového a ľudového umenia, dizajnu, architektonické objekty, urbanistické súbory, archeologické nálezy a lokality, objekty ľudového staviteľstva, pamiatky výroby, vedy a techniky, historické záhrady, parky a kultúrna krajina a i., </w:t>
            </w:r>
          </w:p>
          <w:p w14:paraId="1EDE9CD7" w14:textId="77777777" w:rsidR="00193432" w:rsidRPr="00082244" w:rsidRDefault="00193432" w:rsidP="00EC036E">
            <w:pPr>
              <w:spacing w:after="0" w:line="240" w:lineRule="auto"/>
              <w:rPr>
                <w:rFonts w:ascii="Arial Narrow" w:hAnsi="Arial Narrow"/>
              </w:rPr>
            </w:pPr>
            <w:r w:rsidRPr="00082244">
              <w:rPr>
                <w:rFonts w:ascii="Arial Narrow" w:hAnsi="Arial Narrow"/>
              </w:rPr>
              <w:t xml:space="preserve">= jazykové a literárne prejavy šírené ústne alebo zvukovými nosičmi, diela hudobného, dramatického a tanečného umenia, zvyky a tradície, historické udalosti, zemepisné, katastrálne a miestne názvy a i., </w:t>
            </w:r>
          </w:p>
          <w:p w14:paraId="5D33AEF5" w14:textId="77777777" w:rsidR="00193432" w:rsidRPr="00082244" w:rsidRDefault="00193432" w:rsidP="00EC036E">
            <w:pPr>
              <w:spacing w:after="0" w:line="240" w:lineRule="auto"/>
              <w:rPr>
                <w:rFonts w:ascii="Arial Narrow" w:hAnsi="Arial Narrow"/>
              </w:rPr>
            </w:pPr>
            <w:r w:rsidRPr="00082244">
              <w:rPr>
                <w:rFonts w:ascii="Arial Narrow" w:hAnsi="Arial Narrow"/>
              </w:rPr>
              <w:t>= obyčaje, ľudová tradícia, folklór (tanec, hudba, piesne, slovesnosť a podobne) a ďalšie formy ľudového umenia a.i,</w:t>
            </w:r>
          </w:p>
        </w:tc>
      </w:tr>
      <w:tr w:rsidR="00193432" w:rsidRPr="00082244" w14:paraId="42967D78" w14:textId="77777777" w:rsidTr="00D0736B">
        <w:tc>
          <w:tcPr>
            <w:tcW w:w="1837" w:type="dxa"/>
            <w:vMerge/>
          </w:tcPr>
          <w:p w14:paraId="013B9FC1" w14:textId="77777777" w:rsidR="00193432" w:rsidRPr="00082244" w:rsidRDefault="00193432" w:rsidP="00EC036E">
            <w:pPr>
              <w:spacing w:after="0" w:line="240" w:lineRule="auto"/>
              <w:rPr>
                <w:rFonts w:ascii="Arial Narrow" w:hAnsi="Arial Narrow"/>
                <w:b/>
              </w:rPr>
            </w:pPr>
          </w:p>
        </w:tc>
        <w:tc>
          <w:tcPr>
            <w:tcW w:w="11711" w:type="dxa"/>
            <w:gridSpan w:val="3"/>
          </w:tcPr>
          <w:p w14:paraId="676C58C5" w14:textId="1D3C761B" w:rsidR="00193432" w:rsidRPr="00082244" w:rsidRDefault="00193432" w:rsidP="00EC036E">
            <w:pPr>
              <w:spacing w:after="0" w:line="240" w:lineRule="auto"/>
              <w:rPr>
                <w:rFonts w:ascii="Arial Narrow" w:hAnsi="Arial Narrow"/>
              </w:rPr>
            </w:pPr>
            <w:r w:rsidRPr="00082244">
              <w:rPr>
                <w:rFonts w:ascii="Arial Narrow" w:hAnsi="Arial Narrow"/>
              </w:rPr>
              <w:t>Podporiť rozvoj a ochranu vojenskej histórie na území</w:t>
            </w:r>
            <w:r w:rsidR="0015766D">
              <w:rPr>
                <w:rFonts w:ascii="Arial Narrow" w:hAnsi="Arial Narrow"/>
              </w:rPr>
              <w:t xml:space="preserve"> </w:t>
            </w:r>
          </w:p>
        </w:tc>
      </w:tr>
      <w:tr w:rsidR="00EC036E" w:rsidRPr="00082244" w14:paraId="3070E234" w14:textId="77777777" w:rsidTr="00D0736B">
        <w:tc>
          <w:tcPr>
            <w:tcW w:w="13548" w:type="dxa"/>
            <w:gridSpan w:val="4"/>
            <w:shd w:val="clear" w:color="auto" w:fill="B8CCE4" w:themeFill="accent1" w:themeFillTint="66"/>
          </w:tcPr>
          <w:p w14:paraId="22584C39" w14:textId="77777777" w:rsidR="00EC036E" w:rsidRPr="00D0736B" w:rsidRDefault="00EC036E" w:rsidP="00EC036E">
            <w:pPr>
              <w:spacing w:after="0" w:line="240" w:lineRule="auto"/>
              <w:rPr>
                <w:rFonts w:ascii="Arial Narrow" w:hAnsi="Arial Narrow"/>
                <w:b/>
                <w:bCs/>
              </w:rPr>
            </w:pPr>
            <w:r w:rsidRPr="00D0736B">
              <w:rPr>
                <w:rFonts w:ascii="Arial Narrow" w:hAnsi="Arial Narrow"/>
                <w:b/>
                <w:bCs/>
              </w:rPr>
              <w:t>Špecifický cieľ</w:t>
            </w:r>
          </w:p>
        </w:tc>
      </w:tr>
      <w:tr w:rsidR="00EC036E" w:rsidRPr="00082244" w14:paraId="5C78BC36" w14:textId="77777777" w:rsidTr="00D0736B">
        <w:tc>
          <w:tcPr>
            <w:tcW w:w="1837" w:type="dxa"/>
            <w:shd w:val="clear" w:color="auto" w:fill="B8CCE4" w:themeFill="accent1" w:themeFillTint="66"/>
          </w:tcPr>
          <w:p w14:paraId="75A2A0E8" w14:textId="77777777" w:rsidR="00EC036E" w:rsidRPr="00AD613C" w:rsidRDefault="00EC036E" w:rsidP="00EC036E">
            <w:pPr>
              <w:spacing w:after="0" w:line="240" w:lineRule="auto"/>
              <w:contextualSpacing/>
              <w:rPr>
                <w:rFonts w:ascii="Arial Narrow" w:hAnsi="Arial Narrow"/>
                <w:b/>
                <w:bCs/>
                <w:iCs/>
              </w:rPr>
            </w:pPr>
            <w:r w:rsidRPr="00AD613C">
              <w:rPr>
                <w:rFonts w:ascii="Arial Narrow" w:hAnsi="Arial Narrow"/>
                <w:b/>
                <w:bCs/>
                <w:iCs/>
              </w:rPr>
              <w:t>3.2.3.</w:t>
            </w:r>
          </w:p>
        </w:tc>
        <w:tc>
          <w:tcPr>
            <w:tcW w:w="11711" w:type="dxa"/>
            <w:gridSpan w:val="3"/>
            <w:shd w:val="clear" w:color="auto" w:fill="B8CCE4" w:themeFill="accent1" w:themeFillTint="66"/>
          </w:tcPr>
          <w:p w14:paraId="7B03D113" w14:textId="77777777" w:rsidR="00EC036E" w:rsidRPr="00D0736B" w:rsidRDefault="00EC036E" w:rsidP="00EC036E">
            <w:pPr>
              <w:spacing w:after="0" w:line="240" w:lineRule="auto"/>
              <w:rPr>
                <w:rFonts w:ascii="Arial Narrow" w:hAnsi="Arial Narrow"/>
                <w:b/>
                <w:bCs/>
                <w:i/>
              </w:rPr>
            </w:pPr>
            <w:r w:rsidRPr="00D0736B">
              <w:rPr>
                <w:rFonts w:ascii="Arial Narrow" w:hAnsi="Arial Narrow"/>
                <w:b/>
                <w:bCs/>
              </w:rPr>
              <w:t>Zvýšiť úroveň cezhraničnej spolupráce</w:t>
            </w:r>
          </w:p>
        </w:tc>
      </w:tr>
      <w:tr w:rsidR="00EC036E" w:rsidRPr="00082244" w14:paraId="5DE787B8" w14:textId="77777777" w:rsidTr="00D0736B">
        <w:tc>
          <w:tcPr>
            <w:tcW w:w="1837" w:type="dxa"/>
          </w:tcPr>
          <w:p w14:paraId="1ED95CA1" w14:textId="77777777" w:rsidR="00EC036E" w:rsidRPr="00082244" w:rsidRDefault="00EC036E" w:rsidP="00EC036E">
            <w:pPr>
              <w:spacing w:after="0" w:line="240" w:lineRule="auto"/>
              <w:rPr>
                <w:rFonts w:ascii="Arial Narrow" w:hAnsi="Arial Narrow"/>
                <w:b/>
              </w:rPr>
            </w:pPr>
            <w:r w:rsidRPr="00082244">
              <w:rPr>
                <w:rFonts w:ascii="Arial Narrow" w:hAnsi="Arial Narrow"/>
                <w:b/>
              </w:rPr>
              <w:lastRenderedPageBreak/>
              <w:t>Prepojenia na možnosti financovania z európskych fondov</w:t>
            </w:r>
          </w:p>
        </w:tc>
        <w:tc>
          <w:tcPr>
            <w:tcW w:w="11711" w:type="dxa"/>
            <w:gridSpan w:val="3"/>
          </w:tcPr>
          <w:p w14:paraId="13C34D61" w14:textId="77777777" w:rsidR="00EC036E" w:rsidRPr="00082244" w:rsidRDefault="00EC036E" w:rsidP="00EC036E">
            <w:pPr>
              <w:spacing w:after="0" w:line="240" w:lineRule="auto"/>
              <w:rPr>
                <w:rFonts w:ascii="Arial Narrow" w:hAnsi="Arial Narrow"/>
                <w:b/>
              </w:rPr>
            </w:pPr>
            <w:r w:rsidRPr="00082244">
              <w:rPr>
                <w:rFonts w:ascii="Arial Narrow" w:hAnsi="Arial Narrow"/>
                <w:b/>
              </w:rPr>
              <w:t>Interreg PL – SR 2021 – 2027</w:t>
            </w:r>
          </w:p>
          <w:p w14:paraId="467C4141" w14:textId="77777777" w:rsidR="00EC036E" w:rsidRPr="00082244" w:rsidRDefault="00EC036E" w:rsidP="00EC036E">
            <w:pPr>
              <w:spacing w:after="0" w:line="240" w:lineRule="auto"/>
              <w:rPr>
                <w:rFonts w:ascii="Arial Narrow" w:hAnsi="Arial Narrow"/>
                <w:b/>
              </w:rPr>
            </w:pPr>
            <w:r w:rsidRPr="00082244">
              <w:rPr>
                <w:rFonts w:ascii="Arial Narrow" w:hAnsi="Arial Narrow"/>
                <w:b/>
              </w:rPr>
              <w:t>Interreg Stredná Európa 2021-2027</w:t>
            </w:r>
          </w:p>
          <w:p w14:paraId="27E02B3D" w14:textId="77777777" w:rsidR="00EC036E" w:rsidRPr="00082244" w:rsidRDefault="00EC036E" w:rsidP="00EC036E">
            <w:pPr>
              <w:spacing w:after="0" w:line="240" w:lineRule="auto"/>
              <w:rPr>
                <w:rFonts w:ascii="Arial Narrow" w:hAnsi="Arial Narrow"/>
                <w:b/>
              </w:rPr>
            </w:pPr>
            <w:r w:rsidRPr="00082244">
              <w:rPr>
                <w:rFonts w:ascii="Arial Narrow" w:hAnsi="Arial Narrow"/>
                <w:b/>
              </w:rPr>
              <w:t>Medzinárodný vyšehradský fond</w:t>
            </w:r>
          </w:p>
        </w:tc>
      </w:tr>
      <w:tr w:rsidR="00EC036E" w:rsidRPr="00082244" w14:paraId="5CB25303" w14:textId="77777777" w:rsidTr="00D0736B">
        <w:tc>
          <w:tcPr>
            <w:tcW w:w="1837" w:type="dxa"/>
          </w:tcPr>
          <w:p w14:paraId="164E7F67" w14:textId="77777777" w:rsidR="00EC036E" w:rsidRPr="00082244" w:rsidRDefault="00EC036E" w:rsidP="00EC036E">
            <w:pPr>
              <w:spacing w:after="0" w:line="240" w:lineRule="auto"/>
              <w:rPr>
                <w:rFonts w:ascii="Arial Narrow" w:hAnsi="Arial Narrow"/>
              </w:rPr>
            </w:pPr>
            <w:r w:rsidRPr="00082244">
              <w:rPr>
                <w:rFonts w:ascii="Arial Narrow" w:hAnsi="Arial Narrow"/>
                <w:b/>
                <w:sz w:val="20"/>
                <w:szCs w:val="20"/>
              </w:rPr>
              <w:t>Partneri</w:t>
            </w:r>
          </w:p>
        </w:tc>
        <w:tc>
          <w:tcPr>
            <w:tcW w:w="11711" w:type="dxa"/>
            <w:gridSpan w:val="3"/>
          </w:tcPr>
          <w:p w14:paraId="5C7A58ED" w14:textId="4AAA9105" w:rsidR="00EC036E" w:rsidRPr="00082244" w:rsidRDefault="00F803F4" w:rsidP="00EC036E">
            <w:pPr>
              <w:spacing w:after="0" w:line="240" w:lineRule="auto"/>
              <w:rPr>
                <w:rFonts w:ascii="Arial Narrow" w:hAnsi="Arial Narrow"/>
              </w:rPr>
            </w:pPr>
            <w:r>
              <w:rPr>
                <w:rFonts w:ascii="Arial Narrow" w:hAnsi="Arial Narrow"/>
              </w:rPr>
              <w:t>Ž</w:t>
            </w:r>
            <w:r w:rsidR="00EC036E" w:rsidRPr="00082244">
              <w:rPr>
                <w:rFonts w:ascii="Arial Narrow" w:hAnsi="Arial Narrow"/>
              </w:rPr>
              <w:t>SK, cezhraniční partneri, mimovládny sektor, vzdelávacie inštitúcie</w:t>
            </w:r>
          </w:p>
        </w:tc>
      </w:tr>
      <w:tr w:rsidR="00EC036E" w:rsidRPr="00082244" w14:paraId="771D92D7" w14:textId="77777777" w:rsidTr="00D0736B">
        <w:tc>
          <w:tcPr>
            <w:tcW w:w="1837" w:type="dxa"/>
          </w:tcPr>
          <w:p w14:paraId="40278EE7" w14:textId="77777777" w:rsidR="00EC036E" w:rsidRPr="00082244" w:rsidRDefault="00EC036E" w:rsidP="00EC036E">
            <w:pPr>
              <w:spacing w:after="0" w:line="240" w:lineRule="auto"/>
              <w:rPr>
                <w:rFonts w:ascii="Arial Narrow" w:hAnsi="Arial Narrow"/>
                <w:b/>
              </w:rPr>
            </w:pPr>
            <w:r w:rsidRPr="00082244">
              <w:rPr>
                <w:rFonts w:ascii="Arial Narrow" w:hAnsi="Arial Narrow"/>
                <w:b/>
              </w:rPr>
              <w:t>Opatrenie</w:t>
            </w:r>
          </w:p>
        </w:tc>
        <w:tc>
          <w:tcPr>
            <w:tcW w:w="6205" w:type="dxa"/>
          </w:tcPr>
          <w:p w14:paraId="48A21493" w14:textId="77777777" w:rsidR="00EC036E" w:rsidRPr="00082244" w:rsidRDefault="00EC036E" w:rsidP="00EC036E">
            <w:pPr>
              <w:spacing w:after="0" w:line="240" w:lineRule="auto"/>
              <w:rPr>
                <w:rFonts w:ascii="Arial Narrow" w:hAnsi="Arial Narrow"/>
              </w:rPr>
            </w:pPr>
          </w:p>
        </w:tc>
        <w:tc>
          <w:tcPr>
            <w:tcW w:w="2727" w:type="dxa"/>
          </w:tcPr>
          <w:p w14:paraId="0CFC3162" w14:textId="77777777" w:rsidR="00EC036E" w:rsidRPr="00082244" w:rsidRDefault="00EC036E" w:rsidP="00EC036E">
            <w:pPr>
              <w:spacing w:after="0" w:line="240" w:lineRule="auto"/>
              <w:rPr>
                <w:rFonts w:ascii="Arial Narrow" w:hAnsi="Arial Narrow"/>
                <w:b/>
              </w:rPr>
            </w:pPr>
            <w:r w:rsidRPr="00082244">
              <w:rPr>
                <w:rFonts w:ascii="Arial Narrow" w:hAnsi="Arial Narrow"/>
                <w:b/>
              </w:rPr>
              <w:t>Indikátory/ Merateľné ukazovatele</w:t>
            </w:r>
          </w:p>
        </w:tc>
        <w:tc>
          <w:tcPr>
            <w:tcW w:w="2779" w:type="dxa"/>
          </w:tcPr>
          <w:p w14:paraId="41FF383F" w14:textId="77777777" w:rsidR="00EC036E" w:rsidRPr="00082244" w:rsidRDefault="00EC036E" w:rsidP="00EC036E">
            <w:pPr>
              <w:spacing w:after="0" w:line="240" w:lineRule="auto"/>
              <w:rPr>
                <w:rFonts w:ascii="Arial Narrow" w:hAnsi="Arial Narrow"/>
                <w:b/>
              </w:rPr>
            </w:pPr>
            <w:r w:rsidRPr="00082244">
              <w:rPr>
                <w:rFonts w:ascii="Arial Narrow" w:hAnsi="Arial Narrow"/>
                <w:b/>
              </w:rPr>
              <w:t>Cieľová hodnota indikátora/merateľného ukazovateľa</w:t>
            </w:r>
          </w:p>
        </w:tc>
      </w:tr>
      <w:tr w:rsidR="00EC036E" w:rsidRPr="00082244" w14:paraId="4DA72B41" w14:textId="77777777" w:rsidTr="00193432">
        <w:tc>
          <w:tcPr>
            <w:tcW w:w="1837" w:type="dxa"/>
            <w:shd w:val="clear" w:color="auto" w:fill="DBE5F1" w:themeFill="accent1" w:themeFillTint="33"/>
          </w:tcPr>
          <w:p w14:paraId="449726A9" w14:textId="77777777" w:rsidR="00EC036E" w:rsidRPr="00082244" w:rsidRDefault="00EC036E" w:rsidP="00EC036E">
            <w:pPr>
              <w:spacing w:after="0" w:line="240" w:lineRule="auto"/>
              <w:rPr>
                <w:rFonts w:ascii="Arial Narrow" w:hAnsi="Arial Narrow"/>
                <w:b/>
              </w:rPr>
            </w:pPr>
            <w:r w:rsidRPr="00082244">
              <w:rPr>
                <w:rFonts w:ascii="Arial Narrow" w:hAnsi="Arial Narrow"/>
                <w:b/>
              </w:rPr>
              <w:t>3.2.3.1</w:t>
            </w:r>
          </w:p>
        </w:tc>
        <w:tc>
          <w:tcPr>
            <w:tcW w:w="6205" w:type="dxa"/>
            <w:shd w:val="clear" w:color="auto" w:fill="DBE5F1" w:themeFill="accent1" w:themeFillTint="33"/>
          </w:tcPr>
          <w:p w14:paraId="75B2F23D" w14:textId="77777777" w:rsidR="00EC036E" w:rsidRPr="00082244" w:rsidRDefault="00EC036E" w:rsidP="00EC036E">
            <w:pPr>
              <w:spacing w:after="0" w:line="240" w:lineRule="auto"/>
              <w:rPr>
                <w:rFonts w:ascii="Arial Narrow" w:hAnsi="Arial Narrow"/>
                <w:b/>
              </w:rPr>
            </w:pPr>
            <w:r w:rsidRPr="00082244">
              <w:rPr>
                <w:rFonts w:ascii="Arial Narrow" w:hAnsi="Arial Narrow"/>
                <w:b/>
              </w:rPr>
              <w:t>Podpora medziregionálnej a cezhraničnej spolupráce medzi inštitúciami a obyvateľmi pohraničia</w:t>
            </w:r>
          </w:p>
        </w:tc>
        <w:tc>
          <w:tcPr>
            <w:tcW w:w="2727" w:type="dxa"/>
          </w:tcPr>
          <w:p w14:paraId="6D040DFC" w14:textId="77777777" w:rsidR="00EC036E" w:rsidRPr="00082244" w:rsidRDefault="00EC036E" w:rsidP="00EC036E">
            <w:pPr>
              <w:spacing w:after="0" w:line="240" w:lineRule="auto"/>
              <w:rPr>
                <w:rFonts w:ascii="Arial Narrow" w:hAnsi="Arial Narrow"/>
              </w:rPr>
            </w:pPr>
            <w:r w:rsidRPr="00082244">
              <w:rPr>
                <w:rFonts w:ascii="Arial Narrow" w:hAnsi="Arial Narrow"/>
              </w:rPr>
              <w:t>Počet iniciatív medziregionálnej a cezhraničnej spolupráce</w:t>
            </w:r>
          </w:p>
        </w:tc>
        <w:tc>
          <w:tcPr>
            <w:tcW w:w="2779" w:type="dxa"/>
            <w:shd w:val="clear" w:color="auto" w:fill="auto"/>
          </w:tcPr>
          <w:p w14:paraId="4F997841" w14:textId="77777777" w:rsidR="00EC036E" w:rsidRPr="00082244" w:rsidRDefault="00EC036E" w:rsidP="00EC036E">
            <w:pPr>
              <w:spacing w:after="0" w:line="240" w:lineRule="auto"/>
              <w:rPr>
                <w:rFonts w:ascii="Arial Narrow" w:hAnsi="Arial Narrow"/>
                <w:b/>
              </w:rPr>
            </w:pPr>
            <w:r w:rsidRPr="00082244">
              <w:rPr>
                <w:rFonts w:ascii="Arial Narrow" w:hAnsi="Arial Narrow"/>
                <w:b/>
              </w:rPr>
              <w:t>3</w:t>
            </w:r>
          </w:p>
        </w:tc>
      </w:tr>
      <w:tr w:rsidR="00EC036E" w:rsidRPr="00082244" w14:paraId="48464913" w14:textId="77777777" w:rsidTr="00193432">
        <w:tc>
          <w:tcPr>
            <w:tcW w:w="13548" w:type="dxa"/>
            <w:gridSpan w:val="4"/>
            <w:shd w:val="clear" w:color="auto" w:fill="D9D9D9" w:themeFill="background1" w:themeFillShade="D9"/>
          </w:tcPr>
          <w:p w14:paraId="21334E0F" w14:textId="77777777" w:rsidR="00EC036E" w:rsidRPr="00082244" w:rsidRDefault="00EC036E" w:rsidP="00EC036E">
            <w:pPr>
              <w:spacing w:after="0" w:line="240" w:lineRule="auto"/>
              <w:rPr>
                <w:rFonts w:ascii="Arial Narrow" w:hAnsi="Arial Narrow"/>
                <w:b/>
              </w:rPr>
            </w:pPr>
            <w:r w:rsidRPr="00082244">
              <w:rPr>
                <w:rFonts w:ascii="Arial Narrow" w:hAnsi="Arial Narrow"/>
                <w:b/>
              </w:rPr>
              <w:t>Aktivity</w:t>
            </w:r>
          </w:p>
        </w:tc>
      </w:tr>
      <w:tr w:rsidR="00193432" w:rsidRPr="00082244" w14:paraId="667570A2" w14:textId="77777777" w:rsidTr="00D0736B">
        <w:tc>
          <w:tcPr>
            <w:tcW w:w="1837" w:type="dxa"/>
            <w:vMerge w:val="restart"/>
          </w:tcPr>
          <w:p w14:paraId="4B6E3D83" w14:textId="77777777" w:rsidR="00193432" w:rsidRPr="00082244" w:rsidRDefault="00193432" w:rsidP="00EC036E">
            <w:pPr>
              <w:spacing w:after="0" w:line="240" w:lineRule="auto"/>
              <w:rPr>
                <w:rFonts w:ascii="Arial Narrow" w:hAnsi="Arial Narrow"/>
              </w:rPr>
            </w:pPr>
          </w:p>
        </w:tc>
        <w:tc>
          <w:tcPr>
            <w:tcW w:w="11711" w:type="dxa"/>
            <w:gridSpan w:val="3"/>
          </w:tcPr>
          <w:p w14:paraId="5F3A9BBC" w14:textId="77777777" w:rsidR="00193432" w:rsidRPr="00082244" w:rsidRDefault="00193432" w:rsidP="00EC036E">
            <w:pPr>
              <w:spacing w:after="0" w:line="240" w:lineRule="auto"/>
              <w:rPr>
                <w:rFonts w:ascii="Arial Narrow" w:hAnsi="Arial Narrow"/>
              </w:rPr>
            </w:pPr>
            <w:r w:rsidRPr="00082244">
              <w:rPr>
                <w:rFonts w:ascii="Arial Narrow" w:hAnsi="Arial Narrow"/>
              </w:rPr>
              <w:t>Posilniť  a stimulovať spoluprácu prihraničných partnerov na rôznych úrovniach (inštitúcií, obyvateľov, podnikateľov)</w:t>
            </w:r>
          </w:p>
        </w:tc>
      </w:tr>
      <w:tr w:rsidR="00193432" w:rsidRPr="00082244" w14:paraId="0B3B37B4" w14:textId="77777777" w:rsidTr="00D0736B">
        <w:tc>
          <w:tcPr>
            <w:tcW w:w="1837" w:type="dxa"/>
            <w:vMerge/>
          </w:tcPr>
          <w:p w14:paraId="426EE1ED" w14:textId="77777777" w:rsidR="00193432" w:rsidRPr="00082244" w:rsidRDefault="00193432" w:rsidP="00EC036E">
            <w:pPr>
              <w:spacing w:after="0" w:line="240" w:lineRule="auto"/>
              <w:rPr>
                <w:rFonts w:ascii="Arial Narrow" w:hAnsi="Arial Narrow"/>
              </w:rPr>
            </w:pPr>
          </w:p>
        </w:tc>
        <w:tc>
          <w:tcPr>
            <w:tcW w:w="11711" w:type="dxa"/>
            <w:gridSpan w:val="3"/>
          </w:tcPr>
          <w:p w14:paraId="32DE0A3B" w14:textId="77777777" w:rsidR="00193432" w:rsidRPr="00082244" w:rsidRDefault="00193432" w:rsidP="00EC036E">
            <w:pPr>
              <w:spacing w:after="0" w:line="240" w:lineRule="auto"/>
              <w:rPr>
                <w:rFonts w:ascii="Arial Narrow" w:hAnsi="Arial Narrow"/>
              </w:rPr>
            </w:pPr>
            <w:r w:rsidRPr="00082244">
              <w:rPr>
                <w:rFonts w:ascii="Arial Narrow" w:hAnsi="Arial Narrow"/>
              </w:rPr>
              <w:t>Zlepšiť riadenie, zvýšiť kompetencie zamestnancov a rozvoj inštitucionálnych kapacít verejných inštitúcií</w:t>
            </w:r>
          </w:p>
        </w:tc>
      </w:tr>
      <w:bookmarkEnd w:id="129"/>
    </w:tbl>
    <w:p w14:paraId="79D4A5B1" w14:textId="77777777" w:rsidR="00260B97" w:rsidRDefault="00260B97" w:rsidP="00FC7B97">
      <w:pPr>
        <w:spacing w:after="0" w:line="240" w:lineRule="auto"/>
        <w:jc w:val="both"/>
        <w:rPr>
          <w:rFonts w:ascii="Arial Narrow" w:hAnsi="Arial Narrow" w:cs="Times New Roman"/>
        </w:rPr>
        <w:sectPr w:rsidR="00260B97" w:rsidSect="00260B97">
          <w:pgSz w:w="16838" w:h="11906" w:orient="landscape"/>
          <w:pgMar w:top="1417" w:right="1417" w:bottom="1417" w:left="1843" w:header="708" w:footer="708" w:gutter="0"/>
          <w:cols w:space="708"/>
          <w:docGrid w:linePitch="360"/>
        </w:sectPr>
      </w:pPr>
    </w:p>
    <w:p w14:paraId="6DE56511" w14:textId="023E0D48" w:rsidR="00FC7B97" w:rsidRPr="003655E4" w:rsidRDefault="00FC7B97" w:rsidP="003655E4">
      <w:pPr>
        <w:pStyle w:val="Nadpis2"/>
        <w:rPr>
          <w:rFonts w:ascii="Arial Narrow" w:hAnsi="Arial Narrow"/>
          <w:lang w:eastAsia="en-US"/>
        </w:rPr>
      </w:pPr>
      <w:bookmarkStart w:id="130" w:name="_Toc130906873"/>
      <w:bookmarkStart w:id="131" w:name="_Toc201649986"/>
      <w:bookmarkEnd w:id="109"/>
      <w:r w:rsidRPr="003655E4">
        <w:rPr>
          <w:rFonts w:ascii="Arial Narrow" w:hAnsi="Arial Narrow"/>
          <w:lang w:eastAsia="en-US"/>
        </w:rPr>
        <w:lastRenderedPageBreak/>
        <w:t>4.2. Podrobný p</w:t>
      </w:r>
      <w:r w:rsidR="009944E2">
        <w:rPr>
          <w:rFonts w:ascii="Arial Narrow" w:hAnsi="Arial Narrow"/>
          <w:lang w:eastAsia="en-US"/>
        </w:rPr>
        <w:t>lán implementácie stratégie P</w:t>
      </w:r>
      <w:r w:rsidRPr="003655E4">
        <w:rPr>
          <w:rFonts w:ascii="Arial Narrow" w:hAnsi="Arial Narrow"/>
          <w:lang w:eastAsia="en-US"/>
        </w:rPr>
        <w:t>R</w:t>
      </w:r>
      <w:r w:rsidR="006743B5">
        <w:rPr>
          <w:rFonts w:ascii="Arial Narrow" w:hAnsi="Arial Narrow"/>
          <w:lang w:eastAsia="en-US"/>
        </w:rPr>
        <w:t>O</w:t>
      </w:r>
      <w:r w:rsidRPr="003655E4">
        <w:rPr>
          <w:rFonts w:ascii="Arial Narrow" w:hAnsi="Arial Narrow"/>
          <w:lang w:eastAsia="en-US"/>
        </w:rPr>
        <w:t xml:space="preserve"> (rozdelenie úloh, činností a zodpovedností, časový harmonogram, implementačná štruktúra vrátane princípov a procesov)</w:t>
      </w:r>
      <w:bookmarkEnd w:id="130"/>
      <w:bookmarkEnd w:id="131"/>
    </w:p>
    <w:p w14:paraId="1463416D" w14:textId="77777777" w:rsidR="00AD119B" w:rsidRPr="003B04C5" w:rsidRDefault="00AD119B" w:rsidP="00AD119B">
      <w:pPr>
        <w:spacing w:after="0" w:line="240" w:lineRule="auto"/>
        <w:jc w:val="both"/>
        <w:rPr>
          <w:rFonts w:ascii="Arial Narrow" w:hAnsi="Arial Narrow" w:cs="Times New Roman"/>
        </w:rPr>
      </w:pPr>
    </w:p>
    <w:p w14:paraId="3ED1BD00" w14:textId="0219ADF0" w:rsidR="00FC7B97" w:rsidRPr="003B04C5" w:rsidRDefault="00FC7B97" w:rsidP="00AD119B">
      <w:pPr>
        <w:spacing w:after="0" w:line="240" w:lineRule="auto"/>
        <w:jc w:val="both"/>
        <w:rPr>
          <w:rFonts w:ascii="Arial Narrow" w:hAnsi="Arial Narrow" w:cs="Times New Roman"/>
        </w:rPr>
      </w:pPr>
      <w:r w:rsidRPr="003B04C5">
        <w:rPr>
          <w:rFonts w:ascii="Arial Narrow" w:hAnsi="Arial Narrow" w:cs="Times New Roman"/>
        </w:rPr>
        <w:t xml:space="preserve">Realizácia a uskutočňovanie Programu rozvoja </w:t>
      </w:r>
      <w:r w:rsidR="006743B5">
        <w:rPr>
          <w:rFonts w:ascii="Arial Narrow" w:hAnsi="Arial Narrow" w:cs="Times New Roman"/>
        </w:rPr>
        <w:t>obce</w:t>
      </w:r>
      <w:r w:rsidRPr="003B04C5">
        <w:rPr>
          <w:rFonts w:ascii="Arial Narrow" w:hAnsi="Arial Narrow" w:cs="Times New Roman"/>
        </w:rPr>
        <w:t xml:space="preserve"> bude zabezpečená prostredníctvom:</w:t>
      </w:r>
    </w:p>
    <w:p w14:paraId="0F4C9101" w14:textId="568FCAF0" w:rsidR="00FC7B97" w:rsidRPr="003B04C5" w:rsidRDefault="006743B5" w:rsidP="001C00F9">
      <w:pPr>
        <w:pStyle w:val="Odsekzoznamu"/>
        <w:numPr>
          <w:ilvl w:val="0"/>
          <w:numId w:val="66"/>
        </w:numPr>
        <w:jc w:val="both"/>
        <w:rPr>
          <w:rFonts w:ascii="Arial Narrow" w:hAnsi="Arial Narrow"/>
          <w:sz w:val="22"/>
          <w:szCs w:val="22"/>
        </w:rPr>
      </w:pPr>
      <w:r>
        <w:rPr>
          <w:rFonts w:ascii="Arial Narrow" w:hAnsi="Arial Narrow"/>
          <w:sz w:val="22"/>
          <w:szCs w:val="22"/>
        </w:rPr>
        <w:t>Obecného</w:t>
      </w:r>
      <w:r w:rsidR="00FC7B97" w:rsidRPr="003B04C5">
        <w:rPr>
          <w:rFonts w:ascii="Arial Narrow" w:hAnsi="Arial Narrow"/>
          <w:sz w:val="22"/>
          <w:szCs w:val="22"/>
        </w:rPr>
        <w:t xml:space="preserve"> úradu</w:t>
      </w:r>
    </w:p>
    <w:p w14:paraId="07638B57" w14:textId="02597C61" w:rsidR="00AD119B" w:rsidRPr="003B04C5" w:rsidRDefault="00FC7B97" w:rsidP="001C00F9">
      <w:pPr>
        <w:pStyle w:val="Odsekzoznamu"/>
        <w:numPr>
          <w:ilvl w:val="0"/>
          <w:numId w:val="66"/>
        </w:numPr>
        <w:jc w:val="both"/>
        <w:rPr>
          <w:rFonts w:ascii="Arial Narrow" w:hAnsi="Arial Narrow"/>
          <w:sz w:val="22"/>
          <w:szCs w:val="22"/>
        </w:rPr>
      </w:pPr>
      <w:r w:rsidRPr="003B04C5">
        <w:rPr>
          <w:rFonts w:ascii="Arial Narrow" w:hAnsi="Arial Narrow"/>
          <w:sz w:val="22"/>
          <w:szCs w:val="22"/>
        </w:rPr>
        <w:t xml:space="preserve">Partneri pôsobiaci na území </w:t>
      </w:r>
      <w:r w:rsidR="006743B5">
        <w:rPr>
          <w:rFonts w:ascii="Arial Narrow" w:hAnsi="Arial Narrow"/>
          <w:sz w:val="22"/>
          <w:szCs w:val="22"/>
        </w:rPr>
        <w:t>obce</w:t>
      </w:r>
    </w:p>
    <w:p w14:paraId="10E53005" w14:textId="77777777" w:rsidR="00AD119B" w:rsidRPr="003B04C5" w:rsidRDefault="00AD119B" w:rsidP="00AD119B">
      <w:pPr>
        <w:spacing w:after="0" w:line="240" w:lineRule="auto"/>
        <w:jc w:val="both"/>
        <w:rPr>
          <w:rFonts w:ascii="Arial Narrow" w:hAnsi="Arial Narrow"/>
          <w:b/>
        </w:rPr>
      </w:pPr>
    </w:p>
    <w:p w14:paraId="436FF81F" w14:textId="13DEB4BD" w:rsidR="00AD119B" w:rsidRPr="003B04C5" w:rsidRDefault="006743B5" w:rsidP="00AD613C">
      <w:pPr>
        <w:spacing w:after="0" w:line="240" w:lineRule="auto"/>
        <w:jc w:val="both"/>
        <w:rPr>
          <w:rFonts w:ascii="Arial Narrow" w:hAnsi="Arial Narrow"/>
          <w:b/>
        </w:rPr>
      </w:pPr>
      <w:r>
        <w:rPr>
          <w:rFonts w:ascii="Arial Narrow" w:hAnsi="Arial Narrow"/>
          <w:b/>
        </w:rPr>
        <w:t>Obecný úrad</w:t>
      </w:r>
      <w:r w:rsidR="00FC7B97" w:rsidRPr="003B04C5">
        <w:rPr>
          <w:rFonts w:ascii="Arial Narrow" w:hAnsi="Arial Narrow"/>
          <w:b/>
        </w:rPr>
        <w:t xml:space="preserve"> </w:t>
      </w:r>
    </w:p>
    <w:p w14:paraId="398EA1F7" w14:textId="77777777" w:rsidR="00AD119B" w:rsidRPr="003B04C5" w:rsidRDefault="00AD119B" w:rsidP="00AD119B">
      <w:pPr>
        <w:spacing w:after="0" w:line="240" w:lineRule="auto"/>
        <w:jc w:val="both"/>
        <w:rPr>
          <w:rFonts w:ascii="Arial Narrow" w:hAnsi="Arial Narrow"/>
          <w:b/>
        </w:rPr>
      </w:pPr>
    </w:p>
    <w:p w14:paraId="2FE85F5E" w14:textId="60BB1148" w:rsidR="00FC7B97" w:rsidRDefault="006743B5" w:rsidP="00AD119B">
      <w:pPr>
        <w:spacing w:after="0" w:line="240" w:lineRule="auto"/>
        <w:jc w:val="both"/>
        <w:rPr>
          <w:rFonts w:ascii="Arial Narrow" w:hAnsi="Arial Narrow"/>
        </w:rPr>
      </w:pPr>
      <w:r>
        <w:rPr>
          <w:rFonts w:ascii="Arial Narrow" w:hAnsi="Arial Narrow"/>
        </w:rPr>
        <w:t xml:space="preserve">Obec </w:t>
      </w:r>
      <w:r w:rsidR="00BD55C8">
        <w:rPr>
          <w:rFonts w:ascii="Arial Narrow" w:hAnsi="Arial Narrow"/>
          <w:b/>
          <w:bCs/>
        </w:rPr>
        <w:t>S</w:t>
      </w:r>
      <w:r w:rsidR="00781775">
        <w:rPr>
          <w:rFonts w:ascii="Arial Narrow" w:hAnsi="Arial Narrow"/>
          <w:b/>
          <w:bCs/>
        </w:rPr>
        <w:t>k</w:t>
      </w:r>
      <w:r w:rsidR="00BD55C8">
        <w:rPr>
          <w:rFonts w:ascii="Arial Narrow" w:hAnsi="Arial Narrow"/>
          <w:b/>
          <w:bCs/>
        </w:rPr>
        <w:t>l</w:t>
      </w:r>
      <w:r w:rsidR="00781775">
        <w:rPr>
          <w:rFonts w:ascii="Arial Narrow" w:hAnsi="Arial Narrow"/>
          <w:b/>
          <w:bCs/>
        </w:rPr>
        <w:t>abinský Podzámok</w:t>
      </w:r>
      <w:r w:rsidR="00FC7B97" w:rsidRPr="003B04C5">
        <w:rPr>
          <w:rFonts w:ascii="Arial Narrow" w:hAnsi="Arial Narrow"/>
        </w:rPr>
        <w:t xml:space="preserve">, zohľadňujúc svoje základné poslanie, v súlade so zákonom č. 369/1990 Z. z. O obecnom zriadení, ktorým je starostlivosť o všestranný rozvoj svojho územia a o potreby svojich obyvateľov, zabezpečí uvedené aj prostredníctvom implementácie Programu rozvoja </w:t>
      </w:r>
      <w:r>
        <w:rPr>
          <w:rFonts w:ascii="Arial Narrow" w:hAnsi="Arial Narrow"/>
        </w:rPr>
        <w:t>obce</w:t>
      </w:r>
      <w:r w:rsidR="00FC7B97" w:rsidRPr="003B04C5">
        <w:rPr>
          <w:rFonts w:ascii="Arial Narrow" w:hAnsi="Arial Narrow"/>
        </w:rPr>
        <w:t xml:space="preserve">. </w:t>
      </w:r>
    </w:p>
    <w:p w14:paraId="480DC1F9" w14:textId="77777777" w:rsidR="0015766D" w:rsidRPr="003B04C5" w:rsidRDefault="0015766D" w:rsidP="00AD119B">
      <w:pPr>
        <w:spacing w:after="0" w:line="240" w:lineRule="auto"/>
        <w:jc w:val="both"/>
        <w:rPr>
          <w:rFonts w:ascii="Arial Narrow" w:hAnsi="Arial Narrow"/>
          <w:b/>
        </w:rPr>
      </w:pPr>
    </w:p>
    <w:p w14:paraId="009F5C70" w14:textId="08DB7A54" w:rsidR="00FC7B97" w:rsidRPr="003B04C5" w:rsidRDefault="00FC7B97" w:rsidP="00FC7B97">
      <w:pPr>
        <w:autoSpaceDE w:val="0"/>
        <w:autoSpaceDN w:val="0"/>
        <w:adjustRightInd w:val="0"/>
        <w:spacing w:after="0" w:line="240" w:lineRule="auto"/>
        <w:jc w:val="both"/>
        <w:rPr>
          <w:rFonts w:ascii="Arial Narrow" w:hAnsi="Arial Narrow" w:cs="Times New Roman"/>
          <w:b/>
        </w:rPr>
      </w:pPr>
      <w:r w:rsidRPr="003B04C5">
        <w:rPr>
          <w:rFonts w:ascii="Arial Narrow" w:hAnsi="Arial Narrow" w:cs="Times New Roman"/>
        </w:rPr>
        <w:t>Z uvedeného vyplýva uskutočňovanie realizácie a napĺňanie PR</w:t>
      </w:r>
      <w:r w:rsidR="006743B5">
        <w:rPr>
          <w:rFonts w:ascii="Arial Narrow" w:hAnsi="Arial Narrow" w:cs="Times New Roman"/>
        </w:rPr>
        <w:t xml:space="preserve">O </w:t>
      </w:r>
      <w:r w:rsidR="00BD55C8">
        <w:rPr>
          <w:rFonts w:ascii="Arial Narrow" w:hAnsi="Arial Narrow" w:cs="Times New Roman"/>
          <w:b/>
          <w:bCs/>
        </w:rPr>
        <w:t>S</w:t>
      </w:r>
      <w:r w:rsidR="00781775">
        <w:rPr>
          <w:rFonts w:ascii="Arial Narrow" w:hAnsi="Arial Narrow" w:cs="Times New Roman"/>
          <w:b/>
          <w:bCs/>
        </w:rPr>
        <w:t>k</w:t>
      </w:r>
      <w:r w:rsidR="00BD55C8">
        <w:rPr>
          <w:rFonts w:ascii="Arial Narrow" w:hAnsi="Arial Narrow" w:cs="Times New Roman"/>
          <w:b/>
          <w:bCs/>
        </w:rPr>
        <w:t>l</w:t>
      </w:r>
      <w:r w:rsidR="00781775">
        <w:rPr>
          <w:rFonts w:ascii="Arial Narrow" w:hAnsi="Arial Narrow" w:cs="Times New Roman"/>
          <w:b/>
          <w:bCs/>
        </w:rPr>
        <w:t>abinský Podzámok</w:t>
      </w:r>
      <w:r w:rsidRPr="003B04C5">
        <w:rPr>
          <w:rFonts w:ascii="Arial Narrow" w:hAnsi="Arial Narrow" w:cs="Times New Roman"/>
        </w:rPr>
        <w:t xml:space="preserve"> v zmysle zákonnej úpravy, t.j. v súlade s § 12 Zákona NR SR č. 539/2008 Z.z. o podpore regionálneho rozvoja </w:t>
      </w:r>
      <w:r w:rsidR="006743B5">
        <w:rPr>
          <w:rFonts w:ascii="Arial Narrow" w:hAnsi="Arial Narrow" w:cs="Times New Roman"/>
        </w:rPr>
        <w:t xml:space="preserve">obce </w:t>
      </w:r>
      <w:r w:rsidR="00BD55C8">
        <w:rPr>
          <w:rFonts w:ascii="Arial Narrow" w:hAnsi="Arial Narrow" w:cs="Times New Roman"/>
          <w:b/>
          <w:bCs/>
        </w:rPr>
        <w:t>S</w:t>
      </w:r>
      <w:r w:rsidR="00781775">
        <w:rPr>
          <w:rFonts w:ascii="Arial Narrow" w:hAnsi="Arial Narrow" w:cs="Times New Roman"/>
          <w:b/>
          <w:bCs/>
        </w:rPr>
        <w:t>k</w:t>
      </w:r>
      <w:r w:rsidR="00BD55C8">
        <w:rPr>
          <w:rFonts w:ascii="Arial Narrow" w:hAnsi="Arial Narrow" w:cs="Times New Roman"/>
          <w:b/>
          <w:bCs/>
        </w:rPr>
        <w:t>l</w:t>
      </w:r>
      <w:r w:rsidR="00781775">
        <w:rPr>
          <w:rFonts w:ascii="Arial Narrow" w:hAnsi="Arial Narrow" w:cs="Times New Roman"/>
          <w:b/>
          <w:bCs/>
        </w:rPr>
        <w:t>abinský Podzámok</w:t>
      </w:r>
      <w:r w:rsidRPr="003B04C5">
        <w:rPr>
          <w:rFonts w:ascii="Arial Narrow" w:hAnsi="Arial Narrow" w:cs="Times New Roman"/>
        </w:rPr>
        <w:t xml:space="preserve">. „Obec vo svojej pôsobnosti na účely podpory regionálneho rozvoja: ... </w:t>
      </w:r>
      <w:r w:rsidRPr="003B04C5">
        <w:rPr>
          <w:rFonts w:ascii="Arial Narrow" w:hAnsi="Arial Narrow" w:cs="Times New Roman"/>
          <w:b/>
        </w:rPr>
        <w:t xml:space="preserve">b) </w:t>
      </w:r>
      <w:r w:rsidRPr="003B04C5">
        <w:rPr>
          <w:rFonts w:ascii="Arial Narrow" w:hAnsi="Arial Narrow" w:cs="Times New Roman"/>
          <w:color w:val="231F20"/>
        </w:rPr>
        <w:t>zabezpečuje a koordinuje vypracovanie a realizáciu programu rozvoja obce alebo spoločného programu rozvoja obcí, pravidelne ho monitoruje a každoročne do 31. mája zasiela príslušnému vyššiemu územnému celku správu o jeho plnení a zabezpečuje súlad programu rozvoja obce alebo spoločného programu rozvoja obcí s územnoplánovacou dokumentáciou, ak jej spracovanie vyžaduje osobitný predpis</w:t>
      </w:r>
      <w:r w:rsidR="00AD119B" w:rsidRPr="003B04C5">
        <w:rPr>
          <w:rFonts w:ascii="Arial Narrow" w:hAnsi="Arial Narrow" w:cs="Times New Roman"/>
          <w:color w:val="231F20"/>
        </w:rPr>
        <w:t>.</w:t>
      </w:r>
      <w:r w:rsidRPr="003B04C5">
        <w:rPr>
          <w:rFonts w:ascii="Arial Narrow" w:hAnsi="Arial Narrow" w:cs="Times New Roman"/>
          <w:b/>
        </w:rPr>
        <w:t xml:space="preserve">“ </w:t>
      </w:r>
    </w:p>
    <w:p w14:paraId="7CA9EC81" w14:textId="77777777" w:rsidR="00FC7B97" w:rsidRPr="003B04C5" w:rsidRDefault="00FC7B97" w:rsidP="00FC7B97">
      <w:pPr>
        <w:autoSpaceDE w:val="0"/>
        <w:autoSpaceDN w:val="0"/>
        <w:adjustRightInd w:val="0"/>
        <w:spacing w:after="0" w:line="240" w:lineRule="auto"/>
        <w:jc w:val="both"/>
        <w:rPr>
          <w:rFonts w:ascii="Arial Narrow" w:hAnsi="Arial Narrow" w:cs="Times New Roman"/>
          <w:b/>
        </w:rPr>
      </w:pPr>
    </w:p>
    <w:p w14:paraId="1DE31D6F" w14:textId="3268690C" w:rsidR="00FC7B97" w:rsidRPr="003B04C5" w:rsidRDefault="00995037" w:rsidP="00FC7B97">
      <w:pPr>
        <w:autoSpaceDE w:val="0"/>
        <w:autoSpaceDN w:val="0"/>
        <w:adjustRightInd w:val="0"/>
        <w:spacing w:after="0" w:line="240" w:lineRule="auto"/>
        <w:jc w:val="both"/>
        <w:rPr>
          <w:rFonts w:ascii="Arial Narrow" w:hAnsi="Arial Narrow" w:cs="Times New Roman"/>
        </w:rPr>
      </w:pPr>
      <w:r>
        <w:rPr>
          <w:rFonts w:ascii="Arial Narrow" w:hAnsi="Arial Narrow" w:cs="Times New Roman"/>
          <w:bCs/>
          <w:color w:val="000000"/>
        </w:rPr>
        <w:t xml:space="preserve">Obec </w:t>
      </w:r>
      <w:r w:rsidR="00BD55C8">
        <w:rPr>
          <w:rFonts w:ascii="Arial Narrow" w:hAnsi="Arial Narrow" w:cs="Times New Roman"/>
          <w:b/>
          <w:color w:val="000000"/>
        </w:rPr>
        <w:t>S</w:t>
      </w:r>
      <w:r w:rsidR="00810014">
        <w:rPr>
          <w:rFonts w:ascii="Arial Narrow" w:hAnsi="Arial Narrow" w:cs="Times New Roman"/>
          <w:b/>
          <w:color w:val="000000"/>
        </w:rPr>
        <w:t>k</w:t>
      </w:r>
      <w:r w:rsidR="00BD55C8">
        <w:rPr>
          <w:rFonts w:ascii="Arial Narrow" w:hAnsi="Arial Narrow" w:cs="Times New Roman"/>
          <w:b/>
          <w:color w:val="000000"/>
        </w:rPr>
        <w:t>l</w:t>
      </w:r>
      <w:r w:rsidR="00810014">
        <w:rPr>
          <w:rFonts w:ascii="Arial Narrow" w:hAnsi="Arial Narrow" w:cs="Times New Roman"/>
          <w:b/>
          <w:color w:val="000000"/>
        </w:rPr>
        <w:t>abinský Podzámok</w:t>
      </w:r>
      <w:r w:rsidR="00FC7B97" w:rsidRPr="003B04C5">
        <w:rPr>
          <w:rFonts w:ascii="Arial Narrow" w:hAnsi="Arial Narrow" w:cs="Times New Roman"/>
          <w:bCs/>
          <w:color w:val="000000"/>
        </w:rPr>
        <w:t xml:space="preserve"> realizuje svoje úlohy prostredníctvom </w:t>
      </w:r>
      <w:r>
        <w:rPr>
          <w:rFonts w:ascii="Arial Narrow" w:hAnsi="Arial Narrow" w:cs="Times New Roman"/>
          <w:bCs/>
          <w:color w:val="000000"/>
        </w:rPr>
        <w:t xml:space="preserve">Obecného </w:t>
      </w:r>
      <w:r w:rsidR="00FC7B97" w:rsidRPr="003B04C5">
        <w:rPr>
          <w:rFonts w:ascii="Arial Narrow" w:hAnsi="Arial Narrow" w:cs="Times New Roman"/>
          <w:bCs/>
          <w:color w:val="000000"/>
        </w:rPr>
        <w:t xml:space="preserve"> úradu, ktorý </w:t>
      </w:r>
      <w:r w:rsidR="00FC7B97" w:rsidRPr="003B04C5">
        <w:rPr>
          <w:rFonts w:ascii="Arial Narrow" w:hAnsi="Arial Narrow" w:cs="Times New Roman"/>
        </w:rPr>
        <w:t xml:space="preserve">má dostatočné skúsenosti v oblasti prípravy a realizácie programu rozvoja na programovej aj projektovej úrovni. </w:t>
      </w:r>
      <w:r>
        <w:rPr>
          <w:rFonts w:ascii="Arial Narrow" w:hAnsi="Arial Narrow" w:cs="Times New Roman"/>
        </w:rPr>
        <w:t>Obecný</w:t>
      </w:r>
      <w:r w:rsidR="00FC7B97" w:rsidRPr="003B04C5">
        <w:rPr>
          <w:rFonts w:ascii="Arial Narrow" w:hAnsi="Arial Narrow" w:cs="Times New Roman"/>
        </w:rPr>
        <w:t xml:space="preserve"> úrad, prostredníctvom svojich oddelení, uskutočňuje prípravu, realizáciu, monitoring a evaluáciu programu hospodárskeho a sociálneho rozvoja </w:t>
      </w:r>
      <w:r>
        <w:rPr>
          <w:rFonts w:ascii="Arial Narrow" w:hAnsi="Arial Narrow" w:cs="Times New Roman"/>
        </w:rPr>
        <w:t>obce</w:t>
      </w:r>
      <w:r w:rsidR="00FC7B97" w:rsidRPr="003B04C5">
        <w:rPr>
          <w:rFonts w:ascii="Arial Narrow" w:hAnsi="Arial Narrow" w:cs="Times New Roman"/>
        </w:rPr>
        <w:t xml:space="preserve"> vypracovaného v rokoch 202</w:t>
      </w:r>
      <w:r>
        <w:rPr>
          <w:rFonts w:ascii="Arial Narrow" w:hAnsi="Arial Narrow" w:cs="Times New Roman"/>
        </w:rPr>
        <w:t>3</w:t>
      </w:r>
      <w:r w:rsidR="00FC7B97" w:rsidRPr="003B04C5">
        <w:rPr>
          <w:rFonts w:ascii="Arial Narrow" w:hAnsi="Arial Narrow" w:cs="Times New Roman"/>
        </w:rPr>
        <w:t xml:space="preserve">-2030, prípravu a implementáciu projektov financovaných zo štrukturálnych fondov počas Programového obdobia 2021-2027. Uvedené je uskutočňované zamestnancami úradu, ktorí participovali pri realizácii aktivít definovaných v predchádzajúcom platnom Programe hospodárskeho a sociálneho rozvoja </w:t>
      </w:r>
      <w:r>
        <w:rPr>
          <w:rFonts w:ascii="Arial Narrow" w:hAnsi="Arial Narrow" w:cs="Times New Roman"/>
        </w:rPr>
        <w:t xml:space="preserve">obce </w:t>
      </w:r>
      <w:r w:rsidR="00BD55C8">
        <w:rPr>
          <w:rFonts w:ascii="Arial Narrow" w:hAnsi="Arial Narrow" w:cs="Times New Roman"/>
          <w:b/>
          <w:bCs/>
        </w:rPr>
        <w:t>S</w:t>
      </w:r>
      <w:r w:rsidR="00810014">
        <w:rPr>
          <w:rFonts w:ascii="Arial Narrow" w:hAnsi="Arial Narrow" w:cs="Times New Roman"/>
          <w:b/>
          <w:bCs/>
        </w:rPr>
        <w:t>k</w:t>
      </w:r>
      <w:r w:rsidR="00BD55C8">
        <w:rPr>
          <w:rFonts w:ascii="Arial Narrow" w:hAnsi="Arial Narrow" w:cs="Times New Roman"/>
          <w:b/>
          <w:bCs/>
        </w:rPr>
        <w:t>l</w:t>
      </w:r>
      <w:r w:rsidR="00810014">
        <w:rPr>
          <w:rFonts w:ascii="Arial Narrow" w:hAnsi="Arial Narrow" w:cs="Times New Roman"/>
          <w:b/>
          <w:bCs/>
        </w:rPr>
        <w:t>abinský Podzámok</w:t>
      </w:r>
      <w:r w:rsidR="00FC7B97" w:rsidRPr="003B04C5">
        <w:rPr>
          <w:rFonts w:ascii="Arial Narrow" w:hAnsi="Arial Narrow" w:cs="Times New Roman"/>
        </w:rPr>
        <w:t xml:space="preserve">.    </w:t>
      </w:r>
    </w:p>
    <w:p w14:paraId="2CECE10D" w14:textId="77777777" w:rsidR="00FC7B97" w:rsidRPr="003B04C5" w:rsidRDefault="00FC7B97" w:rsidP="00FC7B97">
      <w:pPr>
        <w:autoSpaceDE w:val="0"/>
        <w:autoSpaceDN w:val="0"/>
        <w:adjustRightInd w:val="0"/>
        <w:spacing w:after="0" w:line="240" w:lineRule="auto"/>
        <w:jc w:val="both"/>
        <w:rPr>
          <w:rFonts w:ascii="Arial Narrow" w:hAnsi="Arial Narrow" w:cs="Times New Roman"/>
        </w:rPr>
      </w:pPr>
    </w:p>
    <w:p w14:paraId="16826C44" w14:textId="77777777" w:rsidR="00FC7B97" w:rsidRPr="003B04C5" w:rsidRDefault="00FC7B97" w:rsidP="00FC7B97">
      <w:pPr>
        <w:autoSpaceDE w:val="0"/>
        <w:autoSpaceDN w:val="0"/>
        <w:adjustRightInd w:val="0"/>
        <w:spacing w:after="0" w:line="240" w:lineRule="auto"/>
        <w:jc w:val="both"/>
        <w:rPr>
          <w:rFonts w:ascii="Arial Narrow" w:hAnsi="Arial Narrow" w:cs="Times New Roman"/>
          <w:b/>
        </w:rPr>
      </w:pPr>
      <w:r w:rsidRPr="003B04C5">
        <w:rPr>
          <w:rFonts w:ascii="Arial Narrow" w:hAnsi="Arial Narrow" w:cs="Times New Roman"/>
          <w:b/>
        </w:rPr>
        <w:t>Partneri</w:t>
      </w:r>
    </w:p>
    <w:p w14:paraId="24803D8E" w14:textId="77777777" w:rsidR="00FC7B97" w:rsidRPr="003B04C5" w:rsidRDefault="00FC7B97" w:rsidP="00FC7B97">
      <w:pPr>
        <w:autoSpaceDE w:val="0"/>
        <w:autoSpaceDN w:val="0"/>
        <w:adjustRightInd w:val="0"/>
        <w:spacing w:after="0" w:line="240" w:lineRule="auto"/>
        <w:jc w:val="both"/>
        <w:rPr>
          <w:rFonts w:ascii="Arial Narrow" w:hAnsi="Arial Narrow" w:cs="Times New Roman"/>
        </w:rPr>
      </w:pPr>
    </w:p>
    <w:p w14:paraId="66C623AF" w14:textId="3DF4D098" w:rsidR="00FC7B97" w:rsidRDefault="00FC7B97" w:rsidP="00FC7B97">
      <w:pPr>
        <w:autoSpaceDE w:val="0"/>
        <w:autoSpaceDN w:val="0"/>
        <w:adjustRightInd w:val="0"/>
        <w:spacing w:after="0" w:line="240" w:lineRule="auto"/>
        <w:jc w:val="both"/>
        <w:rPr>
          <w:rFonts w:ascii="Arial Narrow" w:hAnsi="Arial Narrow" w:cs="Times New Roman"/>
        </w:rPr>
      </w:pPr>
      <w:r w:rsidRPr="003B04C5">
        <w:rPr>
          <w:rFonts w:ascii="Arial Narrow" w:hAnsi="Arial Narrow" w:cs="Times New Roman"/>
        </w:rPr>
        <w:t xml:space="preserve">K všestrannému rozvoju </w:t>
      </w:r>
      <w:r w:rsidR="003102DF">
        <w:rPr>
          <w:rFonts w:ascii="Arial Narrow" w:hAnsi="Arial Narrow" w:cs="Times New Roman"/>
        </w:rPr>
        <w:t>obce</w:t>
      </w:r>
      <w:r w:rsidRPr="003B04C5">
        <w:rPr>
          <w:rFonts w:ascii="Arial Narrow" w:hAnsi="Arial Narrow" w:cs="Times New Roman"/>
        </w:rPr>
        <w:t xml:space="preserve"> prispievajú sociálno-ekonomickí partneri</w:t>
      </w:r>
      <w:r w:rsidR="00D545F8">
        <w:rPr>
          <w:rFonts w:ascii="Arial Narrow" w:hAnsi="Arial Narrow" w:cs="Times New Roman"/>
        </w:rPr>
        <w:t>,</w:t>
      </w:r>
      <w:r w:rsidRPr="003B04C5">
        <w:rPr>
          <w:rFonts w:ascii="Arial Narrow" w:hAnsi="Arial Narrow" w:cs="Times New Roman"/>
        </w:rPr>
        <w:t xml:space="preserve"> ktorí uskutočňujú na území </w:t>
      </w:r>
      <w:r w:rsidR="003102DF">
        <w:rPr>
          <w:rFonts w:ascii="Arial Narrow" w:hAnsi="Arial Narrow" w:cs="Times New Roman"/>
        </w:rPr>
        <w:t>obce</w:t>
      </w:r>
      <w:r w:rsidRPr="003B04C5">
        <w:rPr>
          <w:rFonts w:ascii="Arial Narrow" w:hAnsi="Arial Narrow" w:cs="Times New Roman"/>
        </w:rPr>
        <w:t xml:space="preserve"> činnosti na zabezpečenie vlastnej hospodárskej činnosti ale ich uskutočňovaním vplývajú aj na rozvoj </w:t>
      </w:r>
      <w:r w:rsidR="00995037">
        <w:rPr>
          <w:rFonts w:ascii="Arial Narrow" w:hAnsi="Arial Narrow" w:cs="Times New Roman"/>
        </w:rPr>
        <w:t>obce</w:t>
      </w:r>
      <w:r w:rsidRPr="003B04C5">
        <w:rPr>
          <w:rFonts w:ascii="Arial Narrow" w:hAnsi="Arial Narrow" w:cs="Times New Roman"/>
        </w:rPr>
        <w:t xml:space="preserve"> a rozvoj jeho územia. </w:t>
      </w:r>
      <w:r w:rsidR="00995037">
        <w:rPr>
          <w:rFonts w:ascii="Arial Narrow" w:hAnsi="Arial Narrow" w:cs="Times New Roman"/>
        </w:rPr>
        <w:t xml:space="preserve">Obec </w:t>
      </w:r>
      <w:r w:rsidR="00BD55C8">
        <w:rPr>
          <w:rFonts w:ascii="Arial Narrow" w:hAnsi="Arial Narrow" w:cs="Times New Roman"/>
          <w:b/>
          <w:bCs/>
        </w:rPr>
        <w:t>S</w:t>
      </w:r>
      <w:r w:rsidR="00044DDD">
        <w:rPr>
          <w:rFonts w:ascii="Arial Narrow" w:hAnsi="Arial Narrow" w:cs="Times New Roman"/>
          <w:b/>
          <w:bCs/>
        </w:rPr>
        <w:t>k</w:t>
      </w:r>
      <w:r w:rsidR="00BD55C8">
        <w:rPr>
          <w:rFonts w:ascii="Arial Narrow" w:hAnsi="Arial Narrow" w:cs="Times New Roman"/>
          <w:b/>
          <w:bCs/>
        </w:rPr>
        <w:t>l</w:t>
      </w:r>
      <w:r w:rsidR="00044DDD">
        <w:rPr>
          <w:rFonts w:ascii="Arial Narrow" w:hAnsi="Arial Narrow" w:cs="Times New Roman"/>
          <w:b/>
          <w:bCs/>
        </w:rPr>
        <w:t>abinský Podzámok</w:t>
      </w:r>
      <w:r w:rsidRPr="003B04C5">
        <w:rPr>
          <w:rFonts w:ascii="Arial Narrow" w:hAnsi="Arial Narrow" w:cs="Times New Roman"/>
        </w:rPr>
        <w:t xml:space="preserve"> uzavrie partnerskú dohodu o realizácii Programu rozvoja </w:t>
      </w:r>
      <w:r w:rsidR="00995037">
        <w:rPr>
          <w:rFonts w:ascii="Arial Narrow" w:hAnsi="Arial Narrow" w:cs="Times New Roman"/>
        </w:rPr>
        <w:t>obce</w:t>
      </w:r>
      <w:r w:rsidRPr="003B04C5">
        <w:rPr>
          <w:rFonts w:ascii="Arial Narrow" w:hAnsi="Arial Narrow" w:cs="Times New Roman"/>
        </w:rPr>
        <w:t xml:space="preserve"> s partnermi, ktorí:</w:t>
      </w:r>
    </w:p>
    <w:p w14:paraId="5569C5E7" w14:textId="77777777" w:rsidR="00894AEC" w:rsidRPr="003B04C5" w:rsidRDefault="00894AEC" w:rsidP="00FC7B97">
      <w:pPr>
        <w:autoSpaceDE w:val="0"/>
        <w:autoSpaceDN w:val="0"/>
        <w:adjustRightInd w:val="0"/>
        <w:spacing w:after="0" w:line="240" w:lineRule="auto"/>
        <w:jc w:val="both"/>
        <w:rPr>
          <w:rFonts w:ascii="Arial Narrow" w:hAnsi="Arial Narrow" w:cs="Times New Roman"/>
        </w:rPr>
      </w:pPr>
    </w:p>
    <w:p w14:paraId="5A53EC21" w14:textId="46F4B7E7" w:rsidR="00FC7B97" w:rsidRPr="003B04C5" w:rsidRDefault="00FC7B97" w:rsidP="001C00F9">
      <w:pPr>
        <w:pStyle w:val="Odsekzoznamu"/>
        <w:numPr>
          <w:ilvl w:val="0"/>
          <w:numId w:val="67"/>
        </w:numPr>
        <w:autoSpaceDE w:val="0"/>
        <w:autoSpaceDN w:val="0"/>
        <w:adjustRightInd w:val="0"/>
        <w:spacing w:after="37"/>
        <w:jc w:val="both"/>
        <w:rPr>
          <w:rFonts w:ascii="Arial Narrow" w:hAnsi="Arial Narrow"/>
          <w:sz w:val="22"/>
          <w:szCs w:val="22"/>
        </w:rPr>
      </w:pPr>
      <w:r w:rsidRPr="003B04C5">
        <w:rPr>
          <w:rFonts w:ascii="Arial Narrow" w:hAnsi="Arial Narrow"/>
          <w:sz w:val="22"/>
          <w:szCs w:val="22"/>
        </w:rPr>
        <w:t xml:space="preserve">podporia realizáciu navrhovaných priorít Programu rozvoja </w:t>
      </w:r>
      <w:r w:rsidR="00995037">
        <w:rPr>
          <w:rFonts w:ascii="Arial Narrow" w:hAnsi="Arial Narrow"/>
          <w:sz w:val="22"/>
          <w:szCs w:val="22"/>
        </w:rPr>
        <w:t>obce</w:t>
      </w:r>
      <w:r w:rsidRPr="003B04C5">
        <w:rPr>
          <w:rFonts w:ascii="Arial Narrow" w:hAnsi="Arial Narrow"/>
          <w:sz w:val="22"/>
          <w:szCs w:val="22"/>
        </w:rPr>
        <w:t xml:space="preserve"> v nadväznosti na synergiu projektových zámerov jednotlivých partnerov, </w:t>
      </w:r>
    </w:p>
    <w:p w14:paraId="60969BFB" w14:textId="7339E9D0" w:rsidR="00FC7B97" w:rsidRPr="003B04C5" w:rsidRDefault="00FC7B97" w:rsidP="001C00F9">
      <w:pPr>
        <w:pStyle w:val="Odsekzoznamu"/>
        <w:numPr>
          <w:ilvl w:val="0"/>
          <w:numId w:val="67"/>
        </w:numPr>
        <w:autoSpaceDE w:val="0"/>
        <w:autoSpaceDN w:val="0"/>
        <w:adjustRightInd w:val="0"/>
        <w:spacing w:after="37"/>
        <w:jc w:val="both"/>
        <w:rPr>
          <w:rFonts w:ascii="Arial Narrow" w:hAnsi="Arial Narrow"/>
          <w:sz w:val="22"/>
          <w:szCs w:val="22"/>
        </w:rPr>
      </w:pPr>
      <w:r w:rsidRPr="003B04C5">
        <w:rPr>
          <w:rFonts w:ascii="Arial Narrow" w:hAnsi="Arial Narrow"/>
          <w:sz w:val="22"/>
          <w:szCs w:val="22"/>
        </w:rPr>
        <w:t xml:space="preserve">zúčastnia sa monitoringu a vyhodnocovania Programu rozvoja </w:t>
      </w:r>
      <w:r w:rsidR="00995037">
        <w:rPr>
          <w:rFonts w:ascii="Arial Narrow" w:hAnsi="Arial Narrow"/>
          <w:sz w:val="22"/>
          <w:szCs w:val="22"/>
        </w:rPr>
        <w:t>obce</w:t>
      </w:r>
      <w:r w:rsidRPr="003B04C5">
        <w:rPr>
          <w:rFonts w:ascii="Arial Narrow" w:hAnsi="Arial Narrow"/>
          <w:sz w:val="22"/>
          <w:szCs w:val="22"/>
        </w:rPr>
        <w:t>.</w:t>
      </w:r>
    </w:p>
    <w:p w14:paraId="0CEADEE7" w14:textId="77777777" w:rsidR="00FC7B97" w:rsidRPr="003B04C5" w:rsidRDefault="00FC7B97" w:rsidP="00FC7B97">
      <w:pPr>
        <w:autoSpaceDE w:val="0"/>
        <w:autoSpaceDN w:val="0"/>
        <w:adjustRightInd w:val="0"/>
        <w:spacing w:after="0" w:line="240" w:lineRule="auto"/>
        <w:jc w:val="both"/>
        <w:rPr>
          <w:rFonts w:ascii="Arial Narrow" w:hAnsi="Arial Narrow"/>
          <w:lang w:eastAsia="en-US"/>
        </w:rPr>
      </w:pPr>
    </w:p>
    <w:p w14:paraId="2975FAEB" w14:textId="71C699A7" w:rsidR="00FC7B97" w:rsidRPr="003B04C5" w:rsidRDefault="00FC7B97" w:rsidP="00FC7B97">
      <w:pPr>
        <w:autoSpaceDE w:val="0"/>
        <w:autoSpaceDN w:val="0"/>
        <w:adjustRightInd w:val="0"/>
        <w:spacing w:after="0" w:line="240" w:lineRule="auto"/>
        <w:jc w:val="both"/>
        <w:rPr>
          <w:rFonts w:ascii="Arial Narrow" w:hAnsi="Arial Narrow" w:cs="Times New Roman"/>
        </w:rPr>
      </w:pPr>
      <w:r w:rsidRPr="003B04C5">
        <w:rPr>
          <w:rFonts w:ascii="Arial Narrow" w:hAnsi="Arial Narrow" w:cs="Times New Roman"/>
        </w:rPr>
        <w:t xml:space="preserve">Realizácia Programu rozvoja </w:t>
      </w:r>
      <w:r w:rsidR="00995037">
        <w:rPr>
          <w:rFonts w:ascii="Arial Narrow" w:hAnsi="Arial Narrow" w:cs="Times New Roman"/>
        </w:rPr>
        <w:t>obce</w:t>
      </w:r>
      <w:r w:rsidRPr="003B04C5">
        <w:rPr>
          <w:rFonts w:ascii="Arial Narrow" w:hAnsi="Arial Narrow" w:cs="Times New Roman"/>
        </w:rPr>
        <w:t xml:space="preserve"> bude vykonávaná prostredníctvom navrhnutých aktivít. </w:t>
      </w:r>
    </w:p>
    <w:p w14:paraId="2E27C949" w14:textId="77777777" w:rsidR="00FC7B97" w:rsidRPr="003B04C5" w:rsidRDefault="00FC7B97" w:rsidP="00FC7B97">
      <w:pPr>
        <w:autoSpaceDE w:val="0"/>
        <w:autoSpaceDN w:val="0"/>
        <w:adjustRightInd w:val="0"/>
        <w:spacing w:after="0" w:line="240" w:lineRule="auto"/>
        <w:jc w:val="both"/>
        <w:rPr>
          <w:rFonts w:ascii="Arial Narrow" w:hAnsi="Arial Narrow" w:cs="Times New Roman"/>
        </w:rPr>
      </w:pPr>
    </w:p>
    <w:p w14:paraId="4761CD09" w14:textId="75D59C77" w:rsidR="00FC7B97" w:rsidRPr="003B04C5" w:rsidRDefault="00FC7B97" w:rsidP="00FC7B97">
      <w:pPr>
        <w:autoSpaceDE w:val="0"/>
        <w:autoSpaceDN w:val="0"/>
        <w:adjustRightInd w:val="0"/>
        <w:spacing w:after="0" w:line="240" w:lineRule="auto"/>
        <w:jc w:val="both"/>
        <w:rPr>
          <w:rFonts w:ascii="Arial Narrow" w:hAnsi="Arial Narrow" w:cs="Times New Roman"/>
        </w:rPr>
      </w:pPr>
      <w:r w:rsidRPr="003B04C5">
        <w:rPr>
          <w:rFonts w:ascii="Arial Narrow" w:hAnsi="Arial Narrow" w:cs="Times New Roman"/>
        </w:rPr>
        <w:t xml:space="preserve">K hlavným úlohám </w:t>
      </w:r>
      <w:r w:rsidR="007C5DCE">
        <w:rPr>
          <w:rFonts w:ascii="Arial Narrow" w:hAnsi="Arial Narrow" w:cs="Times New Roman"/>
        </w:rPr>
        <w:t>obce</w:t>
      </w:r>
      <w:r w:rsidRPr="003B04C5">
        <w:rPr>
          <w:rFonts w:ascii="Arial Narrow" w:hAnsi="Arial Narrow" w:cs="Times New Roman"/>
        </w:rPr>
        <w:t xml:space="preserve"> pri realizácii PR</w:t>
      </w:r>
      <w:r w:rsidR="00995037">
        <w:rPr>
          <w:rFonts w:ascii="Arial Narrow" w:hAnsi="Arial Narrow" w:cs="Times New Roman"/>
        </w:rPr>
        <w:t>O</w:t>
      </w:r>
      <w:r w:rsidRPr="003B04C5">
        <w:rPr>
          <w:rFonts w:ascii="Arial Narrow" w:hAnsi="Arial Narrow" w:cs="Times New Roman"/>
        </w:rPr>
        <w:t xml:space="preserve"> bude patriť:</w:t>
      </w:r>
    </w:p>
    <w:p w14:paraId="0E03B21B" w14:textId="3CFBFBE6" w:rsidR="00FC7B97" w:rsidRPr="003B04C5" w:rsidRDefault="00FC7B97" w:rsidP="001C00F9">
      <w:pPr>
        <w:numPr>
          <w:ilvl w:val="0"/>
          <w:numId w:val="65"/>
        </w:numPr>
        <w:autoSpaceDE w:val="0"/>
        <w:autoSpaceDN w:val="0"/>
        <w:adjustRightInd w:val="0"/>
        <w:spacing w:after="0" w:line="240" w:lineRule="auto"/>
        <w:jc w:val="both"/>
        <w:rPr>
          <w:rFonts w:ascii="Arial Narrow" w:hAnsi="Arial Narrow" w:cs="Times New Roman"/>
        </w:rPr>
      </w:pPr>
      <w:r w:rsidRPr="003B04C5">
        <w:rPr>
          <w:rFonts w:ascii="Arial Narrow" w:hAnsi="Arial Narrow" w:cs="Times New Roman"/>
        </w:rPr>
        <w:t xml:space="preserve">realizácia projektov, dôležitých pre </w:t>
      </w:r>
      <w:r w:rsidR="00D25083">
        <w:rPr>
          <w:rFonts w:ascii="Arial Narrow" w:hAnsi="Arial Narrow" w:cs="Times New Roman"/>
        </w:rPr>
        <w:t>obec</w:t>
      </w:r>
      <w:r w:rsidRPr="003B04C5">
        <w:rPr>
          <w:rFonts w:ascii="Arial Narrow" w:hAnsi="Arial Narrow" w:cs="Times New Roman"/>
        </w:rPr>
        <w:t xml:space="preserve"> z hľadiska naplnenia stanovených cieľov a budú z hľadiska ich trvalej udržateľnosti, </w:t>
      </w:r>
    </w:p>
    <w:p w14:paraId="3ED4757F" w14:textId="77777777" w:rsidR="00FC7B97" w:rsidRPr="003B04C5" w:rsidRDefault="00FC7B97" w:rsidP="001C00F9">
      <w:pPr>
        <w:numPr>
          <w:ilvl w:val="0"/>
          <w:numId w:val="65"/>
        </w:numPr>
        <w:autoSpaceDE w:val="0"/>
        <w:autoSpaceDN w:val="0"/>
        <w:adjustRightInd w:val="0"/>
        <w:spacing w:after="0" w:line="240" w:lineRule="auto"/>
        <w:jc w:val="both"/>
        <w:rPr>
          <w:rFonts w:ascii="Arial Narrow" w:hAnsi="Arial Narrow" w:cs="Times New Roman"/>
        </w:rPr>
      </w:pPr>
      <w:r w:rsidRPr="003B04C5">
        <w:rPr>
          <w:rFonts w:ascii="Arial Narrow" w:hAnsi="Arial Narrow" w:cs="Times New Roman"/>
        </w:rPr>
        <w:t>vyčlenenie a plánovanie finančných prostriedkov potrebných na realizáciu uvedených aktivít,</w:t>
      </w:r>
    </w:p>
    <w:p w14:paraId="77AC721C" w14:textId="1B9FE199" w:rsidR="00FC7B97" w:rsidRPr="003B04C5" w:rsidRDefault="00FC7B97" w:rsidP="001C00F9">
      <w:pPr>
        <w:numPr>
          <w:ilvl w:val="0"/>
          <w:numId w:val="65"/>
        </w:numPr>
        <w:autoSpaceDE w:val="0"/>
        <w:autoSpaceDN w:val="0"/>
        <w:adjustRightInd w:val="0"/>
        <w:spacing w:after="0" w:line="240" w:lineRule="auto"/>
        <w:jc w:val="both"/>
        <w:rPr>
          <w:rFonts w:ascii="Arial Narrow" w:hAnsi="Arial Narrow" w:cs="Times New Roman"/>
        </w:rPr>
      </w:pPr>
      <w:r w:rsidRPr="003B04C5">
        <w:rPr>
          <w:rFonts w:ascii="Arial Narrow" w:hAnsi="Arial Narrow" w:cs="Times New Roman"/>
        </w:rPr>
        <w:t xml:space="preserve">zabezpečiť spoluprácu dôležitých aktérov rozvoja </w:t>
      </w:r>
      <w:r w:rsidR="00995037">
        <w:rPr>
          <w:rFonts w:ascii="Arial Narrow" w:hAnsi="Arial Narrow" w:cs="Times New Roman"/>
        </w:rPr>
        <w:t>obce</w:t>
      </w:r>
      <w:r w:rsidRPr="003B04C5">
        <w:rPr>
          <w:rFonts w:ascii="Arial Narrow" w:hAnsi="Arial Narrow" w:cs="Times New Roman"/>
        </w:rPr>
        <w:t>, ich koordináciu,</w:t>
      </w:r>
    </w:p>
    <w:p w14:paraId="2DA2885F" w14:textId="77777777" w:rsidR="00FC7B97" w:rsidRPr="003B04C5" w:rsidRDefault="00FC7B97" w:rsidP="001C00F9">
      <w:pPr>
        <w:numPr>
          <w:ilvl w:val="0"/>
          <w:numId w:val="65"/>
        </w:numPr>
        <w:autoSpaceDE w:val="0"/>
        <w:autoSpaceDN w:val="0"/>
        <w:adjustRightInd w:val="0"/>
        <w:spacing w:after="0" w:line="240" w:lineRule="auto"/>
        <w:jc w:val="both"/>
        <w:rPr>
          <w:rFonts w:ascii="Arial Narrow" w:hAnsi="Arial Narrow" w:cs="Times New Roman"/>
        </w:rPr>
      </w:pPr>
      <w:r w:rsidRPr="003B04C5">
        <w:rPr>
          <w:rFonts w:ascii="Arial Narrow" w:hAnsi="Arial Narrow" w:cs="Times New Roman"/>
        </w:rPr>
        <w:t>monitorovanie realizovaných aktivít spolu s vyhodnocovaním plnenia akčného plánu na základe dosahovania navrhnutých merateľných ukazovateľov.</w:t>
      </w:r>
    </w:p>
    <w:p w14:paraId="4F566314" w14:textId="77777777" w:rsidR="00FC7B97" w:rsidRPr="003B04C5" w:rsidRDefault="00FC7B97" w:rsidP="00FC7B97">
      <w:pPr>
        <w:autoSpaceDE w:val="0"/>
        <w:autoSpaceDN w:val="0"/>
        <w:adjustRightInd w:val="0"/>
        <w:spacing w:after="0" w:line="240" w:lineRule="auto"/>
        <w:jc w:val="both"/>
        <w:rPr>
          <w:rFonts w:ascii="Arial Narrow" w:hAnsi="Arial Narrow" w:cs="Times New Roman"/>
        </w:rPr>
      </w:pPr>
    </w:p>
    <w:p w14:paraId="4023C371" w14:textId="20715730" w:rsidR="00FC7B97" w:rsidRPr="003B04C5" w:rsidRDefault="00FC7B97" w:rsidP="00FC7B97">
      <w:pPr>
        <w:autoSpaceDE w:val="0"/>
        <w:autoSpaceDN w:val="0"/>
        <w:adjustRightInd w:val="0"/>
        <w:spacing w:after="0" w:line="240" w:lineRule="auto"/>
        <w:jc w:val="both"/>
        <w:rPr>
          <w:rFonts w:ascii="Arial Narrow" w:hAnsi="Arial Narrow" w:cs="Times New Roman"/>
        </w:rPr>
      </w:pPr>
      <w:r w:rsidRPr="003B04C5">
        <w:rPr>
          <w:rFonts w:ascii="Arial Narrow" w:hAnsi="Arial Narrow" w:cs="Times New Roman"/>
        </w:rPr>
        <w:t>K hlavným aktérom organizačného a inštitucionálneho zabezpečenia realizácie PR</w:t>
      </w:r>
      <w:r w:rsidR="00995037">
        <w:rPr>
          <w:rFonts w:ascii="Arial Narrow" w:hAnsi="Arial Narrow" w:cs="Times New Roman"/>
        </w:rPr>
        <w:t xml:space="preserve">O </w:t>
      </w:r>
      <w:r w:rsidR="00BD55C8">
        <w:rPr>
          <w:rFonts w:ascii="Arial Narrow" w:hAnsi="Arial Narrow" w:cs="Times New Roman"/>
          <w:b/>
          <w:bCs/>
        </w:rPr>
        <w:t>S</w:t>
      </w:r>
      <w:r w:rsidR="00DF28E2">
        <w:rPr>
          <w:rFonts w:ascii="Arial Narrow" w:hAnsi="Arial Narrow" w:cs="Times New Roman"/>
          <w:b/>
          <w:bCs/>
        </w:rPr>
        <w:t>klabinský Podzámok</w:t>
      </w:r>
      <w:r w:rsidRPr="003B04C5">
        <w:rPr>
          <w:rFonts w:ascii="Arial Narrow" w:hAnsi="Arial Narrow" w:cs="Times New Roman"/>
        </w:rPr>
        <w:t xml:space="preserve"> patrí:</w:t>
      </w:r>
    </w:p>
    <w:p w14:paraId="370DA356" w14:textId="08543488" w:rsidR="00FC7B97" w:rsidRPr="003B04C5" w:rsidRDefault="00995037" w:rsidP="001C00F9">
      <w:pPr>
        <w:pStyle w:val="Odsekzoznamu"/>
        <w:numPr>
          <w:ilvl w:val="0"/>
          <w:numId w:val="64"/>
        </w:numPr>
        <w:autoSpaceDE w:val="0"/>
        <w:autoSpaceDN w:val="0"/>
        <w:adjustRightInd w:val="0"/>
        <w:spacing w:after="37"/>
        <w:jc w:val="both"/>
        <w:rPr>
          <w:rFonts w:ascii="Arial Narrow" w:hAnsi="Arial Narrow"/>
          <w:sz w:val="22"/>
          <w:szCs w:val="22"/>
        </w:rPr>
      </w:pPr>
      <w:r>
        <w:rPr>
          <w:rFonts w:ascii="Arial Narrow" w:hAnsi="Arial Narrow"/>
          <w:sz w:val="22"/>
          <w:szCs w:val="22"/>
        </w:rPr>
        <w:t>Obecný úrad</w:t>
      </w:r>
    </w:p>
    <w:p w14:paraId="213FF98E" w14:textId="720085E0" w:rsidR="00FC7B97" w:rsidRDefault="00995037" w:rsidP="001C00F9">
      <w:pPr>
        <w:pStyle w:val="Odsekzoznamu"/>
        <w:numPr>
          <w:ilvl w:val="1"/>
          <w:numId w:val="64"/>
        </w:numPr>
        <w:autoSpaceDE w:val="0"/>
        <w:autoSpaceDN w:val="0"/>
        <w:adjustRightInd w:val="0"/>
        <w:spacing w:after="37"/>
        <w:jc w:val="both"/>
        <w:rPr>
          <w:rFonts w:ascii="Arial Narrow" w:hAnsi="Arial Narrow"/>
          <w:sz w:val="22"/>
          <w:szCs w:val="22"/>
        </w:rPr>
      </w:pPr>
      <w:r>
        <w:rPr>
          <w:rFonts w:ascii="Arial Narrow" w:hAnsi="Arial Narrow"/>
          <w:sz w:val="22"/>
          <w:szCs w:val="22"/>
        </w:rPr>
        <w:t> </w:t>
      </w:r>
      <w:r w:rsidR="00FC7B97" w:rsidRPr="003B04C5">
        <w:rPr>
          <w:rFonts w:ascii="Arial Narrow" w:hAnsi="Arial Narrow"/>
          <w:sz w:val="22"/>
          <w:szCs w:val="22"/>
        </w:rPr>
        <w:t>Koordinátor</w:t>
      </w:r>
    </w:p>
    <w:p w14:paraId="5E4757CF" w14:textId="4EDD9F45" w:rsidR="00995037" w:rsidRPr="003B04C5" w:rsidRDefault="00995037" w:rsidP="001C00F9">
      <w:pPr>
        <w:pStyle w:val="Odsekzoznamu"/>
        <w:numPr>
          <w:ilvl w:val="1"/>
          <w:numId w:val="64"/>
        </w:numPr>
        <w:autoSpaceDE w:val="0"/>
        <w:autoSpaceDN w:val="0"/>
        <w:adjustRightInd w:val="0"/>
        <w:spacing w:after="37"/>
        <w:jc w:val="both"/>
        <w:rPr>
          <w:rFonts w:ascii="Arial Narrow" w:hAnsi="Arial Narrow"/>
          <w:sz w:val="22"/>
          <w:szCs w:val="22"/>
        </w:rPr>
      </w:pPr>
      <w:r>
        <w:rPr>
          <w:rFonts w:ascii="Arial Narrow" w:hAnsi="Arial Narrow"/>
          <w:sz w:val="22"/>
          <w:szCs w:val="22"/>
        </w:rPr>
        <w:t> Zástupca starostu</w:t>
      </w:r>
    </w:p>
    <w:p w14:paraId="1EFDE462" w14:textId="224F046C" w:rsidR="00FC7B97" w:rsidRPr="003B04C5" w:rsidRDefault="00995037" w:rsidP="001C00F9">
      <w:pPr>
        <w:pStyle w:val="Odsekzoznamu"/>
        <w:numPr>
          <w:ilvl w:val="1"/>
          <w:numId w:val="64"/>
        </w:numPr>
        <w:autoSpaceDE w:val="0"/>
        <w:autoSpaceDN w:val="0"/>
        <w:adjustRightInd w:val="0"/>
        <w:spacing w:after="37"/>
        <w:jc w:val="both"/>
        <w:rPr>
          <w:rFonts w:ascii="Arial Narrow" w:hAnsi="Arial Narrow"/>
          <w:sz w:val="22"/>
          <w:szCs w:val="22"/>
        </w:rPr>
      </w:pPr>
      <w:r>
        <w:rPr>
          <w:rFonts w:ascii="Arial Narrow" w:hAnsi="Arial Narrow"/>
          <w:sz w:val="22"/>
          <w:szCs w:val="22"/>
        </w:rPr>
        <w:t xml:space="preserve"> </w:t>
      </w:r>
      <w:r w:rsidR="00FC7B97" w:rsidRPr="003B04C5">
        <w:rPr>
          <w:rFonts w:ascii="Arial Narrow" w:hAnsi="Arial Narrow"/>
          <w:sz w:val="22"/>
          <w:szCs w:val="22"/>
        </w:rPr>
        <w:t xml:space="preserve">Organizačné zložky </w:t>
      </w:r>
      <w:r>
        <w:rPr>
          <w:rFonts w:ascii="Arial Narrow" w:hAnsi="Arial Narrow"/>
          <w:sz w:val="22"/>
          <w:szCs w:val="22"/>
        </w:rPr>
        <w:t>OcÚ</w:t>
      </w:r>
    </w:p>
    <w:p w14:paraId="0D2F46D1" w14:textId="56E43944" w:rsidR="00FC7B97" w:rsidRPr="003B04C5" w:rsidRDefault="00995037" w:rsidP="001C00F9">
      <w:pPr>
        <w:pStyle w:val="Odsekzoznamu"/>
        <w:numPr>
          <w:ilvl w:val="0"/>
          <w:numId w:val="64"/>
        </w:numPr>
        <w:autoSpaceDE w:val="0"/>
        <w:autoSpaceDN w:val="0"/>
        <w:adjustRightInd w:val="0"/>
        <w:spacing w:after="37"/>
        <w:jc w:val="both"/>
        <w:rPr>
          <w:rFonts w:ascii="Arial Narrow" w:hAnsi="Arial Narrow"/>
          <w:sz w:val="22"/>
          <w:szCs w:val="22"/>
        </w:rPr>
      </w:pPr>
      <w:r>
        <w:rPr>
          <w:rFonts w:ascii="Arial Narrow" w:hAnsi="Arial Narrow"/>
          <w:sz w:val="22"/>
          <w:szCs w:val="22"/>
        </w:rPr>
        <w:t xml:space="preserve">Obecné </w:t>
      </w:r>
      <w:r w:rsidR="00FC7B97" w:rsidRPr="003B04C5">
        <w:rPr>
          <w:rFonts w:ascii="Arial Narrow" w:hAnsi="Arial Narrow"/>
          <w:sz w:val="22"/>
          <w:szCs w:val="22"/>
        </w:rPr>
        <w:t xml:space="preserve"> zastupiteľstvo</w:t>
      </w:r>
    </w:p>
    <w:p w14:paraId="69BC70C7" w14:textId="55A51F64" w:rsidR="00FC7B97" w:rsidRPr="003B04C5" w:rsidRDefault="00995037" w:rsidP="001C00F9">
      <w:pPr>
        <w:pStyle w:val="Odsekzoznamu"/>
        <w:numPr>
          <w:ilvl w:val="0"/>
          <w:numId w:val="64"/>
        </w:numPr>
        <w:autoSpaceDE w:val="0"/>
        <w:autoSpaceDN w:val="0"/>
        <w:adjustRightInd w:val="0"/>
        <w:spacing w:after="37"/>
        <w:jc w:val="both"/>
        <w:rPr>
          <w:rFonts w:ascii="Arial Narrow" w:hAnsi="Arial Narrow"/>
          <w:sz w:val="22"/>
          <w:szCs w:val="22"/>
        </w:rPr>
      </w:pPr>
      <w:r>
        <w:rPr>
          <w:rFonts w:ascii="Arial Narrow" w:hAnsi="Arial Narrow"/>
          <w:sz w:val="22"/>
          <w:szCs w:val="22"/>
        </w:rPr>
        <w:t>Staros</w:t>
      </w:r>
      <w:r w:rsidR="00781775">
        <w:rPr>
          <w:rFonts w:ascii="Arial Narrow" w:hAnsi="Arial Narrow"/>
          <w:sz w:val="22"/>
          <w:szCs w:val="22"/>
        </w:rPr>
        <w:t>tka</w:t>
      </w:r>
    </w:p>
    <w:p w14:paraId="7D3F6C9D" w14:textId="77777777" w:rsidR="00FC7B97" w:rsidRPr="003B04C5" w:rsidRDefault="00FC7B97" w:rsidP="00FC7B97">
      <w:pPr>
        <w:autoSpaceDE w:val="0"/>
        <w:autoSpaceDN w:val="0"/>
        <w:adjustRightInd w:val="0"/>
        <w:spacing w:after="0" w:line="240" w:lineRule="auto"/>
        <w:jc w:val="both"/>
        <w:rPr>
          <w:rFonts w:ascii="Arial Narrow" w:hAnsi="Arial Narrow" w:cs="Times New Roman"/>
        </w:rPr>
      </w:pPr>
    </w:p>
    <w:p w14:paraId="0536B993" w14:textId="57568BC2" w:rsidR="00FC7B97" w:rsidRPr="003B04C5" w:rsidRDefault="00995037" w:rsidP="00FC7B97">
      <w:pPr>
        <w:autoSpaceDE w:val="0"/>
        <w:autoSpaceDN w:val="0"/>
        <w:adjustRightInd w:val="0"/>
        <w:spacing w:after="0" w:line="240" w:lineRule="auto"/>
        <w:jc w:val="both"/>
        <w:rPr>
          <w:rFonts w:ascii="Arial Narrow" w:hAnsi="Arial Narrow" w:cs="Times New Roman"/>
        </w:rPr>
      </w:pPr>
      <w:r>
        <w:rPr>
          <w:rFonts w:ascii="Arial Narrow" w:hAnsi="Arial Narrow" w:cs="Times New Roman"/>
        </w:rPr>
        <w:t>Obecný</w:t>
      </w:r>
      <w:r w:rsidR="00FC7B97" w:rsidRPr="003B04C5">
        <w:rPr>
          <w:rFonts w:ascii="Arial Narrow" w:hAnsi="Arial Narrow" w:cs="Times New Roman"/>
        </w:rPr>
        <w:t xml:space="preserve"> úrad zabezpečuje realizáciu jednotlivých aktivít/projektových zámerov uvedených v akčnom pláne prostredníctvom činnosti jednotlivých oddelení </w:t>
      </w:r>
      <w:r>
        <w:rPr>
          <w:rFonts w:ascii="Arial Narrow" w:hAnsi="Arial Narrow" w:cs="Times New Roman"/>
        </w:rPr>
        <w:t>Oc</w:t>
      </w:r>
      <w:r w:rsidR="00FC7B97" w:rsidRPr="003B04C5">
        <w:rPr>
          <w:rFonts w:ascii="Arial Narrow" w:hAnsi="Arial Narrow" w:cs="Times New Roman"/>
        </w:rPr>
        <w:t xml:space="preserve">Ú. Koordinátor zabezpečuje pre </w:t>
      </w:r>
      <w:r>
        <w:rPr>
          <w:rFonts w:ascii="Arial Narrow" w:hAnsi="Arial Narrow" w:cs="Times New Roman"/>
        </w:rPr>
        <w:t>Oc</w:t>
      </w:r>
      <w:r w:rsidR="00FC7B97" w:rsidRPr="003B04C5">
        <w:rPr>
          <w:rFonts w:ascii="Arial Narrow" w:hAnsi="Arial Narrow" w:cs="Times New Roman"/>
        </w:rPr>
        <w:t>Ú potrebné informácie k monitorovaniu realizácie PR</w:t>
      </w:r>
      <w:r>
        <w:rPr>
          <w:rFonts w:ascii="Arial Narrow" w:hAnsi="Arial Narrow" w:cs="Times New Roman"/>
        </w:rPr>
        <w:t>O</w:t>
      </w:r>
      <w:r w:rsidR="00FC7B97" w:rsidRPr="003B04C5">
        <w:rPr>
          <w:rFonts w:ascii="Arial Narrow" w:hAnsi="Arial Narrow" w:cs="Times New Roman"/>
        </w:rPr>
        <w:t>, pripomienky a návrhy relevantných partnerov k realizácii PR</w:t>
      </w:r>
      <w:r>
        <w:rPr>
          <w:rFonts w:ascii="Arial Narrow" w:hAnsi="Arial Narrow" w:cs="Times New Roman"/>
        </w:rPr>
        <w:t>O</w:t>
      </w:r>
      <w:r w:rsidR="00FC7B97" w:rsidRPr="003B04C5">
        <w:rPr>
          <w:rFonts w:ascii="Arial Narrow" w:hAnsi="Arial Narrow" w:cs="Times New Roman"/>
        </w:rPr>
        <w:t xml:space="preserve"> a predloží ich kompetentným aktérom, najneskôr v septembri príslušného kalendárneho roka a to z dôvodu ďalších úprav a doplnení PR</w:t>
      </w:r>
      <w:r>
        <w:rPr>
          <w:rFonts w:ascii="Arial Narrow" w:hAnsi="Arial Narrow" w:cs="Times New Roman"/>
        </w:rPr>
        <w:t>O</w:t>
      </w:r>
      <w:r w:rsidR="00FC7B97" w:rsidRPr="003B04C5">
        <w:rPr>
          <w:rFonts w:ascii="Arial Narrow" w:hAnsi="Arial Narrow" w:cs="Times New Roman"/>
        </w:rPr>
        <w:t xml:space="preserve">, aktualizácie a predovšetkým zosúladenia plánovaných aktivít s príslušným rozpočtom </w:t>
      </w:r>
      <w:r>
        <w:rPr>
          <w:rFonts w:ascii="Arial Narrow" w:hAnsi="Arial Narrow" w:cs="Times New Roman"/>
        </w:rPr>
        <w:t>obce</w:t>
      </w:r>
      <w:r w:rsidR="00FC7B97" w:rsidRPr="003B04C5">
        <w:rPr>
          <w:rFonts w:ascii="Arial Narrow" w:hAnsi="Arial Narrow" w:cs="Times New Roman"/>
        </w:rPr>
        <w:t xml:space="preserve"> na nasledujúci rok a to najneskôr v decembri príslušného roka.</w:t>
      </w:r>
    </w:p>
    <w:p w14:paraId="1F79FDAB" w14:textId="77777777" w:rsidR="00FC7B97" w:rsidRPr="003B04C5" w:rsidRDefault="00FC7B97" w:rsidP="00FC7B97">
      <w:pPr>
        <w:autoSpaceDE w:val="0"/>
        <w:autoSpaceDN w:val="0"/>
        <w:adjustRightInd w:val="0"/>
        <w:spacing w:after="0" w:line="240" w:lineRule="auto"/>
        <w:jc w:val="both"/>
        <w:rPr>
          <w:rFonts w:ascii="Arial Narrow" w:hAnsi="Arial Narrow" w:cs="Times New Roman"/>
        </w:rPr>
      </w:pPr>
    </w:p>
    <w:p w14:paraId="347161A4" w14:textId="727CD6D0" w:rsidR="00FC7B97" w:rsidRPr="003B04C5" w:rsidRDefault="00995037" w:rsidP="00FC7B97">
      <w:pPr>
        <w:spacing w:line="240" w:lineRule="auto"/>
        <w:jc w:val="both"/>
        <w:rPr>
          <w:rFonts w:ascii="Arial Narrow" w:hAnsi="Arial Narrow" w:cs="Times New Roman"/>
        </w:rPr>
      </w:pPr>
      <w:r>
        <w:rPr>
          <w:rFonts w:ascii="Arial Narrow" w:hAnsi="Arial Narrow" w:cs="Times New Roman"/>
          <w:b/>
        </w:rPr>
        <w:t>Obecné</w:t>
      </w:r>
      <w:r w:rsidR="00FC7B97" w:rsidRPr="003B04C5">
        <w:rPr>
          <w:rFonts w:ascii="Arial Narrow" w:hAnsi="Arial Narrow" w:cs="Times New Roman"/>
          <w:b/>
        </w:rPr>
        <w:t xml:space="preserve"> zastupiteľstvo</w:t>
      </w:r>
      <w:r w:rsidR="00FC7B97" w:rsidRPr="003B04C5">
        <w:rPr>
          <w:rFonts w:ascii="Arial Narrow" w:hAnsi="Arial Narrow" w:cs="Times New Roman"/>
        </w:rPr>
        <w:t xml:space="preserve"> </w:t>
      </w:r>
      <w:r>
        <w:rPr>
          <w:rFonts w:ascii="Arial Narrow" w:hAnsi="Arial Narrow" w:cs="Times New Roman"/>
        </w:rPr>
        <w:t xml:space="preserve">obce </w:t>
      </w:r>
      <w:r w:rsidR="00825C19">
        <w:rPr>
          <w:rFonts w:ascii="Arial Narrow" w:hAnsi="Arial Narrow" w:cs="Times New Roman"/>
          <w:b/>
          <w:bCs/>
        </w:rPr>
        <w:t>S</w:t>
      </w:r>
      <w:r w:rsidR="00DF28E2">
        <w:rPr>
          <w:rFonts w:ascii="Arial Narrow" w:hAnsi="Arial Narrow" w:cs="Times New Roman"/>
          <w:b/>
          <w:bCs/>
        </w:rPr>
        <w:t>k</w:t>
      </w:r>
      <w:r w:rsidR="00825C19">
        <w:rPr>
          <w:rFonts w:ascii="Arial Narrow" w:hAnsi="Arial Narrow" w:cs="Times New Roman"/>
          <w:b/>
          <w:bCs/>
        </w:rPr>
        <w:t>l</w:t>
      </w:r>
      <w:r w:rsidR="00DF28E2">
        <w:rPr>
          <w:rFonts w:ascii="Arial Narrow" w:hAnsi="Arial Narrow" w:cs="Times New Roman"/>
          <w:b/>
          <w:bCs/>
        </w:rPr>
        <w:t xml:space="preserve">abinský Podzámok </w:t>
      </w:r>
      <w:r w:rsidR="00FC7B97" w:rsidRPr="003B04C5">
        <w:rPr>
          <w:rFonts w:ascii="Arial Narrow" w:hAnsi="Arial Narrow" w:cs="Times New Roman"/>
        </w:rPr>
        <w:t>na zabezpečenie realizácie PR</w:t>
      </w:r>
      <w:r>
        <w:rPr>
          <w:rFonts w:ascii="Arial Narrow" w:hAnsi="Arial Narrow" w:cs="Times New Roman"/>
        </w:rPr>
        <w:t>O</w:t>
      </w:r>
      <w:r w:rsidR="00FC7B97" w:rsidRPr="003B04C5">
        <w:rPr>
          <w:rFonts w:ascii="Arial Narrow" w:hAnsi="Arial Narrow" w:cs="Times New Roman"/>
        </w:rPr>
        <w:t>:</w:t>
      </w:r>
    </w:p>
    <w:p w14:paraId="7CBB93B6" w14:textId="051AC5B1" w:rsidR="00FC7B97" w:rsidRPr="003B04C5" w:rsidRDefault="00FC7B97" w:rsidP="001C00F9">
      <w:pPr>
        <w:pStyle w:val="Odsekzoznamu"/>
        <w:numPr>
          <w:ilvl w:val="0"/>
          <w:numId w:val="64"/>
        </w:numPr>
        <w:autoSpaceDE w:val="0"/>
        <w:autoSpaceDN w:val="0"/>
        <w:adjustRightInd w:val="0"/>
        <w:spacing w:after="37"/>
        <w:jc w:val="both"/>
        <w:rPr>
          <w:rFonts w:ascii="Arial Narrow" w:hAnsi="Arial Narrow"/>
          <w:sz w:val="22"/>
          <w:szCs w:val="22"/>
        </w:rPr>
      </w:pPr>
      <w:r w:rsidRPr="003B04C5">
        <w:rPr>
          <w:rFonts w:ascii="Arial Narrow" w:hAnsi="Arial Narrow"/>
          <w:sz w:val="22"/>
          <w:szCs w:val="22"/>
        </w:rPr>
        <w:t>schvaľuje uznesením PR</w:t>
      </w:r>
      <w:r w:rsidR="00995037">
        <w:rPr>
          <w:rFonts w:ascii="Arial Narrow" w:hAnsi="Arial Narrow"/>
          <w:sz w:val="22"/>
          <w:szCs w:val="22"/>
        </w:rPr>
        <w:t>O</w:t>
      </w:r>
      <w:r w:rsidRPr="003B04C5">
        <w:rPr>
          <w:rFonts w:ascii="Arial Narrow" w:hAnsi="Arial Narrow"/>
          <w:sz w:val="22"/>
          <w:szCs w:val="22"/>
        </w:rPr>
        <w:t>,</w:t>
      </w:r>
    </w:p>
    <w:p w14:paraId="431EA3BB" w14:textId="77777777" w:rsidR="00FC7B97" w:rsidRPr="003B04C5" w:rsidRDefault="00FC7B97" w:rsidP="001C00F9">
      <w:pPr>
        <w:pStyle w:val="Odsekzoznamu"/>
        <w:numPr>
          <w:ilvl w:val="0"/>
          <w:numId w:val="64"/>
        </w:numPr>
        <w:autoSpaceDE w:val="0"/>
        <w:autoSpaceDN w:val="0"/>
        <w:adjustRightInd w:val="0"/>
        <w:spacing w:after="37"/>
        <w:jc w:val="both"/>
        <w:rPr>
          <w:rFonts w:ascii="Arial Narrow" w:hAnsi="Arial Narrow"/>
          <w:sz w:val="22"/>
          <w:szCs w:val="22"/>
        </w:rPr>
      </w:pPr>
      <w:r w:rsidRPr="003B04C5">
        <w:rPr>
          <w:rFonts w:ascii="Arial Narrow" w:hAnsi="Arial Narrow"/>
          <w:sz w:val="22"/>
          <w:szCs w:val="22"/>
        </w:rPr>
        <w:t>schvaľuje každoročne vyhodnotenie jeho plnenia,</w:t>
      </w:r>
    </w:p>
    <w:p w14:paraId="097C0518" w14:textId="77777777" w:rsidR="00FC7B97" w:rsidRPr="003B04C5" w:rsidRDefault="00FC7B97" w:rsidP="001C00F9">
      <w:pPr>
        <w:pStyle w:val="Odsekzoznamu"/>
        <w:numPr>
          <w:ilvl w:val="0"/>
          <w:numId w:val="64"/>
        </w:numPr>
        <w:autoSpaceDE w:val="0"/>
        <w:autoSpaceDN w:val="0"/>
        <w:adjustRightInd w:val="0"/>
        <w:spacing w:after="37"/>
        <w:jc w:val="both"/>
        <w:rPr>
          <w:rFonts w:ascii="Arial Narrow" w:hAnsi="Arial Narrow"/>
          <w:sz w:val="22"/>
          <w:szCs w:val="22"/>
        </w:rPr>
      </w:pPr>
      <w:r w:rsidRPr="003B04C5">
        <w:rPr>
          <w:rFonts w:ascii="Arial Narrow" w:hAnsi="Arial Narrow"/>
          <w:sz w:val="22"/>
          <w:szCs w:val="22"/>
        </w:rPr>
        <w:t xml:space="preserve">schvaľuje spolufinancovanie projektov financovaných z vlastných a doplnkových zdrojov, </w:t>
      </w:r>
    </w:p>
    <w:p w14:paraId="75DC1A1F" w14:textId="0B618573" w:rsidR="00FC7B97" w:rsidRPr="003B04C5" w:rsidRDefault="00FC7B97" w:rsidP="001C00F9">
      <w:pPr>
        <w:pStyle w:val="Odsekzoznamu"/>
        <w:numPr>
          <w:ilvl w:val="0"/>
          <w:numId w:val="64"/>
        </w:numPr>
        <w:autoSpaceDE w:val="0"/>
        <w:autoSpaceDN w:val="0"/>
        <w:adjustRightInd w:val="0"/>
        <w:spacing w:after="37"/>
        <w:jc w:val="both"/>
        <w:rPr>
          <w:rFonts w:ascii="Arial Narrow" w:hAnsi="Arial Narrow"/>
          <w:sz w:val="22"/>
          <w:szCs w:val="22"/>
        </w:rPr>
      </w:pPr>
      <w:r w:rsidRPr="003B04C5">
        <w:rPr>
          <w:rFonts w:ascii="Arial Narrow" w:hAnsi="Arial Narrow"/>
          <w:sz w:val="22"/>
          <w:szCs w:val="22"/>
        </w:rPr>
        <w:t>v rámci hodnotenia PR</w:t>
      </w:r>
      <w:r w:rsidR="00995037">
        <w:rPr>
          <w:rFonts w:ascii="Arial Narrow" w:hAnsi="Arial Narrow"/>
          <w:sz w:val="22"/>
          <w:szCs w:val="22"/>
        </w:rPr>
        <w:t>O</w:t>
      </w:r>
      <w:r w:rsidRPr="003B04C5">
        <w:rPr>
          <w:rFonts w:ascii="Arial Narrow" w:hAnsi="Arial Narrow"/>
          <w:sz w:val="22"/>
          <w:szCs w:val="22"/>
        </w:rPr>
        <w:t xml:space="preserve"> schvaľuje každoročne hodnotiace a monitorovacie správy, rozhoduje o zmenách a aktualizácii programu. </w:t>
      </w:r>
    </w:p>
    <w:p w14:paraId="17E2FE24" w14:textId="77777777" w:rsidR="00FC7B97" w:rsidRPr="003B04C5" w:rsidRDefault="00FC7B97" w:rsidP="00FC7B97">
      <w:pPr>
        <w:pStyle w:val="Odsekzoznamu"/>
        <w:autoSpaceDE w:val="0"/>
        <w:autoSpaceDN w:val="0"/>
        <w:adjustRightInd w:val="0"/>
        <w:spacing w:after="37"/>
        <w:jc w:val="both"/>
        <w:rPr>
          <w:rFonts w:ascii="Arial Narrow" w:hAnsi="Arial Narrow"/>
          <w:sz w:val="22"/>
          <w:szCs w:val="22"/>
        </w:rPr>
      </w:pPr>
    </w:p>
    <w:p w14:paraId="7A3C6DB0" w14:textId="3A49CDBE" w:rsidR="00FC7B97" w:rsidRPr="003B04C5" w:rsidRDefault="00995037" w:rsidP="00FC7B97">
      <w:pPr>
        <w:spacing w:line="240" w:lineRule="auto"/>
        <w:jc w:val="both"/>
        <w:rPr>
          <w:rFonts w:ascii="Arial Narrow" w:hAnsi="Arial Narrow" w:cs="Times New Roman"/>
        </w:rPr>
      </w:pPr>
      <w:r>
        <w:rPr>
          <w:rFonts w:ascii="Arial Narrow" w:hAnsi="Arial Narrow" w:cs="Times New Roman"/>
          <w:b/>
        </w:rPr>
        <w:t>Starost</w:t>
      </w:r>
      <w:r w:rsidR="00DF28E2">
        <w:rPr>
          <w:rFonts w:ascii="Arial Narrow" w:hAnsi="Arial Narrow" w:cs="Times New Roman"/>
          <w:b/>
        </w:rPr>
        <w:t>k</w:t>
      </w:r>
      <w:r>
        <w:rPr>
          <w:rFonts w:ascii="Arial Narrow" w:hAnsi="Arial Narrow" w:cs="Times New Roman"/>
          <w:b/>
        </w:rPr>
        <w:t>a</w:t>
      </w:r>
      <w:r w:rsidR="00FC7B97" w:rsidRPr="003B04C5">
        <w:rPr>
          <w:rFonts w:ascii="Arial Narrow" w:hAnsi="Arial Narrow" w:cs="Times New Roman"/>
          <w:b/>
        </w:rPr>
        <w:t xml:space="preserve"> vo vzťahu</w:t>
      </w:r>
      <w:r w:rsidR="00FC7B97" w:rsidRPr="003B04C5">
        <w:rPr>
          <w:rFonts w:ascii="Arial Narrow" w:hAnsi="Arial Narrow" w:cs="Times New Roman"/>
        </w:rPr>
        <w:t xml:space="preserve"> k realizácii PR</w:t>
      </w:r>
      <w:r>
        <w:rPr>
          <w:rFonts w:ascii="Arial Narrow" w:hAnsi="Arial Narrow" w:cs="Times New Roman"/>
        </w:rPr>
        <w:t>O</w:t>
      </w:r>
      <w:r w:rsidR="00FC7B97" w:rsidRPr="003B04C5">
        <w:rPr>
          <w:rFonts w:ascii="Arial Narrow" w:hAnsi="Arial Narrow" w:cs="Times New Roman"/>
        </w:rPr>
        <w:t xml:space="preserve"> plní nasledovné úlohy:</w:t>
      </w:r>
    </w:p>
    <w:p w14:paraId="7B48E521" w14:textId="30EE4223" w:rsidR="00FC7B97" w:rsidRPr="003B04C5" w:rsidRDefault="00FC7B97" w:rsidP="001C00F9">
      <w:pPr>
        <w:pStyle w:val="Odsekzoznamu"/>
        <w:numPr>
          <w:ilvl w:val="0"/>
          <w:numId w:val="64"/>
        </w:numPr>
        <w:autoSpaceDE w:val="0"/>
        <w:autoSpaceDN w:val="0"/>
        <w:adjustRightInd w:val="0"/>
        <w:spacing w:after="37"/>
        <w:jc w:val="both"/>
        <w:rPr>
          <w:rFonts w:ascii="Arial Narrow" w:hAnsi="Arial Narrow"/>
          <w:sz w:val="22"/>
          <w:szCs w:val="22"/>
        </w:rPr>
      </w:pPr>
      <w:r w:rsidRPr="003B04C5">
        <w:rPr>
          <w:rFonts w:ascii="Arial Narrow" w:hAnsi="Arial Narrow"/>
          <w:sz w:val="22"/>
          <w:szCs w:val="22"/>
        </w:rPr>
        <w:t>riadi proces realizácie PR</w:t>
      </w:r>
      <w:r w:rsidR="00995037">
        <w:rPr>
          <w:rFonts w:ascii="Arial Narrow" w:hAnsi="Arial Narrow"/>
          <w:sz w:val="22"/>
          <w:szCs w:val="22"/>
        </w:rPr>
        <w:t>O</w:t>
      </w:r>
      <w:r w:rsidRPr="003B04C5">
        <w:rPr>
          <w:rFonts w:ascii="Arial Narrow" w:hAnsi="Arial Narrow"/>
          <w:sz w:val="22"/>
          <w:szCs w:val="22"/>
        </w:rPr>
        <w:t xml:space="preserve">, </w:t>
      </w:r>
    </w:p>
    <w:p w14:paraId="368B2E48" w14:textId="05670F23" w:rsidR="00FC7B97" w:rsidRPr="003B04C5" w:rsidRDefault="00FC7B97" w:rsidP="001C00F9">
      <w:pPr>
        <w:pStyle w:val="Odsekzoznamu"/>
        <w:numPr>
          <w:ilvl w:val="0"/>
          <w:numId w:val="64"/>
        </w:numPr>
        <w:autoSpaceDE w:val="0"/>
        <w:autoSpaceDN w:val="0"/>
        <w:adjustRightInd w:val="0"/>
        <w:spacing w:after="37"/>
        <w:jc w:val="both"/>
        <w:rPr>
          <w:rFonts w:ascii="Arial Narrow" w:hAnsi="Arial Narrow"/>
          <w:sz w:val="22"/>
          <w:szCs w:val="22"/>
        </w:rPr>
      </w:pPr>
      <w:r w:rsidRPr="003B04C5">
        <w:rPr>
          <w:rFonts w:ascii="Arial Narrow" w:hAnsi="Arial Narrow"/>
          <w:sz w:val="22"/>
          <w:szCs w:val="22"/>
        </w:rPr>
        <w:t xml:space="preserve">riadi prácu </w:t>
      </w:r>
      <w:r w:rsidR="00995037">
        <w:rPr>
          <w:rFonts w:ascii="Arial Narrow" w:hAnsi="Arial Narrow"/>
          <w:sz w:val="22"/>
          <w:szCs w:val="22"/>
        </w:rPr>
        <w:t>Oc</w:t>
      </w:r>
      <w:r w:rsidRPr="003B04C5">
        <w:rPr>
          <w:rFonts w:ascii="Arial Narrow" w:hAnsi="Arial Narrow"/>
          <w:sz w:val="22"/>
          <w:szCs w:val="22"/>
        </w:rPr>
        <w:t>Ú,</w:t>
      </w:r>
    </w:p>
    <w:p w14:paraId="147B4D69" w14:textId="1D60B30C" w:rsidR="00FC7B97" w:rsidRPr="003B04C5" w:rsidRDefault="00FC7B97" w:rsidP="001C00F9">
      <w:pPr>
        <w:pStyle w:val="Odsekzoznamu"/>
        <w:numPr>
          <w:ilvl w:val="0"/>
          <w:numId w:val="64"/>
        </w:numPr>
        <w:autoSpaceDE w:val="0"/>
        <w:autoSpaceDN w:val="0"/>
        <w:adjustRightInd w:val="0"/>
        <w:spacing w:after="37"/>
        <w:jc w:val="both"/>
        <w:rPr>
          <w:rFonts w:ascii="Arial Narrow" w:hAnsi="Arial Narrow"/>
          <w:sz w:val="22"/>
          <w:szCs w:val="22"/>
        </w:rPr>
      </w:pPr>
      <w:r w:rsidRPr="003B04C5">
        <w:rPr>
          <w:rFonts w:ascii="Arial Narrow" w:hAnsi="Arial Narrow"/>
          <w:sz w:val="22"/>
          <w:szCs w:val="22"/>
        </w:rPr>
        <w:t>podpisuje uznesenia mestského zastupiteľstva vo vzťahu k PR</w:t>
      </w:r>
      <w:r w:rsidR="00995037">
        <w:rPr>
          <w:rFonts w:ascii="Arial Narrow" w:hAnsi="Arial Narrow"/>
          <w:sz w:val="22"/>
          <w:szCs w:val="22"/>
        </w:rPr>
        <w:t>O</w:t>
      </w:r>
      <w:r w:rsidRPr="003B04C5">
        <w:rPr>
          <w:rFonts w:ascii="Arial Narrow" w:hAnsi="Arial Narrow"/>
          <w:sz w:val="22"/>
          <w:szCs w:val="22"/>
        </w:rPr>
        <w:t xml:space="preserve">, </w:t>
      </w:r>
    </w:p>
    <w:p w14:paraId="59557309" w14:textId="2A7F1CAF" w:rsidR="00FC7B97" w:rsidRPr="003B04C5" w:rsidRDefault="00FC7B97" w:rsidP="001C00F9">
      <w:pPr>
        <w:pStyle w:val="Odsekzoznamu"/>
        <w:numPr>
          <w:ilvl w:val="0"/>
          <w:numId w:val="64"/>
        </w:numPr>
        <w:autoSpaceDE w:val="0"/>
        <w:autoSpaceDN w:val="0"/>
        <w:adjustRightInd w:val="0"/>
        <w:spacing w:after="37"/>
        <w:jc w:val="both"/>
        <w:rPr>
          <w:rFonts w:ascii="Arial Narrow" w:hAnsi="Arial Narrow"/>
          <w:sz w:val="22"/>
          <w:szCs w:val="22"/>
        </w:rPr>
      </w:pPr>
      <w:r w:rsidRPr="003B04C5">
        <w:rPr>
          <w:rFonts w:ascii="Arial Narrow" w:hAnsi="Arial Narrow"/>
          <w:sz w:val="22"/>
          <w:szCs w:val="22"/>
        </w:rPr>
        <w:t xml:space="preserve">vykonáva uznesenia a zastupuje </w:t>
      </w:r>
      <w:r w:rsidR="00995037">
        <w:rPr>
          <w:rFonts w:ascii="Arial Narrow" w:hAnsi="Arial Narrow"/>
          <w:sz w:val="22"/>
          <w:szCs w:val="22"/>
        </w:rPr>
        <w:t>obec</w:t>
      </w:r>
      <w:r w:rsidRPr="003B04C5">
        <w:rPr>
          <w:rFonts w:ascii="Arial Narrow" w:hAnsi="Arial Narrow"/>
          <w:sz w:val="22"/>
          <w:szCs w:val="22"/>
        </w:rPr>
        <w:t xml:space="preserve"> vo vzťahu k štátnym orgánom, k právnickým a fyzickým osobám.</w:t>
      </w:r>
    </w:p>
    <w:p w14:paraId="3E2AFB75" w14:textId="77777777" w:rsidR="00FC7B97" w:rsidRPr="003B04C5" w:rsidRDefault="00FC7B97" w:rsidP="00FC7B97">
      <w:pPr>
        <w:pStyle w:val="Odsekzoznamu"/>
        <w:autoSpaceDE w:val="0"/>
        <w:autoSpaceDN w:val="0"/>
        <w:adjustRightInd w:val="0"/>
        <w:spacing w:after="37"/>
        <w:jc w:val="both"/>
        <w:rPr>
          <w:rFonts w:ascii="Arial Narrow" w:hAnsi="Arial Narrow"/>
          <w:sz w:val="22"/>
          <w:szCs w:val="22"/>
        </w:rPr>
      </w:pPr>
    </w:p>
    <w:p w14:paraId="113DB7C3" w14:textId="25785F29" w:rsidR="00FC7B97" w:rsidRPr="003B04C5" w:rsidRDefault="00FC7B97" w:rsidP="00FC7B97">
      <w:pPr>
        <w:autoSpaceDE w:val="0"/>
        <w:autoSpaceDN w:val="0"/>
        <w:adjustRightInd w:val="0"/>
        <w:spacing w:after="37" w:line="240" w:lineRule="auto"/>
        <w:jc w:val="both"/>
        <w:rPr>
          <w:rFonts w:ascii="Arial Narrow" w:hAnsi="Arial Narrow" w:cs="Times New Roman"/>
        </w:rPr>
      </w:pPr>
      <w:r w:rsidRPr="003B04C5">
        <w:rPr>
          <w:rFonts w:ascii="Arial Narrow" w:hAnsi="Arial Narrow" w:cs="Times New Roman"/>
        </w:rPr>
        <w:t>Zodpovednosť za riadenie realizácie jednotlivých aktivít/projektových zámerov uvedených</w:t>
      </w:r>
      <w:r w:rsidRPr="003B04C5">
        <w:rPr>
          <w:rFonts w:ascii="Arial Narrow" w:hAnsi="Arial Narrow" w:cs="Times New Roman"/>
          <w:b/>
        </w:rPr>
        <w:t xml:space="preserve"> </w:t>
      </w:r>
      <w:r w:rsidRPr="003B04C5">
        <w:rPr>
          <w:rFonts w:ascii="Arial Narrow" w:hAnsi="Arial Narrow" w:cs="Times New Roman"/>
        </w:rPr>
        <w:t>v PR</w:t>
      </w:r>
      <w:r w:rsidR="00995037">
        <w:rPr>
          <w:rFonts w:ascii="Arial Narrow" w:hAnsi="Arial Narrow" w:cs="Times New Roman"/>
        </w:rPr>
        <w:t>O</w:t>
      </w:r>
      <w:r w:rsidRPr="003B04C5">
        <w:rPr>
          <w:rFonts w:ascii="Arial Narrow" w:hAnsi="Arial Narrow" w:cs="Times New Roman"/>
        </w:rPr>
        <w:t xml:space="preserve"> majú jednotlivé oddelenia </w:t>
      </w:r>
      <w:r w:rsidR="00995037">
        <w:rPr>
          <w:rFonts w:ascii="Arial Narrow" w:hAnsi="Arial Narrow" w:cs="Times New Roman"/>
        </w:rPr>
        <w:t>Oc</w:t>
      </w:r>
      <w:r w:rsidRPr="003B04C5">
        <w:rPr>
          <w:rFonts w:ascii="Arial Narrow" w:hAnsi="Arial Narrow" w:cs="Times New Roman"/>
        </w:rPr>
        <w:t>Ú. Uvedením konkrétnej zodpovednosti za realizáciu jednotlivých aktivít/projektových zámerov sa zabezpečí jednak plynulá realizácie aktivít ako aj spätná väzba a návrh ďalších činností potrebných uskutočniť pre realizáciu PR</w:t>
      </w:r>
      <w:r w:rsidR="00995037">
        <w:rPr>
          <w:rFonts w:ascii="Arial Narrow" w:hAnsi="Arial Narrow" w:cs="Times New Roman"/>
        </w:rPr>
        <w:t>O</w:t>
      </w:r>
      <w:r w:rsidRPr="003B04C5">
        <w:rPr>
          <w:rFonts w:ascii="Arial Narrow" w:hAnsi="Arial Narrow" w:cs="Times New Roman"/>
        </w:rPr>
        <w:t xml:space="preserve">. </w:t>
      </w:r>
    </w:p>
    <w:p w14:paraId="07BF7E53" w14:textId="77777777" w:rsidR="00FC7B97" w:rsidRPr="003B04C5" w:rsidRDefault="00FC7B97" w:rsidP="00FC7B97">
      <w:pPr>
        <w:autoSpaceDE w:val="0"/>
        <w:autoSpaceDN w:val="0"/>
        <w:adjustRightInd w:val="0"/>
        <w:spacing w:after="37" w:line="240" w:lineRule="auto"/>
        <w:jc w:val="both"/>
        <w:rPr>
          <w:rFonts w:ascii="Arial Narrow" w:hAnsi="Arial Narrow" w:cs="Times New Roman"/>
          <w:b/>
          <w:bCs/>
        </w:rPr>
      </w:pPr>
    </w:p>
    <w:p w14:paraId="585DD865" w14:textId="77777777" w:rsidR="00FC7B97" w:rsidRDefault="00FC7B97" w:rsidP="00FC7B97">
      <w:pPr>
        <w:pStyle w:val="Nadpis2"/>
        <w:spacing w:line="240" w:lineRule="auto"/>
        <w:jc w:val="both"/>
        <w:rPr>
          <w:rFonts w:ascii="Arial Narrow" w:hAnsi="Arial Narrow"/>
          <w:lang w:eastAsia="en-US"/>
        </w:rPr>
      </w:pPr>
      <w:bookmarkStart w:id="132" w:name="_Toc438129905"/>
      <w:bookmarkStart w:id="133" w:name="_Toc130883710"/>
      <w:bookmarkStart w:id="134" w:name="_Toc130906874"/>
      <w:bookmarkStart w:id="135" w:name="_Toc201649987"/>
      <w:r w:rsidRPr="003B04C5">
        <w:rPr>
          <w:rFonts w:ascii="Arial Narrow" w:hAnsi="Arial Narrow"/>
          <w:lang w:eastAsia="en-US"/>
        </w:rPr>
        <w:t>4.3 Systém monitorovania plnenia priorít a cieľov stratégie</w:t>
      </w:r>
      <w:bookmarkEnd w:id="132"/>
      <w:bookmarkEnd w:id="133"/>
      <w:bookmarkEnd w:id="134"/>
      <w:bookmarkEnd w:id="135"/>
    </w:p>
    <w:p w14:paraId="14F77C59" w14:textId="77777777" w:rsidR="00F21CA7" w:rsidRPr="00F21CA7" w:rsidRDefault="00F21CA7" w:rsidP="00F21CA7">
      <w:pPr>
        <w:rPr>
          <w:lang w:eastAsia="en-US"/>
        </w:rPr>
      </w:pPr>
    </w:p>
    <w:p w14:paraId="234374E8" w14:textId="043FBFBE" w:rsidR="00FC7B97" w:rsidRDefault="00FC7B97" w:rsidP="00FC7B97">
      <w:pPr>
        <w:autoSpaceDE w:val="0"/>
        <w:autoSpaceDN w:val="0"/>
        <w:adjustRightInd w:val="0"/>
        <w:spacing w:after="0" w:line="240" w:lineRule="auto"/>
        <w:jc w:val="both"/>
        <w:rPr>
          <w:rFonts w:ascii="Arial Narrow" w:hAnsi="Arial Narrow" w:cs="Times New Roman"/>
        </w:rPr>
      </w:pPr>
      <w:r w:rsidRPr="003B04C5">
        <w:rPr>
          <w:rFonts w:ascii="Arial Narrow" w:hAnsi="Arial Narrow" w:cs="Times New Roman"/>
        </w:rPr>
        <w:t>Cieľom monitorovania a hodnotenia realizácie PR</w:t>
      </w:r>
      <w:r w:rsidR="00995037">
        <w:rPr>
          <w:rFonts w:ascii="Arial Narrow" w:hAnsi="Arial Narrow" w:cs="Times New Roman"/>
        </w:rPr>
        <w:t>O</w:t>
      </w:r>
      <w:r w:rsidRPr="003B04C5">
        <w:rPr>
          <w:rFonts w:ascii="Arial Narrow" w:hAnsi="Arial Narrow" w:cs="Times New Roman"/>
        </w:rPr>
        <w:t xml:space="preserve"> je vytvorenie komplexnej informácie o plnení opatrení navrhnutých v PR</w:t>
      </w:r>
      <w:r w:rsidR="00995037">
        <w:rPr>
          <w:rFonts w:ascii="Arial Narrow" w:hAnsi="Arial Narrow" w:cs="Times New Roman"/>
        </w:rPr>
        <w:t>O</w:t>
      </w:r>
      <w:r w:rsidRPr="003B04C5">
        <w:rPr>
          <w:rFonts w:ascii="Arial Narrow" w:hAnsi="Arial Narrow" w:cs="Times New Roman"/>
        </w:rPr>
        <w:t xml:space="preserve">. </w:t>
      </w:r>
    </w:p>
    <w:p w14:paraId="51BB3FFB" w14:textId="77777777" w:rsidR="00F21CA7" w:rsidRPr="003B04C5" w:rsidRDefault="00F21CA7" w:rsidP="00FC7B97">
      <w:pPr>
        <w:autoSpaceDE w:val="0"/>
        <w:autoSpaceDN w:val="0"/>
        <w:adjustRightInd w:val="0"/>
        <w:spacing w:after="0" w:line="240" w:lineRule="auto"/>
        <w:jc w:val="both"/>
        <w:rPr>
          <w:rFonts w:ascii="Arial Narrow" w:hAnsi="Arial Narrow" w:cs="Times New Roman"/>
        </w:rPr>
      </w:pPr>
    </w:p>
    <w:p w14:paraId="6DE8B66E" w14:textId="75D41D13" w:rsidR="00FC7B97" w:rsidRPr="003B04C5" w:rsidRDefault="00FC7B97" w:rsidP="00FC7B97">
      <w:pPr>
        <w:autoSpaceDE w:val="0"/>
        <w:autoSpaceDN w:val="0"/>
        <w:adjustRightInd w:val="0"/>
        <w:spacing w:line="240" w:lineRule="auto"/>
        <w:jc w:val="both"/>
        <w:rPr>
          <w:rFonts w:ascii="Arial Narrow" w:hAnsi="Arial Narrow" w:cs="Times New Roman"/>
        </w:rPr>
      </w:pPr>
      <w:r w:rsidRPr="003B04C5">
        <w:rPr>
          <w:rFonts w:ascii="Arial Narrow" w:hAnsi="Arial Narrow" w:cs="Times New Roman"/>
        </w:rPr>
        <w:t xml:space="preserve">Výstupom monitorovania bude správa o monitorovaní a správa o hodnotení, s ktorou budú oboznámení poslanci </w:t>
      </w:r>
      <w:r w:rsidR="00995037">
        <w:rPr>
          <w:rFonts w:ascii="Arial Narrow" w:hAnsi="Arial Narrow" w:cs="Times New Roman"/>
        </w:rPr>
        <w:t>Obecného</w:t>
      </w:r>
      <w:r w:rsidRPr="003B04C5">
        <w:rPr>
          <w:rFonts w:ascii="Arial Narrow" w:hAnsi="Arial Narrow" w:cs="Times New Roman"/>
        </w:rPr>
        <w:t xml:space="preserve"> zastupiteľstva, vedúci pracovníci </w:t>
      </w:r>
      <w:r w:rsidR="00995037">
        <w:rPr>
          <w:rFonts w:ascii="Arial Narrow" w:hAnsi="Arial Narrow" w:cs="Times New Roman"/>
        </w:rPr>
        <w:t>Obecného</w:t>
      </w:r>
      <w:r w:rsidRPr="003B04C5">
        <w:rPr>
          <w:rFonts w:ascii="Arial Narrow" w:hAnsi="Arial Narrow" w:cs="Times New Roman"/>
        </w:rPr>
        <w:t xml:space="preserve"> úradu a verejnosť. </w:t>
      </w:r>
    </w:p>
    <w:p w14:paraId="13AB851D" w14:textId="7C8E448C" w:rsidR="00FC7B97" w:rsidRPr="003B04C5" w:rsidRDefault="00FC7B97" w:rsidP="00FC7B97">
      <w:pPr>
        <w:autoSpaceDE w:val="0"/>
        <w:autoSpaceDN w:val="0"/>
        <w:adjustRightInd w:val="0"/>
        <w:spacing w:line="240" w:lineRule="auto"/>
        <w:jc w:val="both"/>
        <w:rPr>
          <w:rFonts w:ascii="Arial Narrow" w:hAnsi="Arial Narrow" w:cs="Times New Roman"/>
        </w:rPr>
      </w:pPr>
      <w:r w:rsidRPr="003B04C5">
        <w:rPr>
          <w:rFonts w:ascii="Arial Narrow" w:hAnsi="Arial Narrow" w:cs="Times New Roman"/>
        </w:rPr>
        <w:t>Počas realizácie PR</w:t>
      </w:r>
      <w:r w:rsidR="00995037">
        <w:rPr>
          <w:rFonts w:ascii="Arial Narrow" w:hAnsi="Arial Narrow" w:cs="Times New Roman"/>
        </w:rPr>
        <w:t>O</w:t>
      </w:r>
      <w:r w:rsidRPr="003B04C5">
        <w:rPr>
          <w:rFonts w:ascii="Arial Narrow" w:hAnsi="Arial Narrow" w:cs="Times New Roman"/>
        </w:rPr>
        <w:t xml:space="preserve"> bude pôsobiť pracovná skupina pre monitorovanie a hodnotenie. Jej členmi budú vedúci odborných útvarov. Stretnutie pracovnej skupiny pre monitorovanie a hodnotenie PR</w:t>
      </w:r>
      <w:r w:rsidR="00995037">
        <w:rPr>
          <w:rFonts w:ascii="Arial Narrow" w:hAnsi="Arial Narrow" w:cs="Times New Roman"/>
        </w:rPr>
        <w:t>O</w:t>
      </w:r>
      <w:r w:rsidRPr="003B04C5">
        <w:rPr>
          <w:rFonts w:ascii="Arial Narrow" w:hAnsi="Arial Narrow" w:cs="Times New Roman"/>
        </w:rPr>
        <w:t xml:space="preserve"> </w:t>
      </w:r>
      <w:r w:rsidR="004762B3" w:rsidRPr="00200C6B">
        <w:rPr>
          <w:rFonts w:ascii="Arial Narrow" w:hAnsi="Arial Narrow" w:cs="Times New Roman"/>
          <w:b/>
          <w:bCs/>
        </w:rPr>
        <w:t>S</w:t>
      </w:r>
      <w:r w:rsidR="003702B0">
        <w:rPr>
          <w:rFonts w:ascii="Arial Narrow" w:hAnsi="Arial Narrow" w:cs="Times New Roman"/>
          <w:b/>
          <w:bCs/>
        </w:rPr>
        <w:t>klabinský Podzámok</w:t>
      </w:r>
      <w:r w:rsidR="00DF28E2">
        <w:rPr>
          <w:rFonts w:ascii="Arial Narrow" w:hAnsi="Arial Narrow" w:cs="Times New Roman"/>
          <w:b/>
          <w:bCs/>
        </w:rPr>
        <w:t xml:space="preserve"> </w:t>
      </w:r>
      <w:r w:rsidRPr="003B04C5">
        <w:rPr>
          <w:rFonts w:ascii="Arial Narrow" w:hAnsi="Arial Narrow" w:cs="Times New Roman"/>
        </w:rPr>
        <w:t xml:space="preserve">sa uskutoční raz ročne v prvom polroku.   </w:t>
      </w:r>
    </w:p>
    <w:p w14:paraId="361E536C" w14:textId="320FF2C5" w:rsidR="00FC7B97" w:rsidRPr="003B04C5" w:rsidRDefault="00FC7B97" w:rsidP="00FC7B97">
      <w:pPr>
        <w:autoSpaceDE w:val="0"/>
        <w:autoSpaceDN w:val="0"/>
        <w:adjustRightInd w:val="0"/>
        <w:spacing w:line="240" w:lineRule="auto"/>
        <w:jc w:val="both"/>
        <w:rPr>
          <w:rFonts w:ascii="Arial Narrow" w:hAnsi="Arial Narrow" w:cs="Times New Roman"/>
        </w:rPr>
      </w:pPr>
      <w:r w:rsidRPr="003B04C5">
        <w:rPr>
          <w:rFonts w:ascii="Arial Narrow" w:hAnsi="Arial Narrow" w:cs="Times New Roman"/>
        </w:rPr>
        <w:t>Monitorovanie poskytne informácie o realizácii čiastkových aktivít, projektov a opatrení. Súčasťou  monitorovania je aj zber merateľných ukazovateľov. Monitorovanie slúži ako podklad pre hodnotenie PR</w:t>
      </w:r>
      <w:r w:rsidR="001A10EF">
        <w:rPr>
          <w:rFonts w:ascii="Arial Narrow" w:hAnsi="Arial Narrow" w:cs="Times New Roman"/>
        </w:rPr>
        <w:t>O</w:t>
      </w:r>
      <w:r w:rsidRPr="003B04C5">
        <w:rPr>
          <w:rFonts w:ascii="Arial Narrow" w:hAnsi="Arial Narrow" w:cs="Times New Roman"/>
        </w:rPr>
        <w:t>.</w:t>
      </w:r>
    </w:p>
    <w:p w14:paraId="44731E51" w14:textId="784490A3" w:rsidR="00FC7B97" w:rsidRPr="003B04C5" w:rsidRDefault="00FC7B97" w:rsidP="00FC7B97">
      <w:pPr>
        <w:autoSpaceDE w:val="0"/>
        <w:autoSpaceDN w:val="0"/>
        <w:adjustRightInd w:val="0"/>
        <w:spacing w:line="240" w:lineRule="auto"/>
        <w:jc w:val="both"/>
        <w:rPr>
          <w:rFonts w:ascii="Arial Narrow" w:hAnsi="Arial Narrow" w:cs="Times New Roman"/>
        </w:rPr>
      </w:pPr>
      <w:r w:rsidRPr="003B04C5">
        <w:rPr>
          <w:rFonts w:ascii="Arial Narrow" w:hAnsi="Arial Narrow" w:cs="Times New Roman"/>
        </w:rPr>
        <w:lastRenderedPageBreak/>
        <w:t>Hodnotenie poskytne informácie o vplyve realizovaných opatrení na územie. Hodnotenie je podkladom na aktualizáciu dokumentu PR</w:t>
      </w:r>
      <w:r w:rsidR="001A10EF">
        <w:rPr>
          <w:rFonts w:ascii="Arial Narrow" w:hAnsi="Arial Narrow" w:cs="Times New Roman"/>
        </w:rPr>
        <w:t>O</w:t>
      </w:r>
      <w:r w:rsidRPr="003B04C5">
        <w:rPr>
          <w:rFonts w:ascii="Arial Narrow" w:hAnsi="Arial Narrow" w:cs="Times New Roman"/>
        </w:rPr>
        <w:t xml:space="preserve"> vzhľadom na prebiehajúce zmeny. Hodnotenie PR</w:t>
      </w:r>
      <w:r w:rsidR="001A10EF">
        <w:rPr>
          <w:rFonts w:ascii="Arial Narrow" w:hAnsi="Arial Narrow" w:cs="Times New Roman"/>
        </w:rPr>
        <w:t>O</w:t>
      </w:r>
      <w:r w:rsidRPr="003B04C5">
        <w:rPr>
          <w:rFonts w:ascii="Arial Narrow" w:hAnsi="Arial Narrow" w:cs="Times New Roman"/>
        </w:rPr>
        <w:t xml:space="preserve"> sa uskutoční na začiatku spracovania (ex-ante), uprostred obdobia realizácie (mid-term) a po skončení platnosti dokumentu (ex-post). Mimoriadne hodnotenie PR</w:t>
      </w:r>
      <w:r w:rsidR="001A10EF">
        <w:rPr>
          <w:rFonts w:ascii="Arial Narrow" w:hAnsi="Arial Narrow" w:cs="Times New Roman"/>
        </w:rPr>
        <w:t>O</w:t>
      </w:r>
      <w:r w:rsidRPr="003B04C5">
        <w:rPr>
          <w:rFonts w:ascii="Arial Narrow" w:hAnsi="Arial Narrow" w:cs="Times New Roman"/>
        </w:rPr>
        <w:t xml:space="preserve"> je možné realizovať na základe rozhodnutia kompetentných orgánov, a to najmä v prípade novej</w:t>
      </w:r>
      <w:r w:rsidRPr="003B04C5">
        <w:rPr>
          <w:rFonts w:ascii="Arial Narrow" w:hAnsi="Arial Narrow" w:cs="Times New Roman"/>
          <w:sz w:val="24"/>
          <w:szCs w:val="24"/>
        </w:rPr>
        <w:t xml:space="preserve"> </w:t>
      </w:r>
      <w:r w:rsidRPr="003B04C5">
        <w:rPr>
          <w:rFonts w:ascii="Arial Narrow" w:hAnsi="Arial Narrow" w:cs="Times New Roman"/>
        </w:rPr>
        <w:t>spoločenskej situácie, rizika alebo odklonu od stanovených cieľov identifikovaných v monitorovacej správe za predchádzajúci rok.</w:t>
      </w:r>
    </w:p>
    <w:p w14:paraId="0F5ED93A" w14:textId="22C8017C" w:rsidR="00FC7B97" w:rsidRPr="003B04C5" w:rsidRDefault="001A10EF" w:rsidP="00FC7B97">
      <w:pPr>
        <w:autoSpaceDE w:val="0"/>
        <w:autoSpaceDN w:val="0"/>
        <w:adjustRightInd w:val="0"/>
        <w:spacing w:after="0" w:line="240" w:lineRule="auto"/>
        <w:jc w:val="both"/>
        <w:rPr>
          <w:rFonts w:ascii="Arial Narrow" w:hAnsi="Arial Narrow" w:cs="Times New Roman"/>
        </w:rPr>
      </w:pPr>
      <w:r>
        <w:rPr>
          <w:rFonts w:ascii="Arial Narrow" w:hAnsi="Arial Narrow" w:cs="Times New Roman"/>
        </w:rPr>
        <w:t xml:space="preserve">Obec </w:t>
      </w:r>
      <w:r w:rsidR="00825C19">
        <w:rPr>
          <w:rFonts w:ascii="Arial Narrow" w:hAnsi="Arial Narrow" w:cs="Times New Roman"/>
          <w:b/>
          <w:bCs/>
        </w:rPr>
        <w:t>S</w:t>
      </w:r>
      <w:r w:rsidR="00200C6B">
        <w:rPr>
          <w:rFonts w:ascii="Arial Narrow" w:hAnsi="Arial Narrow" w:cs="Times New Roman"/>
          <w:b/>
          <w:bCs/>
        </w:rPr>
        <w:t>klabinský Podzámok</w:t>
      </w:r>
      <w:r w:rsidR="00FC7B97" w:rsidRPr="003B04C5">
        <w:rPr>
          <w:rFonts w:ascii="Arial Narrow" w:hAnsi="Arial Narrow" w:cs="Times New Roman"/>
        </w:rPr>
        <w:t xml:space="preserve"> je podľa § 12 zákona č. 539/2008 o podpore regionálneho rozvoja v platnom znení  povinné každoročne do 31. mája zaslať vyššiemu územnému celku správu o plnení programu rozvoja </w:t>
      </w:r>
      <w:r>
        <w:rPr>
          <w:rFonts w:ascii="Arial Narrow" w:hAnsi="Arial Narrow" w:cs="Times New Roman"/>
        </w:rPr>
        <w:t>obce</w:t>
      </w:r>
      <w:r w:rsidR="00FC7B97" w:rsidRPr="003B04C5">
        <w:rPr>
          <w:rFonts w:ascii="Arial Narrow" w:hAnsi="Arial Narrow" w:cs="Times New Roman"/>
        </w:rPr>
        <w:t>.</w:t>
      </w:r>
    </w:p>
    <w:p w14:paraId="44C04AB4" w14:textId="77777777" w:rsidR="00FC7B97" w:rsidRPr="003B04C5" w:rsidRDefault="00FC7B97" w:rsidP="00FC7B97">
      <w:pPr>
        <w:autoSpaceDE w:val="0"/>
        <w:autoSpaceDN w:val="0"/>
        <w:adjustRightInd w:val="0"/>
        <w:spacing w:after="0" w:line="240" w:lineRule="auto"/>
        <w:jc w:val="both"/>
        <w:rPr>
          <w:rFonts w:ascii="Arial Narrow" w:hAnsi="Arial Narrow" w:cs="Times New Roman"/>
        </w:rPr>
      </w:pPr>
    </w:p>
    <w:p w14:paraId="1FFEC3EB" w14:textId="77777777" w:rsidR="00FC7B97" w:rsidRPr="003B04C5" w:rsidRDefault="00FC7B97" w:rsidP="00FC7B97">
      <w:pPr>
        <w:autoSpaceDE w:val="0"/>
        <w:autoSpaceDN w:val="0"/>
        <w:adjustRightInd w:val="0"/>
        <w:spacing w:after="0" w:line="240" w:lineRule="auto"/>
        <w:jc w:val="both"/>
        <w:rPr>
          <w:rFonts w:ascii="Arial Narrow" w:hAnsi="Arial Narrow" w:cs="Times New Roman"/>
          <w:color w:val="FF0000"/>
          <w:lang w:eastAsia="en-US"/>
        </w:rPr>
      </w:pPr>
    </w:p>
    <w:p w14:paraId="0BAED0C3" w14:textId="77777777" w:rsidR="00FC7B97" w:rsidRPr="003B04C5" w:rsidRDefault="00FC7B97" w:rsidP="00FC7B97">
      <w:pPr>
        <w:pStyle w:val="Nadpis1"/>
        <w:spacing w:line="240" w:lineRule="auto"/>
        <w:jc w:val="both"/>
        <w:rPr>
          <w:rFonts w:ascii="Arial Narrow" w:hAnsi="Arial Narrow"/>
        </w:rPr>
      </w:pPr>
      <w:bookmarkStart w:id="136" w:name="_Toc130883711"/>
      <w:bookmarkStart w:id="137" w:name="_Toc130906875"/>
      <w:bookmarkStart w:id="138" w:name="_Toc201649988"/>
      <w:bookmarkStart w:id="139" w:name="_Toc438129906"/>
      <w:r w:rsidRPr="003B04C5">
        <w:rPr>
          <w:rFonts w:ascii="Arial Narrow" w:hAnsi="Arial Narrow"/>
        </w:rPr>
        <w:lastRenderedPageBreak/>
        <w:t>5. Plán využitia zdrojov vrátane finančného plánu</w:t>
      </w:r>
      <w:bookmarkEnd w:id="136"/>
      <w:bookmarkEnd w:id="137"/>
      <w:bookmarkEnd w:id="138"/>
    </w:p>
    <w:p w14:paraId="4C8B79C5" w14:textId="77777777" w:rsidR="00FC7B97" w:rsidRPr="003B04C5" w:rsidRDefault="00FC7B97" w:rsidP="00FC7B97">
      <w:pPr>
        <w:pStyle w:val="Nadpis2"/>
        <w:spacing w:line="240" w:lineRule="auto"/>
        <w:jc w:val="both"/>
        <w:rPr>
          <w:rFonts w:ascii="Arial Narrow" w:hAnsi="Arial Narrow"/>
          <w:lang w:eastAsia="en-US"/>
        </w:rPr>
      </w:pPr>
      <w:bookmarkStart w:id="140" w:name="_Toc130883712"/>
      <w:bookmarkStart w:id="141" w:name="_Toc130906876"/>
      <w:bookmarkStart w:id="142" w:name="_Toc201649989"/>
      <w:bookmarkEnd w:id="139"/>
      <w:r w:rsidRPr="003B04C5">
        <w:rPr>
          <w:rFonts w:ascii="Arial Narrow" w:hAnsi="Arial Narrow"/>
          <w:lang w:eastAsia="en-US"/>
        </w:rPr>
        <w:t>5.1</w:t>
      </w:r>
      <w:r w:rsidR="003655E4">
        <w:rPr>
          <w:rFonts w:ascii="Arial Narrow" w:hAnsi="Arial Narrow"/>
          <w:lang w:eastAsia="en-US"/>
        </w:rPr>
        <w:t xml:space="preserve"> </w:t>
      </w:r>
      <w:r w:rsidRPr="003B04C5">
        <w:rPr>
          <w:rFonts w:ascii="Arial Narrow" w:hAnsi="Arial Narrow"/>
        </w:rPr>
        <w:t>Plán využitia zdrojov vrátane finančného plánu implementácie stratégie</w:t>
      </w:r>
      <w:bookmarkEnd w:id="140"/>
      <w:bookmarkEnd w:id="141"/>
      <w:bookmarkEnd w:id="142"/>
      <w:r w:rsidRPr="003B04C5">
        <w:rPr>
          <w:rFonts w:ascii="Arial Narrow" w:hAnsi="Arial Narrow"/>
          <w:lang w:eastAsia="en-US"/>
        </w:rPr>
        <w:t xml:space="preserve"> </w:t>
      </w:r>
    </w:p>
    <w:p w14:paraId="4E076567" w14:textId="77777777" w:rsidR="00184283" w:rsidRDefault="00184283" w:rsidP="00FC7B97">
      <w:pPr>
        <w:pStyle w:val="Popis"/>
        <w:spacing w:line="240" w:lineRule="auto"/>
        <w:jc w:val="both"/>
        <w:rPr>
          <w:rFonts w:ascii="Arial Narrow" w:hAnsi="Arial Narrow" w:cs="Times New Roman"/>
          <w:bCs w:val="0"/>
          <w:sz w:val="22"/>
          <w:szCs w:val="22"/>
          <w:lang w:eastAsia="sk-SK"/>
        </w:rPr>
      </w:pPr>
    </w:p>
    <w:p w14:paraId="1DCB457F" w14:textId="705E25BD" w:rsidR="00FC7B97" w:rsidRPr="003B04C5" w:rsidRDefault="00FC7B97" w:rsidP="00FC7B97">
      <w:pPr>
        <w:pStyle w:val="Popis"/>
        <w:spacing w:line="240" w:lineRule="auto"/>
        <w:jc w:val="both"/>
        <w:rPr>
          <w:rFonts w:ascii="Arial Narrow" w:hAnsi="Arial Narrow" w:cs="Times New Roman"/>
          <w:bCs w:val="0"/>
          <w:sz w:val="22"/>
          <w:szCs w:val="22"/>
          <w:lang w:eastAsia="sk-SK"/>
        </w:rPr>
      </w:pPr>
      <w:r w:rsidRPr="003B04C5">
        <w:rPr>
          <w:rFonts w:ascii="Arial Narrow" w:hAnsi="Arial Narrow" w:cs="Times New Roman"/>
          <w:bCs w:val="0"/>
          <w:sz w:val="22"/>
          <w:szCs w:val="22"/>
          <w:lang w:eastAsia="sk-SK"/>
        </w:rPr>
        <w:t xml:space="preserve">Finančné zdroje </w:t>
      </w:r>
      <w:r w:rsidR="00184283">
        <w:rPr>
          <w:rFonts w:ascii="Arial Narrow" w:hAnsi="Arial Narrow" w:cs="Times New Roman"/>
          <w:bCs w:val="0"/>
          <w:sz w:val="22"/>
          <w:szCs w:val="22"/>
          <w:lang w:eastAsia="sk-SK"/>
        </w:rPr>
        <w:t>obce</w:t>
      </w:r>
      <w:r w:rsidRPr="003B04C5">
        <w:rPr>
          <w:rFonts w:ascii="Arial Narrow" w:hAnsi="Arial Narrow" w:cs="Times New Roman"/>
          <w:bCs w:val="0"/>
          <w:sz w:val="22"/>
          <w:szCs w:val="22"/>
          <w:lang w:eastAsia="sk-SK"/>
        </w:rPr>
        <w:t xml:space="preserve">: </w:t>
      </w:r>
    </w:p>
    <w:p w14:paraId="1A35E531" w14:textId="5978613D" w:rsidR="00FC7B97" w:rsidRPr="003B04C5" w:rsidRDefault="00184283" w:rsidP="00FC7B97">
      <w:pPr>
        <w:pStyle w:val="Popis"/>
        <w:spacing w:line="240" w:lineRule="auto"/>
        <w:jc w:val="both"/>
        <w:rPr>
          <w:rFonts w:ascii="Arial Narrow" w:hAnsi="Arial Narrow" w:cs="Times New Roman"/>
          <w:b w:val="0"/>
          <w:bCs w:val="0"/>
          <w:sz w:val="22"/>
          <w:szCs w:val="22"/>
          <w:lang w:eastAsia="sk-SK"/>
        </w:rPr>
      </w:pPr>
      <w:r>
        <w:rPr>
          <w:rFonts w:ascii="Arial Narrow" w:hAnsi="Arial Narrow" w:cs="Times New Roman"/>
          <w:b w:val="0"/>
          <w:bCs w:val="0"/>
          <w:sz w:val="22"/>
          <w:szCs w:val="22"/>
          <w:lang w:eastAsia="sk-SK"/>
        </w:rPr>
        <w:t xml:space="preserve">Obec </w:t>
      </w:r>
      <w:r w:rsidR="0019705D">
        <w:rPr>
          <w:rFonts w:ascii="Arial Narrow" w:hAnsi="Arial Narrow" w:cs="Times New Roman"/>
          <w:sz w:val="22"/>
          <w:szCs w:val="22"/>
          <w:lang w:eastAsia="sk-SK"/>
        </w:rPr>
        <w:t>S</w:t>
      </w:r>
      <w:r w:rsidR="00C92AB8">
        <w:rPr>
          <w:rFonts w:ascii="Arial Narrow" w:hAnsi="Arial Narrow" w:cs="Times New Roman"/>
          <w:sz w:val="22"/>
          <w:szCs w:val="22"/>
          <w:lang w:eastAsia="sk-SK"/>
        </w:rPr>
        <w:t>k</w:t>
      </w:r>
      <w:r w:rsidR="0019705D">
        <w:rPr>
          <w:rFonts w:ascii="Arial Narrow" w:hAnsi="Arial Narrow" w:cs="Times New Roman"/>
          <w:sz w:val="22"/>
          <w:szCs w:val="22"/>
          <w:lang w:eastAsia="sk-SK"/>
        </w:rPr>
        <w:t>l</w:t>
      </w:r>
      <w:r w:rsidR="00C92AB8">
        <w:rPr>
          <w:rFonts w:ascii="Arial Narrow" w:hAnsi="Arial Narrow" w:cs="Times New Roman"/>
          <w:sz w:val="22"/>
          <w:szCs w:val="22"/>
          <w:lang w:eastAsia="sk-SK"/>
        </w:rPr>
        <w:t>abinský Podzámok</w:t>
      </w:r>
      <w:r w:rsidR="00FC7B97" w:rsidRPr="003B04C5">
        <w:rPr>
          <w:rFonts w:ascii="Arial Narrow" w:hAnsi="Arial Narrow" w:cs="Times New Roman"/>
          <w:b w:val="0"/>
          <w:bCs w:val="0"/>
          <w:sz w:val="22"/>
          <w:szCs w:val="22"/>
          <w:lang w:eastAsia="sk-SK"/>
        </w:rPr>
        <w:t xml:space="preserve"> samostatne hospodári s vlastným majetkom a s vlastnými príjmami v zmysle platnej legislatívy. Hospodári s prostriedkami pridelenými zo štátneho rozpočtu, z rozpočtu Európskej únie, ako aj z rozpočtov členských krajín EÚ a zo zahraničia. Spôsob hospodárenia, finančné zabezpečenie činností a plnenia úloh sú zabezpečované v súlade so zákonom NR SR č. 583/2004 Z. z. o rozpočtových pravidlách územnej samosprávy a o zmene a doplnení niektorých zákonov v znení neskorších predpisov, zákonom NR SR č. 564/2004 Z. z. o rozpočtovom určení výnosu dane z príjmov územnej samospráve a o zmene a doplnení niektorých zákonov v znení neskorších predpisov, nariadením vlády SR č. 668/2004 Z. z. o rozdeľovaní výnosu dane z príjmov územnej samospráve v platnom znení, zákonom NR SR č. 523/2004 Z. z. o rozpočtových pravidlách verejnej správy a o zmene a doplnení niektorých zákonov v znení neskorších predpisov, ďalšou platnou legislatívou ako aj v súlade so všeobecne záväznými nariadeniami mesta, internými smernicami a inými predpismi. </w:t>
      </w:r>
    </w:p>
    <w:p w14:paraId="20A64A4A" w14:textId="12E3BC49" w:rsidR="00FC7B97" w:rsidRPr="003B04C5" w:rsidRDefault="00FC7B97" w:rsidP="00FC7B97">
      <w:pPr>
        <w:pStyle w:val="Popis"/>
        <w:spacing w:line="240" w:lineRule="auto"/>
        <w:jc w:val="both"/>
        <w:rPr>
          <w:rFonts w:ascii="Arial Narrow" w:hAnsi="Arial Narrow" w:cs="Times New Roman"/>
          <w:b w:val="0"/>
          <w:bCs w:val="0"/>
          <w:sz w:val="22"/>
          <w:szCs w:val="22"/>
          <w:lang w:eastAsia="sk-SK"/>
        </w:rPr>
      </w:pPr>
      <w:r w:rsidRPr="003B04C5">
        <w:rPr>
          <w:rFonts w:ascii="Arial Narrow" w:hAnsi="Arial Narrow" w:cs="Times New Roman"/>
          <w:b w:val="0"/>
          <w:bCs w:val="0"/>
          <w:sz w:val="22"/>
          <w:szCs w:val="22"/>
          <w:lang w:eastAsia="sk-SK"/>
        </w:rPr>
        <w:t xml:space="preserve">Rozpočet výdavkov je určený na zabezpečenie výkonu samosprávnych funkcií v súlade s platnou legislatívou, plnenie základných povinností spojených so samostatným hospodárením a nakladaním s majetkom </w:t>
      </w:r>
      <w:r w:rsidR="00F21CA7">
        <w:rPr>
          <w:rFonts w:ascii="Arial Narrow" w:hAnsi="Arial Narrow" w:cs="Times New Roman"/>
          <w:b w:val="0"/>
          <w:bCs w:val="0"/>
          <w:sz w:val="22"/>
          <w:szCs w:val="22"/>
          <w:lang w:eastAsia="sk-SK"/>
        </w:rPr>
        <w:t>obce</w:t>
      </w:r>
      <w:r w:rsidRPr="003B04C5">
        <w:rPr>
          <w:rFonts w:ascii="Arial Narrow" w:hAnsi="Arial Narrow" w:cs="Times New Roman"/>
          <w:b w:val="0"/>
          <w:bCs w:val="0"/>
          <w:sz w:val="22"/>
          <w:szCs w:val="22"/>
          <w:lang w:eastAsia="sk-SK"/>
        </w:rPr>
        <w:t>, vlastnými príjmami, dotáciami z fondov EÚ, aby bol zabezpečený výkon a financovanie prenesených a originálnych kompetencií v zmysle platnej legislatívy. Výkon samosprávnych funkcií mesta a originálnych kompetencií, pod ktoré spadá hlavne sociálne zabezpečenie, kultúra, školské zariadenia a oblasť dopravy, sú financované z vlastných príjmov, t. j. z daňových a nedaňových príjmov. Prenesený výkon štátnej správy v oblasti základného vzdelávania je financovaný zo ŠR formou účelovej dotácie.</w:t>
      </w:r>
    </w:p>
    <w:p w14:paraId="562967AA" w14:textId="05CCB7D9" w:rsidR="00FC7B97" w:rsidRDefault="00FC7B97" w:rsidP="00BC08B0">
      <w:pPr>
        <w:pStyle w:val="Popis"/>
        <w:spacing w:after="0" w:line="240" w:lineRule="auto"/>
        <w:ind w:left="708"/>
        <w:jc w:val="both"/>
        <w:rPr>
          <w:rFonts w:ascii="Arial Narrow" w:hAnsi="Arial Narrow" w:cs="Times New Roman"/>
          <w:b w:val="0"/>
          <w:bCs w:val="0"/>
          <w:sz w:val="22"/>
          <w:szCs w:val="22"/>
          <w:highlight w:val="yellow"/>
          <w:lang w:eastAsia="sk-SK"/>
        </w:rPr>
      </w:pPr>
      <w:r w:rsidRPr="008A1FF9">
        <w:rPr>
          <w:rFonts w:ascii="Arial Narrow" w:hAnsi="Arial Narrow" w:cs="Times New Roman"/>
          <w:b w:val="0"/>
          <w:bCs w:val="0"/>
          <w:sz w:val="22"/>
          <w:szCs w:val="22"/>
          <w:highlight w:val="yellow"/>
          <w:lang w:eastAsia="sk-SK"/>
        </w:rP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1"/>
        <w:gridCol w:w="3021"/>
      </w:tblGrid>
      <w:tr w:rsidR="00126484" w14:paraId="3C30DCCB" w14:textId="77777777" w:rsidTr="00BC08B0">
        <w:tc>
          <w:tcPr>
            <w:tcW w:w="9062" w:type="dxa"/>
            <w:gridSpan w:val="2"/>
          </w:tcPr>
          <w:p w14:paraId="26E864EA" w14:textId="77777777" w:rsidR="00126484" w:rsidRPr="00BC08B0" w:rsidRDefault="00126484" w:rsidP="007F798F">
            <w:pPr>
              <w:pStyle w:val="Popis"/>
              <w:spacing w:after="0" w:line="240" w:lineRule="auto"/>
              <w:jc w:val="both"/>
              <w:rPr>
                <w:rFonts w:ascii="Arial Narrow" w:hAnsi="Arial Narrow" w:cs="Times New Roman"/>
                <w:b w:val="0"/>
                <w:bCs w:val="0"/>
                <w:sz w:val="22"/>
                <w:szCs w:val="22"/>
                <w:lang w:eastAsia="sk-SK"/>
              </w:rPr>
            </w:pPr>
            <w:r w:rsidRPr="00BC08B0">
              <w:rPr>
                <w:rFonts w:ascii="Arial Narrow" w:hAnsi="Arial Narrow" w:cs="Times New Roman"/>
                <w:b w:val="0"/>
                <w:bCs w:val="0"/>
                <w:sz w:val="22"/>
                <w:szCs w:val="22"/>
                <w:lang w:eastAsia="sk-SK"/>
              </w:rPr>
              <w:t xml:space="preserve">Záverečný účet obce za rok 2024 (schválený OZ č. 6/2025 zo dňa 09.06. 2025) </w:t>
            </w:r>
          </w:p>
          <w:p w14:paraId="41BE4A30" w14:textId="77777777" w:rsidR="00126484" w:rsidRPr="00BC08B0" w:rsidRDefault="00126484" w:rsidP="007F798F">
            <w:pPr>
              <w:pStyle w:val="Odsekzoznamu"/>
              <w:ind w:left="1068"/>
            </w:pPr>
          </w:p>
        </w:tc>
      </w:tr>
      <w:tr w:rsidR="007F798F" w14:paraId="35E4817C" w14:textId="77777777" w:rsidTr="00BC08B0">
        <w:tc>
          <w:tcPr>
            <w:tcW w:w="9062" w:type="dxa"/>
            <w:gridSpan w:val="2"/>
          </w:tcPr>
          <w:p w14:paraId="4C716961" w14:textId="62E1BB4A" w:rsidR="007F798F" w:rsidRPr="00BC08B0" w:rsidRDefault="007F798F" w:rsidP="007F798F">
            <w:pPr>
              <w:spacing w:line="240" w:lineRule="auto"/>
            </w:pPr>
            <w:r w:rsidRPr="00BC08B0">
              <w:t>Výsledok hospodárenia za rok 2024</w:t>
            </w:r>
          </w:p>
        </w:tc>
      </w:tr>
      <w:tr w:rsidR="007F798F" w14:paraId="37DD6A8E" w14:textId="77777777" w:rsidTr="00BC08B0">
        <w:tc>
          <w:tcPr>
            <w:tcW w:w="6041" w:type="dxa"/>
          </w:tcPr>
          <w:p w14:paraId="6171C232" w14:textId="59F86869" w:rsidR="007F798F" w:rsidRPr="00BC08B0" w:rsidRDefault="00BC08B0" w:rsidP="00953D60">
            <w:r w:rsidRPr="00BC08B0">
              <w:t>P</w:t>
            </w:r>
            <w:r w:rsidR="007F798F" w:rsidRPr="00BC08B0">
              <w:t>ríjm</w:t>
            </w:r>
            <w:r w:rsidRPr="00BC08B0">
              <w:t xml:space="preserve">y: </w:t>
            </w:r>
          </w:p>
        </w:tc>
        <w:tc>
          <w:tcPr>
            <w:tcW w:w="3021" w:type="dxa"/>
          </w:tcPr>
          <w:p w14:paraId="6433F225" w14:textId="5D634E53" w:rsidR="007F798F" w:rsidRPr="00BC08B0" w:rsidRDefault="00BC08B0" w:rsidP="007F798F">
            <w:pPr>
              <w:spacing w:line="240" w:lineRule="auto"/>
            </w:pPr>
            <w:r w:rsidRPr="00BC08B0">
              <w:t>111 106,99 €</w:t>
            </w:r>
          </w:p>
        </w:tc>
      </w:tr>
      <w:tr w:rsidR="007F798F" w14:paraId="03941943" w14:textId="77777777" w:rsidTr="00BC08B0">
        <w:tc>
          <w:tcPr>
            <w:tcW w:w="6041" w:type="dxa"/>
          </w:tcPr>
          <w:p w14:paraId="62A04C1E" w14:textId="7D7A1C4A" w:rsidR="007F798F" w:rsidRPr="00BC08B0" w:rsidRDefault="00BC08B0" w:rsidP="00953D60">
            <w:r w:rsidRPr="00BC08B0">
              <w:t xml:space="preserve">Výdavky: </w:t>
            </w:r>
          </w:p>
        </w:tc>
        <w:tc>
          <w:tcPr>
            <w:tcW w:w="3021" w:type="dxa"/>
          </w:tcPr>
          <w:p w14:paraId="3A951003" w14:textId="5A32CAAE" w:rsidR="007F798F" w:rsidRPr="00BC08B0" w:rsidRDefault="00BC08B0" w:rsidP="007F798F">
            <w:pPr>
              <w:spacing w:line="240" w:lineRule="auto"/>
            </w:pPr>
            <w:r w:rsidRPr="00BC08B0">
              <w:t>107 884,69 €</w:t>
            </w:r>
          </w:p>
        </w:tc>
      </w:tr>
    </w:tbl>
    <w:p w14:paraId="0D7AC63E" w14:textId="77777777" w:rsidR="00AD119B" w:rsidRPr="003B04C5" w:rsidRDefault="00AD119B" w:rsidP="00FC7B97">
      <w:pPr>
        <w:pStyle w:val="Popis"/>
        <w:spacing w:after="0" w:line="240" w:lineRule="auto"/>
        <w:jc w:val="both"/>
        <w:rPr>
          <w:rFonts w:ascii="Arial Narrow" w:hAnsi="Arial Narrow" w:cs="Times New Roman"/>
          <w:bCs w:val="0"/>
          <w:sz w:val="22"/>
          <w:szCs w:val="22"/>
          <w:lang w:eastAsia="sk-SK"/>
        </w:rPr>
      </w:pPr>
    </w:p>
    <w:p w14:paraId="3A13F810" w14:textId="77777777" w:rsidR="00FC7B97" w:rsidRDefault="00FC7B97" w:rsidP="00FC7B97">
      <w:pPr>
        <w:pStyle w:val="Popis"/>
        <w:spacing w:after="0" w:line="240" w:lineRule="auto"/>
        <w:jc w:val="both"/>
        <w:rPr>
          <w:rFonts w:ascii="Arial Narrow" w:hAnsi="Arial Narrow" w:cs="Times New Roman"/>
          <w:bCs w:val="0"/>
          <w:sz w:val="22"/>
          <w:szCs w:val="22"/>
          <w:lang w:eastAsia="sk-SK"/>
        </w:rPr>
      </w:pPr>
      <w:r w:rsidRPr="003B04C5">
        <w:rPr>
          <w:rFonts w:ascii="Arial Narrow" w:hAnsi="Arial Narrow" w:cs="Times New Roman"/>
          <w:bCs w:val="0"/>
          <w:sz w:val="22"/>
          <w:szCs w:val="22"/>
          <w:lang w:eastAsia="sk-SK"/>
        </w:rPr>
        <w:t xml:space="preserve">Finančné zdroje zo štátneho rozpočtu a z rozpočtu Európskej únie: </w:t>
      </w:r>
    </w:p>
    <w:p w14:paraId="3B9CD077" w14:textId="77777777" w:rsidR="00BD0808" w:rsidRPr="00BD0808" w:rsidRDefault="00BD0808" w:rsidP="00BD0808"/>
    <w:p w14:paraId="2B2058DA" w14:textId="77777777" w:rsidR="00FC7B97" w:rsidRPr="003B04C5" w:rsidRDefault="00FC7B97" w:rsidP="00FC7B97">
      <w:pPr>
        <w:pStyle w:val="Popis"/>
        <w:spacing w:after="0" w:line="240" w:lineRule="auto"/>
        <w:jc w:val="both"/>
        <w:rPr>
          <w:rFonts w:ascii="Arial Narrow" w:hAnsi="Arial Narrow" w:cs="Times New Roman"/>
          <w:b w:val="0"/>
          <w:bCs w:val="0"/>
          <w:sz w:val="22"/>
          <w:szCs w:val="22"/>
          <w:lang w:eastAsia="sk-SK"/>
        </w:rPr>
      </w:pPr>
      <w:r w:rsidRPr="003B04C5">
        <w:rPr>
          <w:rFonts w:ascii="Arial Narrow" w:hAnsi="Arial Narrow" w:cs="Times New Roman"/>
          <w:bCs w:val="0"/>
          <w:sz w:val="22"/>
          <w:szCs w:val="22"/>
          <w:lang w:eastAsia="sk-SK"/>
        </w:rPr>
        <w:t>Operačný program Slovensko:</w:t>
      </w:r>
      <w:r w:rsidRPr="003B04C5">
        <w:rPr>
          <w:rFonts w:ascii="Arial Narrow" w:hAnsi="Arial Narrow" w:cs="Times New Roman"/>
          <w:b w:val="0"/>
          <w:bCs w:val="0"/>
          <w:sz w:val="22"/>
          <w:szCs w:val="22"/>
          <w:lang w:eastAsia="sk-SK"/>
        </w:rPr>
        <w:t xml:space="preserve"> </w:t>
      </w:r>
    </w:p>
    <w:p w14:paraId="12FD7146" w14:textId="77777777" w:rsidR="00FC7B97" w:rsidRPr="003B04C5" w:rsidRDefault="00FC7B97" w:rsidP="00FC7B97">
      <w:pPr>
        <w:pStyle w:val="Popis"/>
        <w:spacing w:after="0" w:line="240" w:lineRule="auto"/>
        <w:jc w:val="both"/>
        <w:rPr>
          <w:rFonts w:ascii="Arial Narrow" w:hAnsi="Arial Narrow" w:cs="Times New Roman"/>
          <w:b w:val="0"/>
          <w:bCs w:val="0"/>
          <w:sz w:val="22"/>
          <w:szCs w:val="22"/>
          <w:lang w:eastAsia="sk-SK"/>
        </w:rPr>
      </w:pPr>
      <w:r w:rsidRPr="003B04C5">
        <w:rPr>
          <w:rFonts w:ascii="Arial Narrow" w:hAnsi="Arial Narrow" w:cs="Times New Roman"/>
          <w:b w:val="0"/>
          <w:bCs w:val="0"/>
          <w:sz w:val="22"/>
          <w:szCs w:val="22"/>
          <w:lang w:eastAsia="sk-SK"/>
        </w:rPr>
        <w:t xml:space="preserve">V programovom období 2021 - 2027 je v Operačnom programe Slovensko alokovaných celkovo 12 593 734 933€. </w:t>
      </w:r>
    </w:p>
    <w:p w14:paraId="1FEF483F" w14:textId="77777777" w:rsidR="00FC7B97" w:rsidRDefault="00FC7B97" w:rsidP="00FC7B97">
      <w:pPr>
        <w:pStyle w:val="Popis"/>
        <w:spacing w:after="0" w:line="240" w:lineRule="auto"/>
        <w:jc w:val="both"/>
        <w:rPr>
          <w:rFonts w:ascii="Arial Narrow" w:hAnsi="Arial Narrow" w:cs="Times New Roman"/>
          <w:b w:val="0"/>
          <w:bCs w:val="0"/>
          <w:sz w:val="22"/>
          <w:szCs w:val="22"/>
          <w:lang w:eastAsia="sk-SK"/>
        </w:rPr>
      </w:pPr>
      <w:r w:rsidRPr="003B04C5">
        <w:rPr>
          <w:rFonts w:ascii="Arial Narrow" w:hAnsi="Arial Narrow" w:cs="Times New Roman"/>
          <w:b w:val="0"/>
          <w:bCs w:val="0"/>
          <w:sz w:val="22"/>
          <w:szCs w:val="22"/>
          <w:lang w:eastAsia="sk-SK"/>
        </w:rPr>
        <w:t xml:space="preserve">Na rozvoj regiónov je alokovaných celkovo 2 127 703 635€, z toho na IUS 8 krajov 1 207 987 567€ a na všetkých 18 UMRov 919 716 068€. </w:t>
      </w:r>
    </w:p>
    <w:p w14:paraId="593031AB" w14:textId="77777777" w:rsidR="0015766D" w:rsidRPr="0015766D" w:rsidRDefault="0015766D" w:rsidP="0015766D"/>
    <w:p w14:paraId="39B36D1B" w14:textId="77777777" w:rsidR="00FC7B97" w:rsidRPr="003B04C5" w:rsidRDefault="00FC7B97" w:rsidP="00FC7B97">
      <w:pPr>
        <w:pStyle w:val="Popis"/>
        <w:spacing w:after="0" w:line="240" w:lineRule="auto"/>
        <w:jc w:val="both"/>
        <w:rPr>
          <w:rFonts w:ascii="Arial Narrow" w:hAnsi="Arial Narrow" w:cs="Times New Roman"/>
          <w:b w:val="0"/>
          <w:bCs w:val="0"/>
          <w:sz w:val="22"/>
          <w:szCs w:val="22"/>
          <w:lang w:eastAsia="sk-SK"/>
        </w:rPr>
      </w:pPr>
      <w:r w:rsidRPr="003B04C5">
        <w:rPr>
          <w:rFonts w:ascii="Arial Narrow" w:hAnsi="Arial Narrow" w:cs="Times New Roman"/>
          <w:bCs w:val="0"/>
          <w:sz w:val="22"/>
          <w:szCs w:val="22"/>
          <w:lang w:eastAsia="sk-SK"/>
        </w:rPr>
        <w:t>Plán obnovy a odolnosti SR:</w:t>
      </w:r>
      <w:r w:rsidRPr="003B04C5">
        <w:rPr>
          <w:rFonts w:ascii="Arial Narrow" w:hAnsi="Arial Narrow" w:cs="Times New Roman"/>
          <w:b w:val="0"/>
          <w:bCs w:val="0"/>
          <w:sz w:val="22"/>
          <w:szCs w:val="22"/>
          <w:lang w:eastAsia="sk-SK"/>
        </w:rPr>
        <w:t xml:space="preserve"> </w:t>
      </w:r>
    </w:p>
    <w:p w14:paraId="336D84F1" w14:textId="77777777" w:rsidR="00FC7B97" w:rsidRPr="003B04C5" w:rsidRDefault="00FC7B97" w:rsidP="00FC7B97">
      <w:pPr>
        <w:pStyle w:val="Popis"/>
        <w:spacing w:after="0" w:line="240" w:lineRule="auto"/>
        <w:jc w:val="both"/>
        <w:rPr>
          <w:rFonts w:ascii="Arial Narrow" w:hAnsi="Arial Narrow" w:cs="Times New Roman"/>
          <w:b w:val="0"/>
          <w:bCs w:val="0"/>
          <w:sz w:val="22"/>
          <w:szCs w:val="22"/>
          <w:lang w:eastAsia="sk-SK"/>
        </w:rPr>
      </w:pPr>
      <w:r w:rsidRPr="003B04C5">
        <w:rPr>
          <w:rFonts w:ascii="Arial Narrow" w:hAnsi="Arial Narrow" w:cs="Times New Roman"/>
          <w:b w:val="0"/>
          <w:bCs w:val="0"/>
          <w:sz w:val="22"/>
          <w:szCs w:val="22"/>
          <w:lang w:eastAsia="sk-SK"/>
        </w:rPr>
        <w:t xml:space="preserve">• Priorita: Kvalitné vzdelávanie 892 mil.€ </w:t>
      </w:r>
    </w:p>
    <w:p w14:paraId="0B91ED1E" w14:textId="77777777" w:rsidR="00FC7B97" w:rsidRPr="003B04C5" w:rsidRDefault="00FC7B97" w:rsidP="00FC7B97">
      <w:pPr>
        <w:pStyle w:val="Popis"/>
        <w:spacing w:after="0" w:line="240" w:lineRule="auto"/>
        <w:jc w:val="both"/>
        <w:rPr>
          <w:rFonts w:ascii="Arial Narrow" w:hAnsi="Arial Narrow" w:cs="Times New Roman"/>
          <w:b w:val="0"/>
          <w:bCs w:val="0"/>
          <w:sz w:val="22"/>
          <w:szCs w:val="22"/>
          <w:lang w:eastAsia="sk-SK"/>
        </w:rPr>
      </w:pPr>
      <w:r w:rsidRPr="003B04C5">
        <w:rPr>
          <w:rFonts w:ascii="Arial Narrow" w:hAnsi="Arial Narrow" w:cs="Times New Roman"/>
          <w:b w:val="0"/>
          <w:bCs w:val="0"/>
          <w:sz w:val="22"/>
          <w:szCs w:val="22"/>
          <w:lang w:eastAsia="sk-SK"/>
        </w:rPr>
        <w:t xml:space="preserve">• Priorita: Veda, výskum, inovácie 739 mil.€ </w:t>
      </w:r>
    </w:p>
    <w:p w14:paraId="78424A06" w14:textId="77777777" w:rsidR="00FC7B97" w:rsidRPr="003B04C5" w:rsidRDefault="00FC7B97" w:rsidP="00FC7B97">
      <w:pPr>
        <w:pStyle w:val="Popis"/>
        <w:spacing w:after="0" w:line="240" w:lineRule="auto"/>
        <w:jc w:val="both"/>
        <w:rPr>
          <w:rFonts w:ascii="Arial Narrow" w:hAnsi="Arial Narrow" w:cs="Times New Roman"/>
          <w:b w:val="0"/>
          <w:bCs w:val="0"/>
          <w:sz w:val="22"/>
          <w:szCs w:val="22"/>
          <w:lang w:eastAsia="sk-SK"/>
        </w:rPr>
      </w:pPr>
      <w:r w:rsidRPr="003B04C5">
        <w:rPr>
          <w:rFonts w:ascii="Arial Narrow" w:hAnsi="Arial Narrow" w:cs="Times New Roman"/>
          <w:b w:val="0"/>
          <w:bCs w:val="0"/>
          <w:sz w:val="22"/>
          <w:szCs w:val="22"/>
          <w:lang w:eastAsia="sk-SK"/>
        </w:rPr>
        <w:t xml:space="preserve">• Priorita: Efektívna verejná správa a digitalizácia 1 110 mil.€ </w:t>
      </w:r>
    </w:p>
    <w:p w14:paraId="221EB5E0" w14:textId="77777777" w:rsidR="00FC7B97" w:rsidRDefault="00FC7B97" w:rsidP="00FC7B97">
      <w:pPr>
        <w:pStyle w:val="Popis"/>
        <w:spacing w:after="0" w:line="240" w:lineRule="auto"/>
        <w:jc w:val="both"/>
        <w:rPr>
          <w:rFonts w:ascii="Arial Narrow" w:hAnsi="Arial Narrow" w:cs="Times New Roman"/>
          <w:b w:val="0"/>
          <w:bCs w:val="0"/>
          <w:sz w:val="22"/>
          <w:szCs w:val="22"/>
          <w:lang w:eastAsia="sk-SK"/>
        </w:rPr>
      </w:pPr>
      <w:r w:rsidRPr="003B04C5">
        <w:rPr>
          <w:rFonts w:ascii="Arial Narrow" w:hAnsi="Arial Narrow" w:cs="Times New Roman"/>
          <w:b w:val="0"/>
          <w:bCs w:val="0"/>
          <w:sz w:val="22"/>
          <w:szCs w:val="22"/>
          <w:lang w:eastAsia="sk-SK"/>
        </w:rPr>
        <w:t xml:space="preserve">• Priorita: Zelená ekonomika 2 301 mil.€ </w:t>
      </w:r>
    </w:p>
    <w:p w14:paraId="5C696BE5" w14:textId="77777777" w:rsidR="0015766D" w:rsidRPr="0015766D" w:rsidRDefault="0015766D" w:rsidP="0015766D"/>
    <w:p w14:paraId="0F342938" w14:textId="77777777" w:rsidR="00FC7B97" w:rsidRPr="003B04C5" w:rsidRDefault="00FC7B97" w:rsidP="00FC7B97">
      <w:pPr>
        <w:spacing w:after="0" w:line="240" w:lineRule="auto"/>
        <w:jc w:val="both"/>
        <w:rPr>
          <w:rFonts w:ascii="Arial Narrow" w:hAnsi="Arial Narrow"/>
          <w:b/>
        </w:rPr>
      </w:pPr>
      <w:r w:rsidRPr="003B04C5">
        <w:rPr>
          <w:rFonts w:ascii="Arial Narrow" w:hAnsi="Arial Narrow"/>
          <w:b/>
        </w:rPr>
        <w:t xml:space="preserve">Programy cezhraničnej spolupráce: </w:t>
      </w:r>
    </w:p>
    <w:p w14:paraId="5F1E10D3" w14:textId="77777777" w:rsidR="00FC7B97" w:rsidRPr="003B04C5" w:rsidRDefault="00FC7B97" w:rsidP="00FC7B97">
      <w:pPr>
        <w:pStyle w:val="Popis"/>
        <w:spacing w:after="0" w:line="240" w:lineRule="auto"/>
        <w:jc w:val="both"/>
        <w:rPr>
          <w:rFonts w:ascii="Arial Narrow" w:hAnsi="Arial Narrow" w:cs="Times New Roman"/>
          <w:b w:val="0"/>
          <w:bCs w:val="0"/>
          <w:sz w:val="22"/>
          <w:szCs w:val="22"/>
          <w:lang w:eastAsia="sk-SK"/>
        </w:rPr>
      </w:pPr>
      <w:r w:rsidRPr="003B04C5">
        <w:rPr>
          <w:rFonts w:ascii="Arial Narrow" w:hAnsi="Arial Narrow" w:cs="Times New Roman"/>
          <w:bCs w:val="0"/>
          <w:sz w:val="22"/>
          <w:szCs w:val="22"/>
          <w:lang w:eastAsia="sk-SK"/>
        </w:rPr>
        <w:lastRenderedPageBreak/>
        <w:t>Interreg PL –SR 2021 – 2027</w:t>
      </w:r>
      <w:r w:rsidRPr="003B04C5">
        <w:rPr>
          <w:rFonts w:ascii="Arial Narrow" w:hAnsi="Arial Narrow" w:cs="Times New Roman"/>
          <w:b w:val="0"/>
          <w:bCs w:val="0"/>
          <w:sz w:val="22"/>
          <w:szCs w:val="22"/>
          <w:lang w:eastAsia="sk-SK"/>
        </w:rPr>
        <w:t xml:space="preserve"> </w:t>
      </w:r>
    </w:p>
    <w:p w14:paraId="1F78536F" w14:textId="77777777" w:rsidR="00FC7B97" w:rsidRDefault="00FC7B97" w:rsidP="00FC7B97">
      <w:pPr>
        <w:pStyle w:val="Popis"/>
        <w:spacing w:after="0" w:line="240" w:lineRule="auto"/>
        <w:jc w:val="both"/>
        <w:rPr>
          <w:rFonts w:ascii="Arial Narrow" w:hAnsi="Arial Narrow" w:cs="Times New Roman"/>
          <w:b w:val="0"/>
          <w:bCs w:val="0"/>
          <w:sz w:val="22"/>
          <w:szCs w:val="22"/>
          <w:lang w:eastAsia="sk-SK"/>
        </w:rPr>
      </w:pPr>
      <w:r w:rsidRPr="003B04C5">
        <w:rPr>
          <w:rFonts w:ascii="Arial Narrow" w:hAnsi="Arial Narrow" w:cs="Times New Roman"/>
          <w:b w:val="0"/>
          <w:bCs w:val="0"/>
          <w:sz w:val="22"/>
          <w:szCs w:val="22"/>
          <w:lang w:eastAsia="sk-SK"/>
        </w:rPr>
        <w:t xml:space="preserve">• finančné rozpočtové prostriedky podľa fondu a národného spolufinancovania: 161 608 079,00€ </w:t>
      </w:r>
    </w:p>
    <w:p w14:paraId="344DDB75" w14:textId="77777777" w:rsidR="0015766D" w:rsidRPr="0015766D" w:rsidRDefault="0015766D" w:rsidP="0015766D"/>
    <w:p w14:paraId="66258890" w14:textId="77777777" w:rsidR="00FC7B97" w:rsidRPr="003B04C5" w:rsidRDefault="00FC7B97" w:rsidP="00FC7B97">
      <w:pPr>
        <w:pStyle w:val="Popis"/>
        <w:spacing w:after="0" w:line="240" w:lineRule="auto"/>
        <w:jc w:val="both"/>
        <w:rPr>
          <w:rFonts w:ascii="Arial Narrow" w:hAnsi="Arial Narrow" w:cs="Times New Roman"/>
          <w:bCs w:val="0"/>
          <w:sz w:val="22"/>
          <w:szCs w:val="22"/>
          <w:lang w:eastAsia="sk-SK"/>
        </w:rPr>
      </w:pPr>
      <w:r w:rsidRPr="003B04C5">
        <w:rPr>
          <w:rStyle w:val="Vrazn"/>
          <w:rFonts w:ascii="Arial Narrow" w:hAnsi="Arial Narrow" w:cs="Arial"/>
          <w:b/>
          <w:bCs/>
          <w:color w:val="303030"/>
          <w:sz w:val="22"/>
          <w:szCs w:val="22"/>
          <w:bdr w:val="none" w:sz="0" w:space="0" w:color="auto" w:frame="1"/>
        </w:rPr>
        <w:t> </w:t>
      </w:r>
      <w:r w:rsidRPr="003B04C5">
        <w:rPr>
          <w:rFonts w:ascii="Arial Narrow" w:hAnsi="Arial Narrow" w:cs="Times New Roman"/>
          <w:sz w:val="22"/>
          <w:szCs w:val="22"/>
          <w:lang w:eastAsia="sk-SK"/>
        </w:rPr>
        <w:t>HUSKROUA INTERREG NEXT 2021 – 2027</w:t>
      </w:r>
    </w:p>
    <w:p w14:paraId="48F4E1D7" w14:textId="77777777" w:rsidR="00FC7B97" w:rsidRPr="003B04C5" w:rsidRDefault="00FC7B97" w:rsidP="001C00F9">
      <w:pPr>
        <w:pStyle w:val="Popis"/>
        <w:numPr>
          <w:ilvl w:val="0"/>
          <w:numId w:val="72"/>
        </w:numPr>
        <w:spacing w:after="0" w:line="240" w:lineRule="auto"/>
        <w:jc w:val="both"/>
        <w:rPr>
          <w:rFonts w:ascii="Arial Narrow" w:hAnsi="Arial Narrow" w:cs="Times New Roman"/>
          <w:b w:val="0"/>
          <w:bCs w:val="0"/>
          <w:sz w:val="22"/>
          <w:szCs w:val="22"/>
          <w:lang w:eastAsia="sk-SK"/>
        </w:rPr>
      </w:pPr>
      <w:r w:rsidRPr="003B04C5">
        <w:rPr>
          <w:rFonts w:ascii="Arial Narrow" w:hAnsi="Arial Narrow" w:cs="Times New Roman"/>
          <w:b w:val="0"/>
          <w:bCs w:val="0"/>
          <w:sz w:val="22"/>
          <w:szCs w:val="22"/>
          <w:lang w:eastAsia="sk-SK"/>
        </w:rPr>
        <w:t>V období 2021 – 2027 sa na projektové nápady, ktoré sa majú realizovať v spolupráci s partnermi z členských štátov a Ukrajiny, pridelí </w:t>
      </w:r>
      <w:r w:rsidRPr="003B04C5">
        <w:rPr>
          <w:rFonts w:ascii="Arial Narrow" w:hAnsi="Arial Narrow" w:cs="Times New Roman"/>
          <w:sz w:val="22"/>
          <w:szCs w:val="22"/>
          <w:lang w:eastAsia="sk-SK"/>
        </w:rPr>
        <w:t>66 miliónov EUR</w:t>
      </w:r>
      <w:r w:rsidRPr="003B04C5">
        <w:rPr>
          <w:rFonts w:ascii="Arial Narrow" w:hAnsi="Arial Narrow" w:cs="Times New Roman"/>
          <w:b w:val="0"/>
          <w:bCs w:val="0"/>
          <w:sz w:val="22"/>
          <w:szCs w:val="22"/>
          <w:lang w:eastAsia="sk-SK"/>
        </w:rPr>
        <w:t>.</w:t>
      </w:r>
    </w:p>
    <w:p w14:paraId="7588D3A9" w14:textId="77777777" w:rsidR="00FC7B97" w:rsidRPr="003B04C5" w:rsidRDefault="00FC7B97" w:rsidP="00FC7B97">
      <w:pPr>
        <w:pStyle w:val="Popis"/>
        <w:spacing w:after="0" w:line="240" w:lineRule="auto"/>
        <w:jc w:val="both"/>
        <w:rPr>
          <w:rFonts w:ascii="Arial Narrow" w:hAnsi="Arial Narrow" w:cs="Times New Roman"/>
          <w:bCs w:val="0"/>
          <w:sz w:val="22"/>
          <w:szCs w:val="22"/>
          <w:lang w:eastAsia="sk-SK"/>
        </w:rPr>
      </w:pPr>
      <w:r w:rsidRPr="003B04C5">
        <w:rPr>
          <w:rFonts w:ascii="Arial Narrow" w:hAnsi="Arial Narrow" w:cs="Times New Roman"/>
          <w:bCs w:val="0"/>
          <w:sz w:val="22"/>
          <w:szCs w:val="22"/>
          <w:lang w:eastAsia="sk-SK"/>
        </w:rPr>
        <w:t>Program pre životné prostredie a ochranu klímy (LIFE)</w:t>
      </w:r>
    </w:p>
    <w:p w14:paraId="1D2D0371" w14:textId="77777777" w:rsidR="00FC7B97" w:rsidRPr="003B04C5" w:rsidRDefault="00FC7B97" w:rsidP="001C00F9">
      <w:pPr>
        <w:pStyle w:val="Odsekzoznamu"/>
        <w:numPr>
          <w:ilvl w:val="0"/>
          <w:numId w:val="71"/>
        </w:numPr>
        <w:jc w:val="both"/>
        <w:rPr>
          <w:rFonts w:ascii="Arial Narrow" w:hAnsi="Arial Narrow"/>
          <w:sz w:val="22"/>
          <w:szCs w:val="22"/>
          <w:lang w:eastAsia="sk-SK"/>
        </w:rPr>
      </w:pPr>
      <w:r w:rsidRPr="003B04C5">
        <w:rPr>
          <w:rFonts w:ascii="Arial Narrow" w:hAnsi="Arial Narrow"/>
          <w:sz w:val="22"/>
          <w:szCs w:val="22"/>
        </w:rPr>
        <w:t>Celkový rozpočet na roky 2021 – 2027: 5,4 miliardy EUR</w:t>
      </w:r>
    </w:p>
    <w:p w14:paraId="62E9C211" w14:textId="77777777" w:rsidR="00FC7B97" w:rsidRPr="003B04C5" w:rsidRDefault="00FC7B97" w:rsidP="00FC7B97">
      <w:pPr>
        <w:pStyle w:val="Odsekzoznamu"/>
        <w:ind w:left="284"/>
        <w:jc w:val="both"/>
        <w:rPr>
          <w:rFonts w:ascii="Arial Narrow" w:hAnsi="Arial Narrow"/>
          <w:sz w:val="22"/>
          <w:szCs w:val="22"/>
        </w:rPr>
      </w:pPr>
    </w:p>
    <w:p w14:paraId="3CC6F2F9" w14:textId="77777777" w:rsidR="00FC7B97" w:rsidRDefault="00FC7B97" w:rsidP="00FC7B97">
      <w:pPr>
        <w:autoSpaceDE w:val="0"/>
        <w:autoSpaceDN w:val="0"/>
        <w:adjustRightInd w:val="0"/>
        <w:spacing w:after="0" w:line="240" w:lineRule="auto"/>
        <w:jc w:val="both"/>
        <w:rPr>
          <w:rFonts w:ascii="Arial Narrow" w:hAnsi="Arial Narrow" w:cs="Tahoma"/>
        </w:rPr>
      </w:pPr>
      <w:r w:rsidRPr="003B04C5">
        <w:rPr>
          <w:rFonts w:ascii="Arial Narrow" w:hAnsi="Arial Narrow" w:cs="Tahoma"/>
        </w:rPr>
        <w:t>NÓRSKY FINANCNÝ MECHANIZMUS A FINANCNÝ MECHANIZMUS EHP</w:t>
      </w:r>
    </w:p>
    <w:p w14:paraId="4AE6F86C" w14:textId="77777777" w:rsidR="00953D60" w:rsidRPr="003B04C5" w:rsidRDefault="00953D60" w:rsidP="00FC7B97">
      <w:pPr>
        <w:autoSpaceDE w:val="0"/>
        <w:autoSpaceDN w:val="0"/>
        <w:adjustRightInd w:val="0"/>
        <w:spacing w:after="0" w:line="240" w:lineRule="auto"/>
        <w:jc w:val="both"/>
        <w:rPr>
          <w:rFonts w:ascii="Arial Narrow" w:hAnsi="Arial Narrow" w:cs="Tahoma"/>
        </w:rPr>
      </w:pPr>
    </w:p>
    <w:p w14:paraId="37640A68" w14:textId="77777777" w:rsidR="00FC7B97" w:rsidRPr="003B04C5" w:rsidRDefault="00FC7B97" w:rsidP="00FC7B97">
      <w:pPr>
        <w:autoSpaceDE w:val="0"/>
        <w:autoSpaceDN w:val="0"/>
        <w:adjustRightInd w:val="0"/>
        <w:spacing w:after="0" w:line="240" w:lineRule="auto"/>
        <w:jc w:val="both"/>
        <w:rPr>
          <w:rFonts w:ascii="Arial Narrow" w:hAnsi="Arial Narrow" w:cs="Tahoma"/>
          <w:b/>
        </w:rPr>
      </w:pPr>
      <w:r w:rsidRPr="003B04C5">
        <w:rPr>
          <w:rFonts w:ascii="Arial Narrow" w:hAnsi="Arial Narrow" w:cs="Tahoma"/>
          <w:b/>
        </w:rPr>
        <w:t>Dotácie ministerstiev a fondov:</w:t>
      </w:r>
    </w:p>
    <w:p w14:paraId="13F00A5B" w14:textId="77777777" w:rsidR="00FC7B97" w:rsidRPr="003B04C5" w:rsidRDefault="00FC7B97" w:rsidP="001C00F9">
      <w:pPr>
        <w:pStyle w:val="Odsekzoznamu"/>
        <w:numPr>
          <w:ilvl w:val="0"/>
          <w:numId w:val="68"/>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DOTÁCIE MINISTERSTVA INEVSTÍCIÍ, REGIONÁLNEHO ROZVOJA A INFORMATIZÁCIE SR</w:t>
      </w:r>
    </w:p>
    <w:p w14:paraId="7AC9FEFA" w14:textId="77777777" w:rsidR="00FC7B97" w:rsidRPr="003B04C5" w:rsidRDefault="00FC7B97" w:rsidP="001C00F9">
      <w:pPr>
        <w:pStyle w:val="Odsekzoznamu"/>
        <w:numPr>
          <w:ilvl w:val="0"/>
          <w:numId w:val="68"/>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DOTÁCIE MINISTERSTVA ŽIVOTNÉHO PROSTREDIA SR</w:t>
      </w:r>
    </w:p>
    <w:p w14:paraId="3247A652" w14:textId="77777777" w:rsidR="00FC7B97" w:rsidRPr="003B04C5" w:rsidRDefault="00FC7B97" w:rsidP="001C00F9">
      <w:pPr>
        <w:pStyle w:val="Odsekzoznamu"/>
        <w:numPr>
          <w:ilvl w:val="0"/>
          <w:numId w:val="68"/>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ENVIRONMENTÁLNY FOND</w:t>
      </w:r>
    </w:p>
    <w:p w14:paraId="01C4680B" w14:textId="77777777" w:rsidR="00FC7B97" w:rsidRPr="003B04C5" w:rsidRDefault="00FC7B97" w:rsidP="001C00F9">
      <w:pPr>
        <w:pStyle w:val="Odsekzoznamu"/>
        <w:numPr>
          <w:ilvl w:val="0"/>
          <w:numId w:val="68"/>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DOTÁCIE MINISTERSTVA PRÁCE, SOCIÁLNYCH VECÍ a RODINY SR</w:t>
      </w:r>
    </w:p>
    <w:p w14:paraId="66D80FB6" w14:textId="77777777" w:rsidR="00FC7B97" w:rsidRPr="003B04C5" w:rsidRDefault="00FC7B97" w:rsidP="001C00F9">
      <w:pPr>
        <w:pStyle w:val="Odsekzoznamu"/>
        <w:numPr>
          <w:ilvl w:val="0"/>
          <w:numId w:val="68"/>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DOTÁCIE MINISTERSTVA DOPRAVY SR</w:t>
      </w:r>
    </w:p>
    <w:p w14:paraId="09DFAF49" w14:textId="77777777" w:rsidR="00FC7B97" w:rsidRPr="003B04C5" w:rsidRDefault="00FC7B97" w:rsidP="001C00F9">
      <w:pPr>
        <w:pStyle w:val="Odsekzoznamu"/>
        <w:numPr>
          <w:ilvl w:val="0"/>
          <w:numId w:val="68"/>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DOTÁCIE MINISTERSTVA ŠKOLSTVA, VEDY, VÝSKUMU A ŠPORTU SR</w:t>
      </w:r>
    </w:p>
    <w:p w14:paraId="655438CB" w14:textId="77777777" w:rsidR="00FC7B97" w:rsidRPr="003B04C5" w:rsidRDefault="00FC7B97" w:rsidP="001C00F9">
      <w:pPr>
        <w:pStyle w:val="Odsekzoznamu"/>
        <w:numPr>
          <w:ilvl w:val="0"/>
          <w:numId w:val="68"/>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FOND NA PODPORU ŠPORTU</w:t>
      </w:r>
    </w:p>
    <w:p w14:paraId="6B13A334" w14:textId="77777777" w:rsidR="00FC7B97" w:rsidRPr="003B04C5" w:rsidRDefault="00FC7B97" w:rsidP="001C00F9">
      <w:pPr>
        <w:pStyle w:val="Odsekzoznamu"/>
        <w:numPr>
          <w:ilvl w:val="0"/>
          <w:numId w:val="68"/>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DOTÁCIE MINISTERSTVA KULTÚRY SR</w:t>
      </w:r>
    </w:p>
    <w:p w14:paraId="6B68EB76" w14:textId="77777777" w:rsidR="00FC7B97" w:rsidRPr="003B04C5" w:rsidRDefault="00FC7B97" w:rsidP="00FC7B97">
      <w:pPr>
        <w:autoSpaceDE w:val="0"/>
        <w:autoSpaceDN w:val="0"/>
        <w:adjustRightInd w:val="0"/>
        <w:spacing w:before="240" w:after="0" w:line="240" w:lineRule="auto"/>
        <w:jc w:val="both"/>
        <w:rPr>
          <w:rFonts w:ascii="Arial Narrow" w:hAnsi="Arial Narrow" w:cs="Tahoma"/>
          <w:b/>
        </w:rPr>
      </w:pPr>
      <w:r w:rsidRPr="003B04C5">
        <w:rPr>
          <w:rFonts w:ascii="Arial Narrow" w:hAnsi="Arial Narrow" w:cs="Tahoma"/>
          <w:b/>
        </w:rPr>
        <w:t>Grantové schémy ministerstiev, neziskových organizácií a pod.</w:t>
      </w:r>
    </w:p>
    <w:p w14:paraId="331E0B86" w14:textId="739DC619" w:rsidR="00FC7B97" w:rsidRPr="003B04C5" w:rsidRDefault="00FC7B97" w:rsidP="00FC7B97">
      <w:pPr>
        <w:spacing w:after="0" w:line="240" w:lineRule="auto"/>
        <w:jc w:val="both"/>
        <w:rPr>
          <w:rFonts w:ascii="Arial Narrow" w:hAnsi="Arial Narrow"/>
          <w:b/>
        </w:rPr>
      </w:pPr>
      <w:r w:rsidRPr="003B04C5">
        <w:rPr>
          <w:rFonts w:ascii="Arial Narrow" w:hAnsi="Arial Narrow"/>
          <w:b/>
        </w:rPr>
        <w:t xml:space="preserve">Možné zdroje na realizáciu jednotlivých opatrení Programu rozvoja </w:t>
      </w:r>
      <w:r w:rsidR="00A26B76">
        <w:rPr>
          <w:rFonts w:ascii="Arial Narrow" w:hAnsi="Arial Narrow"/>
          <w:b/>
        </w:rPr>
        <w:t>obce S</w:t>
      </w:r>
      <w:r w:rsidR="008D3194">
        <w:rPr>
          <w:rFonts w:ascii="Arial Narrow" w:hAnsi="Arial Narrow"/>
          <w:b/>
        </w:rPr>
        <w:t>k</w:t>
      </w:r>
      <w:r w:rsidR="00A26B76">
        <w:rPr>
          <w:rFonts w:ascii="Arial Narrow" w:hAnsi="Arial Narrow"/>
          <w:b/>
        </w:rPr>
        <w:t>l</w:t>
      </w:r>
      <w:r w:rsidR="008D3194">
        <w:rPr>
          <w:rFonts w:ascii="Arial Narrow" w:hAnsi="Arial Narrow"/>
          <w:b/>
        </w:rPr>
        <w:t>abinský Podzámok</w:t>
      </w:r>
      <w:r w:rsidRPr="003B04C5">
        <w:rPr>
          <w:rFonts w:ascii="Arial Narrow" w:hAnsi="Arial Narrow"/>
          <w:b/>
        </w:rPr>
        <w:t>:</w:t>
      </w:r>
    </w:p>
    <w:p w14:paraId="22ACDEAF" w14:textId="77777777" w:rsidR="00FC7B97" w:rsidRPr="003B04C5" w:rsidRDefault="00FC7B97" w:rsidP="001C00F9">
      <w:pPr>
        <w:pStyle w:val="Odsekzoznamu"/>
        <w:numPr>
          <w:ilvl w:val="0"/>
          <w:numId w:val="69"/>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vlastné zdroje – rozpočet mesta,</w:t>
      </w:r>
    </w:p>
    <w:p w14:paraId="5CE7B298" w14:textId="77777777" w:rsidR="00FC7B97" w:rsidRPr="003B04C5" w:rsidRDefault="00FC7B97" w:rsidP="001C00F9">
      <w:pPr>
        <w:pStyle w:val="Odsekzoznamu"/>
        <w:numPr>
          <w:ilvl w:val="0"/>
          <w:numId w:val="69"/>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bankové úvery,</w:t>
      </w:r>
    </w:p>
    <w:p w14:paraId="3FBB54F3" w14:textId="77777777" w:rsidR="00FC7B97" w:rsidRPr="003B04C5" w:rsidRDefault="00FC7B97" w:rsidP="001C00F9">
      <w:pPr>
        <w:pStyle w:val="Odsekzoznamu"/>
        <w:numPr>
          <w:ilvl w:val="0"/>
          <w:numId w:val="69"/>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štátne dotácie z účelových fondov,</w:t>
      </w:r>
    </w:p>
    <w:p w14:paraId="10B6BF0E" w14:textId="77777777" w:rsidR="00FC7B97" w:rsidRPr="003B04C5" w:rsidRDefault="00FC7B97" w:rsidP="001C00F9">
      <w:pPr>
        <w:pStyle w:val="Odsekzoznamu"/>
        <w:numPr>
          <w:ilvl w:val="0"/>
          <w:numId w:val="69"/>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dotácie z výťažku lotérií,</w:t>
      </w:r>
    </w:p>
    <w:p w14:paraId="4DCC2838" w14:textId="77777777" w:rsidR="00FC7B97" w:rsidRPr="003B04C5" w:rsidRDefault="00FC7B97" w:rsidP="001C00F9">
      <w:pPr>
        <w:pStyle w:val="Odsekzoznamu"/>
        <w:numPr>
          <w:ilvl w:val="0"/>
          <w:numId w:val="69"/>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financie z Národných projektov (MPSVR, úrady práce sociálnych vecí a rodiny),</w:t>
      </w:r>
    </w:p>
    <w:p w14:paraId="2C2FC5A9" w14:textId="77777777" w:rsidR="00FC7B97" w:rsidRPr="003B04C5" w:rsidRDefault="00FC7B97" w:rsidP="001C00F9">
      <w:pPr>
        <w:pStyle w:val="Odsekzoznamu"/>
        <w:numPr>
          <w:ilvl w:val="0"/>
          <w:numId w:val="69"/>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štrukturálne a fondy,</w:t>
      </w:r>
    </w:p>
    <w:p w14:paraId="3FBEABA7" w14:textId="77777777" w:rsidR="00FC7B97" w:rsidRPr="003B04C5" w:rsidRDefault="00FC7B97" w:rsidP="001C00F9">
      <w:pPr>
        <w:pStyle w:val="Odsekzoznamu"/>
        <w:numPr>
          <w:ilvl w:val="0"/>
          <w:numId w:val="69"/>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nadácie, neinvestičné fondy,</w:t>
      </w:r>
    </w:p>
    <w:p w14:paraId="10CBF58B" w14:textId="77777777" w:rsidR="00FC7B97" w:rsidRPr="003B04C5" w:rsidRDefault="00FC7B97" w:rsidP="001C00F9">
      <w:pPr>
        <w:pStyle w:val="Odsekzoznamu"/>
        <w:numPr>
          <w:ilvl w:val="0"/>
          <w:numId w:val="69"/>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účelové fondy zahraničných zastupiteľstiev v SR (holandské, americké, kanadské,...),</w:t>
      </w:r>
    </w:p>
    <w:p w14:paraId="7B97A118" w14:textId="77777777" w:rsidR="00FC7B97" w:rsidRPr="003B04C5" w:rsidRDefault="00FC7B97" w:rsidP="001C00F9">
      <w:pPr>
        <w:pStyle w:val="Odsekzoznamu"/>
        <w:numPr>
          <w:ilvl w:val="0"/>
          <w:numId w:val="69"/>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Svetová banka,</w:t>
      </w:r>
    </w:p>
    <w:p w14:paraId="030C207D" w14:textId="77777777" w:rsidR="00FC7B97" w:rsidRPr="003B04C5" w:rsidRDefault="00FC7B97" w:rsidP="001C00F9">
      <w:pPr>
        <w:pStyle w:val="Odsekzoznamu"/>
        <w:numPr>
          <w:ilvl w:val="0"/>
          <w:numId w:val="69"/>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sponzoring podnikateľov, firiem, bankového sektora, súkromných osôb,</w:t>
      </w:r>
    </w:p>
    <w:p w14:paraId="03471E2D" w14:textId="77777777" w:rsidR="00FC7B97" w:rsidRDefault="00FC7B97" w:rsidP="001C00F9">
      <w:pPr>
        <w:pStyle w:val="Odsekzoznamu"/>
        <w:numPr>
          <w:ilvl w:val="0"/>
          <w:numId w:val="69"/>
        </w:numPr>
        <w:autoSpaceDE w:val="0"/>
        <w:autoSpaceDN w:val="0"/>
        <w:adjustRightInd w:val="0"/>
        <w:jc w:val="both"/>
        <w:rPr>
          <w:rFonts w:ascii="Arial Narrow" w:hAnsi="Arial Narrow" w:cs="Tahoma"/>
          <w:sz w:val="22"/>
          <w:szCs w:val="22"/>
        </w:rPr>
      </w:pPr>
      <w:r w:rsidRPr="003B04C5">
        <w:rPr>
          <w:rFonts w:ascii="Arial Narrow" w:hAnsi="Arial Narrow" w:cs="Tahoma"/>
          <w:sz w:val="22"/>
          <w:szCs w:val="22"/>
        </w:rPr>
        <w:t>združovanie prostriedkov verejnej a neverejnej sféry, atd.,</w:t>
      </w:r>
    </w:p>
    <w:p w14:paraId="1209C3C3" w14:textId="77777777" w:rsidR="0015766D" w:rsidRPr="003B04C5" w:rsidRDefault="0015766D" w:rsidP="0015766D">
      <w:pPr>
        <w:pStyle w:val="Odsekzoznamu"/>
        <w:autoSpaceDE w:val="0"/>
        <w:autoSpaceDN w:val="0"/>
        <w:adjustRightInd w:val="0"/>
        <w:jc w:val="both"/>
        <w:rPr>
          <w:rFonts w:ascii="Arial Narrow" w:hAnsi="Arial Narrow" w:cs="Tahoma"/>
          <w:sz w:val="22"/>
          <w:szCs w:val="22"/>
        </w:rPr>
      </w:pPr>
    </w:p>
    <w:p w14:paraId="5A5D51C1" w14:textId="77777777" w:rsidR="00FC7B97" w:rsidRPr="003B04C5" w:rsidRDefault="00FC7B97" w:rsidP="00FC7B97">
      <w:pPr>
        <w:autoSpaceDE w:val="0"/>
        <w:autoSpaceDN w:val="0"/>
        <w:adjustRightInd w:val="0"/>
        <w:spacing w:after="0" w:line="240" w:lineRule="auto"/>
        <w:jc w:val="both"/>
        <w:rPr>
          <w:rFonts w:ascii="Arial Narrow" w:hAnsi="Arial Narrow" w:cs="Tahoma"/>
        </w:rPr>
      </w:pPr>
      <w:r w:rsidRPr="003B04C5">
        <w:rPr>
          <w:rFonts w:ascii="Arial Narrow" w:hAnsi="Arial Narrow" w:cs="Tahoma"/>
        </w:rPr>
        <w:t xml:space="preserve">Štruktúra využívania uvedených zdrojov bude závisieť na momentálnej finančnej situácii mesta, danej priority , možnosti získania externých zdrojov na financovanie ako ja na spoločensko-ekonomických podmienkach v spoločnosti. </w:t>
      </w:r>
    </w:p>
    <w:p w14:paraId="49164CCC" w14:textId="77777777" w:rsidR="00FC7B97" w:rsidRPr="003B04C5" w:rsidRDefault="00FC7B97" w:rsidP="00FC7B97">
      <w:pPr>
        <w:spacing w:after="0" w:line="240" w:lineRule="auto"/>
        <w:jc w:val="both"/>
        <w:rPr>
          <w:rFonts w:ascii="Arial Narrow" w:hAnsi="Arial Narrow"/>
          <w:lang w:eastAsia="en-US"/>
        </w:rPr>
      </w:pPr>
    </w:p>
    <w:p w14:paraId="778D11B0" w14:textId="77777777" w:rsidR="00FC7B97" w:rsidRPr="003B04C5" w:rsidRDefault="00FC7B97" w:rsidP="00FC7B97">
      <w:pPr>
        <w:pStyle w:val="Nadpis1"/>
        <w:spacing w:after="0" w:line="240" w:lineRule="auto"/>
        <w:jc w:val="both"/>
        <w:rPr>
          <w:rFonts w:ascii="Arial Narrow" w:hAnsi="Arial Narrow"/>
          <w:sz w:val="22"/>
          <w:szCs w:val="22"/>
        </w:rPr>
      </w:pPr>
      <w:bookmarkStart w:id="143" w:name="_Toc130883713"/>
      <w:bookmarkStart w:id="144" w:name="_Toc130906877"/>
      <w:bookmarkStart w:id="145" w:name="_Toc201649990"/>
      <w:bookmarkStart w:id="146" w:name="_Toc438129910"/>
      <w:r w:rsidRPr="003B04C5">
        <w:rPr>
          <w:rFonts w:ascii="Arial Narrow" w:hAnsi="Arial Narrow"/>
          <w:szCs w:val="22"/>
        </w:rPr>
        <w:lastRenderedPageBreak/>
        <w:t>6</w:t>
      </w:r>
      <w:r w:rsidRPr="003B04C5">
        <w:rPr>
          <w:rFonts w:ascii="Arial Narrow" w:hAnsi="Arial Narrow"/>
          <w:sz w:val="22"/>
          <w:szCs w:val="22"/>
        </w:rPr>
        <w:t xml:space="preserve">. </w:t>
      </w:r>
      <w:r w:rsidRPr="003B04C5">
        <w:rPr>
          <w:rFonts w:ascii="Arial Narrow" w:hAnsi="Arial Narrow"/>
          <w:szCs w:val="22"/>
        </w:rPr>
        <w:t>Riziká implementácie a ich prevencia</w:t>
      </w:r>
      <w:bookmarkEnd w:id="143"/>
      <w:bookmarkEnd w:id="144"/>
      <w:bookmarkEnd w:id="145"/>
    </w:p>
    <w:p w14:paraId="79EC7622" w14:textId="3422A15A" w:rsidR="00FC7B97" w:rsidRPr="003B04C5" w:rsidRDefault="00FC7B97" w:rsidP="00FC7B97">
      <w:pPr>
        <w:pStyle w:val="Nadpis2"/>
        <w:spacing w:after="0" w:line="240" w:lineRule="auto"/>
        <w:jc w:val="both"/>
        <w:rPr>
          <w:rFonts w:ascii="Arial Narrow" w:hAnsi="Arial Narrow"/>
          <w:szCs w:val="22"/>
        </w:rPr>
      </w:pPr>
      <w:bookmarkStart w:id="147" w:name="_Toc130883714"/>
      <w:bookmarkStart w:id="148" w:name="_Toc130906878"/>
      <w:bookmarkStart w:id="149" w:name="_Toc201649991"/>
      <w:r w:rsidRPr="003B04C5">
        <w:rPr>
          <w:rFonts w:ascii="Arial Narrow" w:hAnsi="Arial Narrow"/>
          <w:szCs w:val="22"/>
        </w:rPr>
        <w:t>6.1 Identifikácia a zhodnotenie r</w:t>
      </w:r>
      <w:r w:rsidR="00AA283A">
        <w:rPr>
          <w:rFonts w:ascii="Arial Narrow" w:hAnsi="Arial Narrow"/>
          <w:szCs w:val="22"/>
        </w:rPr>
        <w:t>izík implementácie stratégie P</w:t>
      </w:r>
      <w:r w:rsidRPr="003B04C5">
        <w:rPr>
          <w:rFonts w:ascii="Arial Narrow" w:hAnsi="Arial Narrow"/>
          <w:szCs w:val="22"/>
        </w:rPr>
        <w:t>R</w:t>
      </w:r>
      <w:r w:rsidR="00184283">
        <w:rPr>
          <w:rFonts w:ascii="Arial Narrow" w:hAnsi="Arial Narrow"/>
          <w:szCs w:val="22"/>
        </w:rPr>
        <w:t>O</w:t>
      </w:r>
      <w:r w:rsidRPr="003B04C5">
        <w:rPr>
          <w:rFonts w:ascii="Arial Narrow" w:hAnsi="Arial Narrow"/>
          <w:szCs w:val="22"/>
        </w:rPr>
        <w:t xml:space="preserve"> a opatrenia na zníženie rizík (opatrenia, zodpovednosti za ich realizáciu, monitorovanie a hodnotenie)</w:t>
      </w:r>
      <w:bookmarkEnd w:id="147"/>
      <w:bookmarkEnd w:id="148"/>
      <w:bookmarkEnd w:id="149"/>
    </w:p>
    <w:p w14:paraId="7F7CF773" w14:textId="77777777" w:rsidR="00AD119B" w:rsidRPr="003B04C5" w:rsidRDefault="00AD119B" w:rsidP="00FC7B97">
      <w:pPr>
        <w:spacing w:after="0" w:line="240" w:lineRule="auto"/>
        <w:jc w:val="both"/>
        <w:rPr>
          <w:rFonts w:ascii="Arial Narrow" w:hAnsi="Arial Narrow"/>
          <w:b/>
        </w:rPr>
      </w:pPr>
    </w:p>
    <w:p w14:paraId="782DF5C7" w14:textId="77777777" w:rsidR="00FC7B97" w:rsidRPr="003B04C5" w:rsidRDefault="00FC7B97" w:rsidP="00FC7B97">
      <w:pPr>
        <w:spacing w:after="0" w:line="240" w:lineRule="auto"/>
        <w:jc w:val="both"/>
        <w:rPr>
          <w:rFonts w:ascii="Arial Narrow" w:hAnsi="Arial Narrow"/>
        </w:rPr>
      </w:pPr>
      <w:r w:rsidRPr="003B04C5">
        <w:rPr>
          <w:rFonts w:ascii="Arial Narrow" w:hAnsi="Arial Narrow"/>
          <w:b/>
        </w:rPr>
        <w:t>Ekonomické riziká</w:t>
      </w:r>
      <w:r w:rsidRPr="003B04C5">
        <w:rPr>
          <w:rFonts w:ascii="Arial Narrow" w:hAnsi="Arial Narrow"/>
        </w:rPr>
        <w:t xml:space="preserve"> </w:t>
      </w:r>
    </w:p>
    <w:p w14:paraId="163ACF01" w14:textId="7AF16709" w:rsidR="00FC7B97" w:rsidRDefault="00FC7B97" w:rsidP="00FC7B97">
      <w:pPr>
        <w:spacing w:after="0" w:line="240" w:lineRule="auto"/>
        <w:jc w:val="both"/>
        <w:rPr>
          <w:rFonts w:ascii="Arial Narrow" w:hAnsi="Arial Narrow"/>
        </w:rPr>
      </w:pPr>
      <w:r w:rsidRPr="003B04C5">
        <w:rPr>
          <w:rFonts w:ascii="Arial Narrow" w:hAnsi="Arial Narrow"/>
        </w:rPr>
        <w:t>Na tvorbu PR</w:t>
      </w:r>
      <w:r w:rsidR="00184283">
        <w:rPr>
          <w:rFonts w:ascii="Arial Narrow" w:hAnsi="Arial Narrow"/>
        </w:rPr>
        <w:t>O</w:t>
      </w:r>
      <w:r w:rsidRPr="003B04C5">
        <w:rPr>
          <w:rFonts w:ascii="Arial Narrow" w:hAnsi="Arial Narrow"/>
        </w:rPr>
        <w:t xml:space="preserve"> mala vplyv pandémia choroby COVID-19, ktorá mala o.i. dopady na ekonomiku krajiny. K danému stavu sa pripojila aj vojna na Ukrajine, ktorá prináša zvýšenú mieru neistoty a nestabilitu v ekonomických ukazovateľoch. Svetová banka deklaruje príchod viacerých hrozieb, ktoré už zasahujú resp. môžu zasiahnuť ekonomiky súčasne: energetickú krízu, potravinovú krízu a dlhovú krízu spôsobenú nutnosťou dvíhať úroky v snahe tlmiť infláciu. Zhoršujúci sa ekonomický výhľad a slabnúca kúpna sila dolieha na výkonnosť ekonomiky. Vysoká miera inflácie, kde národný produkt klesá resp. sa prinajmenšom nezvyšuje predpovedá príchod stagnácie v ekonomike. Ceny ropy a komodít výrazne vzrástli po tom, čo mnohé štáty uvalili na Rusko sankcie za inváziu na Ukrajinu. Obavy vyvolávajú rastúce ceny, ktoré prehĺbili inflačné tlaky nielen na Slovensku, ale celosvetovo. Dodávka energie z Ruska a jeho obmedzenie vyvoláva napätie v rámci EÚ a viac narušuje geopolitické vzťahy. Energetická kríza zneistila sektor týkajúci sa dekarbonizácie, čo môže spôsobiť značný zmätok firmám, ktoré premýšľajú nad investíciami v tejto oblasti. Neistota sa môže prejaviť odkladaním plánov investícií a tiež prispieť k opatrnému spotrebiteľskému správaniu. </w:t>
      </w:r>
    </w:p>
    <w:p w14:paraId="45884E51" w14:textId="77777777" w:rsidR="0015766D" w:rsidRPr="003B04C5" w:rsidRDefault="0015766D" w:rsidP="00FC7B97">
      <w:pPr>
        <w:spacing w:after="0" w:line="240" w:lineRule="auto"/>
        <w:jc w:val="both"/>
        <w:rPr>
          <w:rFonts w:ascii="Arial Narrow" w:hAnsi="Arial Narrow"/>
        </w:rPr>
      </w:pPr>
    </w:p>
    <w:p w14:paraId="692408A4" w14:textId="77777777" w:rsidR="00AD119B" w:rsidRPr="003B04C5" w:rsidRDefault="00AD119B" w:rsidP="00FC7B97">
      <w:pPr>
        <w:spacing w:after="0" w:line="240" w:lineRule="auto"/>
        <w:jc w:val="both"/>
        <w:rPr>
          <w:rFonts w:ascii="Arial Narrow" w:hAnsi="Arial Narrow"/>
          <w:b/>
        </w:rPr>
      </w:pPr>
    </w:p>
    <w:p w14:paraId="266C6D05" w14:textId="77777777" w:rsidR="00FC7B97" w:rsidRPr="003B04C5" w:rsidRDefault="00FC7B97" w:rsidP="00FC7B97">
      <w:pPr>
        <w:spacing w:after="0" w:line="240" w:lineRule="auto"/>
        <w:jc w:val="both"/>
        <w:rPr>
          <w:rFonts w:ascii="Arial Narrow" w:hAnsi="Arial Narrow"/>
          <w:b/>
        </w:rPr>
      </w:pPr>
      <w:r w:rsidRPr="003B04C5">
        <w:rPr>
          <w:rFonts w:ascii="Arial Narrow" w:hAnsi="Arial Narrow"/>
          <w:b/>
        </w:rPr>
        <w:t xml:space="preserve">Riziká spojené s charakterom udalostí </w:t>
      </w:r>
    </w:p>
    <w:p w14:paraId="289F32CF" w14:textId="77777777" w:rsidR="00FC7B97" w:rsidRPr="003655E4" w:rsidRDefault="00FC7B97" w:rsidP="001C00F9">
      <w:pPr>
        <w:pStyle w:val="Odsekzoznamu"/>
        <w:numPr>
          <w:ilvl w:val="0"/>
          <w:numId w:val="76"/>
        </w:numPr>
        <w:jc w:val="both"/>
        <w:rPr>
          <w:rFonts w:ascii="Arial Narrow" w:hAnsi="Arial Narrow"/>
          <w:sz w:val="22"/>
          <w:szCs w:val="22"/>
        </w:rPr>
      </w:pPr>
      <w:r w:rsidRPr="003655E4">
        <w:rPr>
          <w:rFonts w:ascii="Arial Narrow" w:hAnsi="Arial Narrow"/>
          <w:sz w:val="22"/>
          <w:szCs w:val="22"/>
        </w:rPr>
        <w:t xml:space="preserve">Chýbajúce stratégie a koncepcie, nedostatok informácií a zdrojov, </w:t>
      </w:r>
    </w:p>
    <w:p w14:paraId="7E6CE871" w14:textId="77777777" w:rsidR="00FC7B97" w:rsidRPr="003655E4" w:rsidRDefault="00FC7B97" w:rsidP="001C00F9">
      <w:pPr>
        <w:pStyle w:val="Odsekzoznamu"/>
        <w:numPr>
          <w:ilvl w:val="0"/>
          <w:numId w:val="76"/>
        </w:numPr>
        <w:jc w:val="both"/>
        <w:rPr>
          <w:rFonts w:ascii="Arial Narrow" w:hAnsi="Arial Narrow"/>
          <w:sz w:val="22"/>
          <w:szCs w:val="22"/>
        </w:rPr>
      </w:pPr>
      <w:r w:rsidRPr="003655E4">
        <w:rPr>
          <w:rFonts w:ascii="Arial Narrow" w:hAnsi="Arial Narrow"/>
          <w:sz w:val="22"/>
          <w:szCs w:val="22"/>
        </w:rPr>
        <w:t xml:space="preserve">Zložito zadefinovaný Jednotný metodický rámec pre prípravu IÚS a IÚI, </w:t>
      </w:r>
    </w:p>
    <w:p w14:paraId="331E2E90" w14:textId="77777777" w:rsidR="00FC7B97" w:rsidRPr="003655E4" w:rsidRDefault="00FC7B97" w:rsidP="001C00F9">
      <w:pPr>
        <w:pStyle w:val="Odsekzoznamu"/>
        <w:numPr>
          <w:ilvl w:val="0"/>
          <w:numId w:val="76"/>
        </w:numPr>
        <w:jc w:val="both"/>
        <w:rPr>
          <w:rFonts w:ascii="Arial Narrow" w:hAnsi="Arial Narrow"/>
          <w:sz w:val="22"/>
          <w:szCs w:val="22"/>
        </w:rPr>
      </w:pPr>
      <w:r w:rsidRPr="003655E4">
        <w:rPr>
          <w:rFonts w:ascii="Arial Narrow" w:hAnsi="Arial Narrow"/>
          <w:sz w:val="22"/>
          <w:szCs w:val="22"/>
        </w:rPr>
        <w:t xml:space="preserve">Byrokracia a administratívne spomalenie procesu implementácie projektov v rámci EÚ fondov, </w:t>
      </w:r>
    </w:p>
    <w:p w14:paraId="27ED195D" w14:textId="77777777" w:rsidR="00FC7B97" w:rsidRPr="003655E4" w:rsidRDefault="00FC7B97" w:rsidP="001C00F9">
      <w:pPr>
        <w:pStyle w:val="Odsekzoznamu"/>
        <w:numPr>
          <w:ilvl w:val="0"/>
          <w:numId w:val="76"/>
        </w:numPr>
        <w:jc w:val="both"/>
        <w:rPr>
          <w:rFonts w:ascii="Arial Narrow" w:hAnsi="Arial Narrow"/>
          <w:sz w:val="22"/>
          <w:szCs w:val="22"/>
        </w:rPr>
      </w:pPr>
      <w:r w:rsidRPr="003655E4">
        <w:rPr>
          <w:rFonts w:ascii="Arial Narrow" w:hAnsi="Arial Narrow"/>
          <w:sz w:val="22"/>
          <w:szCs w:val="22"/>
        </w:rPr>
        <w:t xml:space="preserve">Napätie medzi očakávaniami, víziou a reálnymi možnosťami, </w:t>
      </w:r>
    </w:p>
    <w:p w14:paraId="4DF2D076" w14:textId="77777777" w:rsidR="00FC7B97" w:rsidRDefault="00FC7B97" w:rsidP="001C00F9">
      <w:pPr>
        <w:pStyle w:val="Odsekzoznamu"/>
        <w:numPr>
          <w:ilvl w:val="0"/>
          <w:numId w:val="76"/>
        </w:numPr>
        <w:jc w:val="both"/>
        <w:rPr>
          <w:rFonts w:ascii="Arial Narrow" w:hAnsi="Arial Narrow"/>
          <w:sz w:val="22"/>
          <w:szCs w:val="22"/>
        </w:rPr>
      </w:pPr>
      <w:r w:rsidRPr="003655E4">
        <w:rPr>
          <w:rFonts w:ascii="Arial Narrow" w:hAnsi="Arial Narrow"/>
          <w:sz w:val="22"/>
          <w:szCs w:val="22"/>
        </w:rPr>
        <w:t xml:space="preserve">Vysoká miera neistoty z aktuálnej spoločenskej, energetickej, politickej a geopolitickej situácie, </w:t>
      </w:r>
    </w:p>
    <w:p w14:paraId="09E64A71" w14:textId="77777777" w:rsidR="0015766D" w:rsidRPr="0015766D" w:rsidRDefault="0015766D" w:rsidP="0015766D">
      <w:pPr>
        <w:ind w:left="708"/>
        <w:jc w:val="both"/>
        <w:rPr>
          <w:rFonts w:ascii="Arial Narrow" w:hAnsi="Arial Narrow"/>
        </w:rPr>
      </w:pPr>
    </w:p>
    <w:p w14:paraId="77342A3D" w14:textId="77777777" w:rsidR="00FC7B97" w:rsidRPr="003655E4" w:rsidRDefault="00FC7B97" w:rsidP="00FC7B97">
      <w:pPr>
        <w:spacing w:after="0" w:line="240" w:lineRule="auto"/>
        <w:jc w:val="both"/>
        <w:rPr>
          <w:rFonts w:ascii="Arial Narrow" w:hAnsi="Arial Narrow"/>
          <w:b/>
        </w:rPr>
      </w:pPr>
      <w:r w:rsidRPr="003655E4">
        <w:rPr>
          <w:rFonts w:ascii="Arial Narrow" w:hAnsi="Arial Narrow"/>
          <w:b/>
        </w:rPr>
        <w:t xml:space="preserve"> Vzťahové riziká</w:t>
      </w:r>
    </w:p>
    <w:p w14:paraId="27454B2A" w14:textId="77777777" w:rsidR="00FC7B97" w:rsidRPr="003655E4" w:rsidRDefault="00FC7B97" w:rsidP="001C00F9">
      <w:pPr>
        <w:pStyle w:val="Odsekzoznamu"/>
        <w:numPr>
          <w:ilvl w:val="0"/>
          <w:numId w:val="76"/>
        </w:numPr>
        <w:jc w:val="both"/>
        <w:rPr>
          <w:rFonts w:ascii="Arial Narrow" w:hAnsi="Arial Narrow"/>
          <w:sz w:val="22"/>
          <w:szCs w:val="22"/>
        </w:rPr>
      </w:pPr>
      <w:r w:rsidRPr="003655E4">
        <w:rPr>
          <w:rFonts w:ascii="Arial Narrow" w:hAnsi="Arial Narrow"/>
          <w:sz w:val="22"/>
          <w:szCs w:val="22"/>
        </w:rPr>
        <w:t>Diverzita záujmov jednotlivých aktérov regionálneho rozvoj v území</w:t>
      </w:r>
    </w:p>
    <w:p w14:paraId="28615E67" w14:textId="77777777" w:rsidR="00FC7B97" w:rsidRDefault="00FC7B97" w:rsidP="001C00F9">
      <w:pPr>
        <w:pStyle w:val="Odsekzoznamu"/>
        <w:numPr>
          <w:ilvl w:val="0"/>
          <w:numId w:val="76"/>
        </w:numPr>
        <w:jc w:val="both"/>
        <w:rPr>
          <w:rFonts w:ascii="Arial Narrow" w:hAnsi="Arial Narrow"/>
          <w:sz w:val="22"/>
          <w:szCs w:val="22"/>
        </w:rPr>
      </w:pPr>
      <w:r w:rsidRPr="003655E4">
        <w:rPr>
          <w:rFonts w:ascii="Arial Narrow" w:hAnsi="Arial Narrow"/>
          <w:sz w:val="22"/>
          <w:szCs w:val="22"/>
        </w:rPr>
        <w:t xml:space="preserve">Napätie v reakcii na rozličné udalosti (vojna, terorizmus) a nárast extrémizmu v názoroch </w:t>
      </w:r>
    </w:p>
    <w:p w14:paraId="79E9CD82" w14:textId="77777777" w:rsidR="0015766D" w:rsidRPr="0015766D" w:rsidRDefault="0015766D" w:rsidP="0015766D">
      <w:pPr>
        <w:jc w:val="both"/>
        <w:rPr>
          <w:rFonts w:ascii="Arial Narrow" w:hAnsi="Arial Narrow"/>
        </w:rPr>
      </w:pPr>
    </w:p>
    <w:p w14:paraId="3A6F6E95" w14:textId="77777777" w:rsidR="00FC7B97" w:rsidRPr="003655E4" w:rsidRDefault="00FC7B97" w:rsidP="00FC7B97">
      <w:pPr>
        <w:spacing w:after="0" w:line="240" w:lineRule="auto"/>
        <w:jc w:val="both"/>
        <w:rPr>
          <w:rFonts w:ascii="Arial Narrow" w:hAnsi="Arial Narrow"/>
        </w:rPr>
      </w:pPr>
      <w:r w:rsidRPr="003655E4">
        <w:rPr>
          <w:rFonts w:ascii="Arial Narrow" w:hAnsi="Arial Narrow"/>
          <w:b/>
        </w:rPr>
        <w:t>Systémové riziká:</w:t>
      </w:r>
    </w:p>
    <w:p w14:paraId="5FF229D0" w14:textId="77777777" w:rsidR="00FC7B97" w:rsidRDefault="00FC7B97" w:rsidP="001C00F9">
      <w:pPr>
        <w:pStyle w:val="Odsekzoznamu"/>
        <w:numPr>
          <w:ilvl w:val="0"/>
          <w:numId w:val="76"/>
        </w:numPr>
        <w:jc w:val="both"/>
        <w:rPr>
          <w:rFonts w:ascii="Arial Narrow" w:hAnsi="Arial Narrow"/>
          <w:sz w:val="22"/>
          <w:szCs w:val="22"/>
        </w:rPr>
      </w:pPr>
      <w:r w:rsidRPr="003655E4">
        <w:rPr>
          <w:rFonts w:ascii="Arial Narrow" w:hAnsi="Arial Narrow"/>
          <w:sz w:val="22"/>
          <w:szCs w:val="22"/>
        </w:rPr>
        <w:t xml:space="preserve">Problémy s ľudskými, časovými a organizačnými kapacitami </w:t>
      </w:r>
    </w:p>
    <w:p w14:paraId="7374A66E" w14:textId="77777777" w:rsidR="0015766D" w:rsidRDefault="0015766D" w:rsidP="0015766D">
      <w:pPr>
        <w:pStyle w:val="Odsekzoznamu"/>
        <w:ind w:left="1068"/>
        <w:jc w:val="both"/>
        <w:rPr>
          <w:rFonts w:ascii="Arial Narrow" w:hAnsi="Arial Narrow"/>
          <w:sz w:val="22"/>
          <w:szCs w:val="22"/>
        </w:rPr>
      </w:pPr>
    </w:p>
    <w:p w14:paraId="74FF1772" w14:textId="77777777" w:rsidR="0015766D" w:rsidRPr="003655E4" w:rsidRDefault="0015766D" w:rsidP="0015766D">
      <w:pPr>
        <w:pStyle w:val="Odsekzoznamu"/>
        <w:ind w:left="1068"/>
        <w:jc w:val="both"/>
        <w:rPr>
          <w:rFonts w:ascii="Arial Narrow" w:hAnsi="Arial Narrow"/>
          <w:sz w:val="22"/>
          <w:szCs w:val="22"/>
        </w:rPr>
      </w:pPr>
    </w:p>
    <w:p w14:paraId="683AE8AD" w14:textId="77777777" w:rsidR="00FC7B97" w:rsidRPr="003655E4" w:rsidRDefault="00FC7B97" w:rsidP="00FC7B97">
      <w:pPr>
        <w:spacing w:after="0" w:line="240" w:lineRule="auto"/>
        <w:jc w:val="both"/>
        <w:rPr>
          <w:rFonts w:ascii="Arial Narrow" w:hAnsi="Arial Narrow"/>
          <w:b/>
        </w:rPr>
      </w:pPr>
      <w:r w:rsidRPr="003655E4">
        <w:rPr>
          <w:rFonts w:ascii="Arial Narrow" w:hAnsi="Arial Narrow"/>
          <w:b/>
        </w:rPr>
        <w:t>Ostatné riziká</w:t>
      </w:r>
    </w:p>
    <w:p w14:paraId="36FD2611" w14:textId="77777777" w:rsidR="00FC7B97" w:rsidRPr="003655E4" w:rsidRDefault="00FC7B97" w:rsidP="001C00F9">
      <w:pPr>
        <w:pStyle w:val="Odsekzoznamu"/>
        <w:numPr>
          <w:ilvl w:val="0"/>
          <w:numId w:val="76"/>
        </w:numPr>
        <w:jc w:val="both"/>
        <w:rPr>
          <w:rFonts w:ascii="Arial Narrow" w:hAnsi="Arial Narrow"/>
          <w:sz w:val="22"/>
          <w:szCs w:val="22"/>
        </w:rPr>
      </w:pPr>
      <w:r w:rsidRPr="003655E4">
        <w:rPr>
          <w:rFonts w:ascii="Arial Narrow" w:hAnsi="Arial Narrow"/>
          <w:sz w:val="22"/>
          <w:szCs w:val="22"/>
        </w:rPr>
        <w:t xml:space="preserve">Finančné riziko z neschopnosti plniť plán - ekonomické </w:t>
      </w:r>
    </w:p>
    <w:p w14:paraId="28AA1F43" w14:textId="77777777" w:rsidR="00FC7B97" w:rsidRPr="003655E4" w:rsidRDefault="00FC7B97" w:rsidP="001C00F9">
      <w:pPr>
        <w:pStyle w:val="Odsekzoznamu"/>
        <w:numPr>
          <w:ilvl w:val="0"/>
          <w:numId w:val="76"/>
        </w:numPr>
        <w:jc w:val="both"/>
        <w:rPr>
          <w:rFonts w:ascii="Arial Narrow" w:hAnsi="Arial Narrow"/>
          <w:sz w:val="22"/>
          <w:szCs w:val="22"/>
        </w:rPr>
      </w:pPr>
      <w:r w:rsidRPr="003655E4">
        <w:rPr>
          <w:rFonts w:ascii="Arial Narrow" w:hAnsi="Arial Narrow"/>
          <w:sz w:val="22"/>
          <w:szCs w:val="22"/>
        </w:rPr>
        <w:t xml:space="preserve">Neschopnosť plnenia kritérií – sociálne </w:t>
      </w:r>
    </w:p>
    <w:p w14:paraId="217E12F3" w14:textId="77777777" w:rsidR="00FC7B97" w:rsidRPr="003655E4" w:rsidRDefault="00FC7B97" w:rsidP="001C00F9">
      <w:pPr>
        <w:pStyle w:val="Odsekzoznamu"/>
        <w:numPr>
          <w:ilvl w:val="0"/>
          <w:numId w:val="76"/>
        </w:numPr>
        <w:jc w:val="both"/>
        <w:rPr>
          <w:rFonts w:ascii="Arial Narrow" w:hAnsi="Arial Narrow"/>
          <w:sz w:val="22"/>
          <w:szCs w:val="22"/>
        </w:rPr>
      </w:pPr>
      <w:r w:rsidRPr="003655E4">
        <w:rPr>
          <w:rFonts w:ascii="Arial Narrow" w:hAnsi="Arial Narrow"/>
          <w:sz w:val="22"/>
          <w:szCs w:val="22"/>
        </w:rPr>
        <w:t xml:space="preserve">Bariéry v infraštruktúre – technické </w:t>
      </w:r>
    </w:p>
    <w:p w14:paraId="7CA9C44C" w14:textId="77777777" w:rsidR="00FC7B97" w:rsidRPr="003655E4" w:rsidRDefault="00FC7B97" w:rsidP="001C00F9">
      <w:pPr>
        <w:pStyle w:val="Odsekzoznamu"/>
        <w:numPr>
          <w:ilvl w:val="0"/>
          <w:numId w:val="76"/>
        </w:numPr>
        <w:jc w:val="both"/>
        <w:rPr>
          <w:rFonts w:ascii="Arial Narrow" w:hAnsi="Arial Narrow"/>
          <w:sz w:val="22"/>
          <w:szCs w:val="22"/>
        </w:rPr>
      </w:pPr>
      <w:r w:rsidRPr="003655E4">
        <w:rPr>
          <w:rFonts w:ascii="Arial Narrow" w:hAnsi="Arial Narrow"/>
          <w:sz w:val="22"/>
          <w:szCs w:val="22"/>
        </w:rPr>
        <w:t xml:space="preserve">Nezáujem účastníkov o plnenie plánu – individuálne </w:t>
      </w:r>
    </w:p>
    <w:p w14:paraId="17DC9784" w14:textId="77777777" w:rsidR="00FC7B97" w:rsidRPr="003655E4" w:rsidRDefault="00FC7B97" w:rsidP="001C00F9">
      <w:pPr>
        <w:pStyle w:val="Odsekzoznamu"/>
        <w:numPr>
          <w:ilvl w:val="0"/>
          <w:numId w:val="76"/>
        </w:numPr>
        <w:jc w:val="both"/>
        <w:rPr>
          <w:rFonts w:ascii="Arial Narrow" w:hAnsi="Arial Narrow"/>
          <w:sz w:val="22"/>
          <w:szCs w:val="22"/>
        </w:rPr>
      </w:pPr>
      <w:r w:rsidRPr="003655E4">
        <w:rPr>
          <w:rFonts w:ascii="Arial Narrow" w:hAnsi="Arial Narrow"/>
          <w:sz w:val="22"/>
          <w:szCs w:val="22"/>
        </w:rPr>
        <w:t>Problémy v ekológii - environmentálne</w:t>
      </w:r>
    </w:p>
    <w:p w14:paraId="04AD58D5" w14:textId="77777777" w:rsidR="00FC7B97" w:rsidRPr="003B04C5" w:rsidRDefault="00FC7B97" w:rsidP="00FC7B97">
      <w:pPr>
        <w:pStyle w:val="Nadpis1"/>
        <w:spacing w:after="0" w:line="240" w:lineRule="auto"/>
        <w:jc w:val="both"/>
        <w:rPr>
          <w:rFonts w:ascii="Arial Narrow" w:hAnsi="Arial Narrow"/>
          <w:szCs w:val="22"/>
        </w:rPr>
      </w:pPr>
      <w:bookmarkStart w:id="150" w:name="_Toc130883715"/>
      <w:bookmarkStart w:id="151" w:name="_Toc130906879"/>
      <w:bookmarkStart w:id="152" w:name="_Toc201649992"/>
      <w:r w:rsidRPr="00B33110">
        <w:rPr>
          <w:rFonts w:ascii="Arial Narrow" w:hAnsi="Arial Narrow"/>
          <w:szCs w:val="22"/>
        </w:rPr>
        <w:lastRenderedPageBreak/>
        <w:t>7. Riadenie implementácie</w:t>
      </w:r>
      <w:bookmarkEnd w:id="150"/>
      <w:bookmarkEnd w:id="151"/>
      <w:bookmarkEnd w:id="152"/>
    </w:p>
    <w:p w14:paraId="0935877F" w14:textId="77777777" w:rsidR="00FC7B97" w:rsidRPr="003655E4" w:rsidRDefault="00FC7B97" w:rsidP="003655E4">
      <w:pPr>
        <w:pStyle w:val="Nadpis2"/>
        <w:spacing w:after="0" w:line="240" w:lineRule="auto"/>
        <w:jc w:val="both"/>
        <w:rPr>
          <w:rFonts w:ascii="Arial Narrow" w:hAnsi="Arial Narrow"/>
          <w:szCs w:val="22"/>
        </w:rPr>
      </w:pPr>
      <w:bookmarkStart w:id="153" w:name="_Toc130906880"/>
      <w:bookmarkStart w:id="154" w:name="_Toc201649993"/>
      <w:r w:rsidRPr="003655E4">
        <w:rPr>
          <w:rFonts w:ascii="Arial Narrow" w:hAnsi="Arial Narrow"/>
          <w:szCs w:val="22"/>
        </w:rPr>
        <w:t>7.1 Zabezpečenie súladu programového rozpočtu územnej samosprávy s podrobným plánom implementácie stratégie</w:t>
      </w:r>
      <w:bookmarkEnd w:id="153"/>
      <w:bookmarkEnd w:id="154"/>
    </w:p>
    <w:p w14:paraId="659BDBBE" w14:textId="77777777" w:rsidR="003655E4" w:rsidRDefault="003655E4" w:rsidP="00FC7B97">
      <w:pPr>
        <w:spacing w:after="0" w:line="240" w:lineRule="auto"/>
        <w:jc w:val="both"/>
        <w:rPr>
          <w:rFonts w:ascii="Arial Narrow" w:hAnsi="Arial Narrow"/>
        </w:rPr>
      </w:pPr>
    </w:p>
    <w:p w14:paraId="2749E23D" w14:textId="77777777" w:rsidR="00FC7B97" w:rsidRDefault="00FC7B97" w:rsidP="00FC7B97">
      <w:pPr>
        <w:spacing w:after="0" w:line="240" w:lineRule="auto"/>
        <w:jc w:val="both"/>
        <w:rPr>
          <w:rFonts w:ascii="Arial Narrow" w:hAnsi="Arial Narrow"/>
        </w:rPr>
      </w:pPr>
      <w:r w:rsidRPr="003B04C5">
        <w:rPr>
          <w:rFonts w:ascii="Arial Narrow" w:hAnsi="Arial Narrow"/>
        </w:rPr>
        <w:t>Každý strategický a špecifický cieľ (s operatívnym charakterom) bude reflektovaný na úrovni programu/podprogramu príslušného programového rozpočtu územnej samosprávy, ktorého nástroje (opatrenia/aktivity) budú implementované v najbližšom rozpočtovom roku a vo dvoch nasledujúcich/výhľadových rokoch (v zmysle časového systému rozpočtového programovania na roky podľa modelu 1+2). Tým sa zabezpečí väzba na programový rozpočet územnej samosprávy.</w:t>
      </w:r>
    </w:p>
    <w:p w14:paraId="49F7BDB7" w14:textId="77777777" w:rsidR="00B90272" w:rsidRPr="003B04C5" w:rsidRDefault="00B90272" w:rsidP="00FC7B97">
      <w:pPr>
        <w:spacing w:after="0" w:line="240" w:lineRule="auto"/>
        <w:jc w:val="both"/>
        <w:rPr>
          <w:rFonts w:ascii="Arial Narrow" w:hAnsi="Arial Narrow"/>
        </w:rPr>
      </w:pPr>
    </w:p>
    <w:p w14:paraId="58790C4F" w14:textId="77777777" w:rsidR="00FC7B97" w:rsidRDefault="00FC7B97" w:rsidP="00FC7B97">
      <w:pPr>
        <w:spacing w:after="0" w:line="240" w:lineRule="auto"/>
        <w:jc w:val="both"/>
        <w:rPr>
          <w:rFonts w:ascii="Arial Narrow" w:hAnsi="Arial Narrow"/>
        </w:rPr>
      </w:pPr>
      <w:r w:rsidRPr="003B04C5">
        <w:rPr>
          <w:rFonts w:ascii="Arial Narrow" w:hAnsi="Arial Narrow"/>
        </w:rPr>
        <w:t xml:space="preserve">Proces monitorovania a hodnotenia plnenia priorít a cieľov PRM je vhodné previazať z procesom monitorovania a hodnotenia napĺňania programového rozpočtu územného rozpočtu v zmysle zákona č. 583/2004 Z. z. o rozpočtových pravidlách územnej samosprávy a o zmene a doplnení niektorých zákonov v znení neskorších predpisov. </w:t>
      </w:r>
    </w:p>
    <w:p w14:paraId="73164CD5" w14:textId="77777777" w:rsidR="00B90272" w:rsidRPr="003B04C5" w:rsidRDefault="00B90272" w:rsidP="00FC7B97">
      <w:pPr>
        <w:spacing w:after="0" w:line="240" w:lineRule="auto"/>
        <w:jc w:val="both"/>
        <w:rPr>
          <w:rFonts w:ascii="Arial Narrow" w:hAnsi="Arial Narrow"/>
        </w:rPr>
      </w:pPr>
    </w:p>
    <w:p w14:paraId="36DA1DD9" w14:textId="19695E32" w:rsidR="00FC7B97" w:rsidRPr="003B04C5" w:rsidRDefault="00FC7B97" w:rsidP="00FC7B97">
      <w:pPr>
        <w:spacing w:after="0" w:line="240" w:lineRule="auto"/>
        <w:jc w:val="both"/>
        <w:rPr>
          <w:rFonts w:ascii="Arial Narrow" w:hAnsi="Arial Narrow"/>
        </w:rPr>
      </w:pPr>
      <w:r w:rsidRPr="003B04C5">
        <w:rPr>
          <w:rFonts w:ascii="Arial Narrow" w:hAnsi="Arial Narrow"/>
        </w:rPr>
        <w:t xml:space="preserve">Záverečný účet </w:t>
      </w:r>
      <w:r w:rsidR="00FA5413">
        <w:rPr>
          <w:rFonts w:ascii="Arial Narrow" w:hAnsi="Arial Narrow"/>
        </w:rPr>
        <w:t>obce</w:t>
      </w:r>
      <w:r w:rsidRPr="003B04C5">
        <w:rPr>
          <w:rFonts w:ascii="Arial Narrow" w:hAnsi="Arial Narrow"/>
        </w:rPr>
        <w:t xml:space="preserve"> predstavuje vhodný nástroj, ktorý zachytáva nielen napĺňanie programového rozpočtu územnej samosprávy, ale i napĺňanie implementácie PR</w:t>
      </w:r>
      <w:r w:rsidR="00184283">
        <w:rPr>
          <w:rFonts w:ascii="Arial Narrow" w:hAnsi="Arial Narrow"/>
        </w:rPr>
        <w:t>O</w:t>
      </w:r>
      <w:r w:rsidRPr="003B04C5">
        <w:rPr>
          <w:rFonts w:ascii="Arial Narrow" w:hAnsi="Arial Narrow"/>
        </w:rPr>
        <w:t xml:space="preserve"> vrátane sledovania definovaných indikátorov. </w:t>
      </w:r>
    </w:p>
    <w:p w14:paraId="68B7DDEE" w14:textId="77777777" w:rsidR="00AD119B" w:rsidRPr="003B04C5" w:rsidRDefault="00AD119B" w:rsidP="00FC7B97">
      <w:pPr>
        <w:spacing w:after="0" w:line="240" w:lineRule="auto"/>
        <w:jc w:val="both"/>
        <w:rPr>
          <w:rFonts w:ascii="Arial Narrow" w:hAnsi="Arial Narrow"/>
          <w:color w:val="FF0000"/>
        </w:rPr>
      </w:pPr>
    </w:p>
    <w:p w14:paraId="48522829" w14:textId="77777777" w:rsidR="00FC7B97" w:rsidRPr="00EA02E2" w:rsidRDefault="00FC7B97" w:rsidP="00EA02E2">
      <w:pPr>
        <w:pStyle w:val="Nadpis2"/>
        <w:spacing w:after="0" w:line="240" w:lineRule="auto"/>
        <w:jc w:val="both"/>
        <w:rPr>
          <w:rFonts w:ascii="Arial Narrow" w:hAnsi="Arial Narrow"/>
          <w:szCs w:val="22"/>
        </w:rPr>
      </w:pPr>
      <w:bookmarkStart w:id="155" w:name="_Toc130906881"/>
      <w:bookmarkStart w:id="156" w:name="_Toc201649994"/>
      <w:r w:rsidRPr="00EA02E2">
        <w:rPr>
          <w:rFonts w:ascii="Arial Narrow" w:hAnsi="Arial Narrow"/>
          <w:szCs w:val="22"/>
        </w:rPr>
        <w:t>7.2 Systém transparentného hodnotenia plnenia priorít a cieľov stratégie</w:t>
      </w:r>
      <w:bookmarkEnd w:id="155"/>
      <w:bookmarkEnd w:id="156"/>
      <w:r w:rsidRPr="00EA02E2">
        <w:rPr>
          <w:rFonts w:ascii="Arial Narrow" w:hAnsi="Arial Narrow"/>
          <w:szCs w:val="22"/>
        </w:rPr>
        <w:t xml:space="preserve"> </w:t>
      </w:r>
    </w:p>
    <w:p w14:paraId="12DB9114" w14:textId="77777777" w:rsidR="00AD119B" w:rsidRPr="003655E4" w:rsidRDefault="00AD119B" w:rsidP="00FC7B97">
      <w:pPr>
        <w:spacing w:after="0" w:line="240" w:lineRule="auto"/>
        <w:jc w:val="both"/>
        <w:rPr>
          <w:rFonts w:ascii="Arial Narrow" w:hAnsi="Arial Narrow" w:cs="Arial"/>
          <w:b/>
          <w:bCs/>
          <w:iCs/>
          <w:color w:val="4F81BD"/>
          <w:sz w:val="28"/>
        </w:rPr>
      </w:pPr>
    </w:p>
    <w:p w14:paraId="0C596597" w14:textId="596DC615" w:rsidR="00FC7B97" w:rsidRDefault="00FC7B97" w:rsidP="00FC7B97">
      <w:pPr>
        <w:spacing w:after="0" w:line="240" w:lineRule="auto"/>
        <w:jc w:val="both"/>
        <w:rPr>
          <w:rFonts w:ascii="Arial Narrow" w:hAnsi="Arial Narrow"/>
        </w:rPr>
      </w:pPr>
      <w:r w:rsidRPr="003B04C5">
        <w:rPr>
          <w:rFonts w:ascii="Arial Narrow" w:hAnsi="Arial Narrow"/>
        </w:rPr>
        <w:t>Predmetom monitorovania sú najmä ukazovatele progresu implementácie stratégie. Ukazovatele sú priraďované jednotlivým cieľom, a majú definované cieľové hodnoty a časové body očakávaný dosiahnutia cieľov hodnôt. Proces monitoringu sa opiera o systém zberu a spracovania dát, ktorý bol základom aj pre analytickú fázu participatívnej tvorby PR</w:t>
      </w:r>
      <w:r w:rsidR="008E632D">
        <w:rPr>
          <w:rFonts w:ascii="Arial Narrow" w:hAnsi="Arial Narrow"/>
        </w:rPr>
        <w:t>O</w:t>
      </w:r>
      <w:r w:rsidRPr="003B04C5">
        <w:rPr>
          <w:rFonts w:ascii="Arial Narrow" w:hAnsi="Arial Narrow"/>
        </w:rPr>
        <w:t xml:space="preserve"> a výber ukazovateľov. Pri nastavení systému monitoringu sa doplní frekvencia zberu údajov, zodpovednosť za ich zber a zodpovednosť za priebežný monitoring hodnôt jednotlivých ukazovateľov progresu a efektívnosti, ako aj míľnikov. Dobre nastavený a fungujúci systém monitoringu môže spoločne s hodnotením viesť k pružnej reakcii na zmenené podmienky a úspešné či neúspešné kroky implementácie formu úpravy (aktualizácie) stratégie.</w:t>
      </w:r>
    </w:p>
    <w:p w14:paraId="4519815E" w14:textId="77777777" w:rsidR="00B90272" w:rsidRPr="003B04C5" w:rsidRDefault="00B90272" w:rsidP="00FC7B97">
      <w:pPr>
        <w:spacing w:after="0" w:line="240" w:lineRule="auto"/>
        <w:jc w:val="both"/>
        <w:rPr>
          <w:rFonts w:ascii="Arial Narrow" w:hAnsi="Arial Narrow"/>
        </w:rPr>
      </w:pPr>
    </w:p>
    <w:p w14:paraId="5C9B039B" w14:textId="0B6167DF" w:rsidR="00FC7B97" w:rsidRPr="003B04C5" w:rsidRDefault="00FC7B97" w:rsidP="00FC7B97">
      <w:pPr>
        <w:spacing w:after="0" w:line="240" w:lineRule="auto"/>
        <w:jc w:val="both"/>
        <w:rPr>
          <w:rFonts w:ascii="Arial Narrow" w:hAnsi="Arial Narrow"/>
        </w:rPr>
      </w:pPr>
      <w:r w:rsidRPr="003B04C5">
        <w:rPr>
          <w:rFonts w:ascii="Arial Narrow" w:hAnsi="Arial Narrow"/>
        </w:rPr>
        <w:t>Zodpovednosť za monitoring a hodnotenie sa definuje ako súčasť stanovenia pravidiel a procesov riadenia implementácie PR</w:t>
      </w:r>
      <w:r w:rsidR="008E632D">
        <w:rPr>
          <w:rFonts w:ascii="Arial Narrow" w:hAnsi="Arial Narrow"/>
        </w:rPr>
        <w:t>O</w:t>
      </w:r>
      <w:r w:rsidRPr="003B04C5">
        <w:rPr>
          <w:rFonts w:ascii="Arial Narrow" w:hAnsi="Arial Narrow"/>
        </w:rPr>
        <w:t>. V priebehu implementácie PR</w:t>
      </w:r>
      <w:r w:rsidR="008E632D">
        <w:rPr>
          <w:rFonts w:ascii="Arial Narrow" w:hAnsi="Arial Narrow"/>
        </w:rPr>
        <w:t>O</w:t>
      </w:r>
      <w:r w:rsidRPr="003B04C5">
        <w:rPr>
          <w:rFonts w:ascii="Arial Narrow" w:hAnsi="Arial Narrow"/>
        </w:rPr>
        <w:t xml:space="preserve"> sa môžu vyskytnúť problémy, ktoré môžu ovplyvniť dosiahnutie vízie a definovaných cieľov a efektívnosť implementácie. Potenciál výskytu týchto problémov predstavuje riziko pre naplnenie stratégie, preto je potrebné identifikovať potenciálne problémy skôr než sa vyskytnú, a nastaviť postupy na zníženie pravdepodobnosti ich výskytu, prípadne na minimalizáciu ich dopadov. </w:t>
      </w:r>
    </w:p>
    <w:p w14:paraId="41E64287" w14:textId="2F3A0322" w:rsidR="00FC7B97" w:rsidRPr="003B04C5" w:rsidRDefault="00FC7B97" w:rsidP="00FC7B97">
      <w:pPr>
        <w:spacing w:after="0" w:line="240" w:lineRule="auto"/>
        <w:jc w:val="both"/>
        <w:rPr>
          <w:rFonts w:ascii="Arial Narrow" w:hAnsi="Arial Narrow"/>
        </w:rPr>
      </w:pPr>
      <w:r w:rsidRPr="003B04C5">
        <w:rPr>
          <w:rFonts w:ascii="Arial Narrow" w:hAnsi="Arial Narrow"/>
        </w:rPr>
        <w:t>Z hľadiska efektívnosti bude</w:t>
      </w:r>
      <w:r w:rsidR="00855A8A">
        <w:rPr>
          <w:rFonts w:ascii="Arial Narrow" w:hAnsi="Arial Narrow"/>
        </w:rPr>
        <w:t xml:space="preserve"> </w:t>
      </w:r>
      <w:r w:rsidRPr="003B04C5">
        <w:rPr>
          <w:rFonts w:ascii="Arial Narrow" w:hAnsi="Arial Narrow"/>
        </w:rPr>
        <w:t>hodnotenie plnenia priorít a cieľov PR</w:t>
      </w:r>
      <w:r w:rsidR="008E632D">
        <w:rPr>
          <w:rFonts w:ascii="Arial Narrow" w:hAnsi="Arial Narrow"/>
        </w:rPr>
        <w:t>O</w:t>
      </w:r>
      <w:r w:rsidRPr="003B04C5">
        <w:rPr>
          <w:rFonts w:ascii="Arial Narrow" w:hAnsi="Arial Narrow"/>
        </w:rPr>
        <w:t xml:space="preserve"> previazané s monitorovaním a hodnotením plnenia nadradených dokumentov ako je Národná stratégie regionálneho rozvoja schválený uznesením vlády SR č. 273 z 13. júna 2018 a Partnerskej dohody a ďalších programových dokumentov pre čerpanie EŠIF na programové obdobie 2021 – 2027, na najmä na PHRSR </w:t>
      </w:r>
      <w:r w:rsidR="0024046D">
        <w:rPr>
          <w:rFonts w:ascii="Arial Narrow" w:hAnsi="Arial Narrow"/>
        </w:rPr>
        <w:t>Z</w:t>
      </w:r>
      <w:r w:rsidRPr="003B04C5">
        <w:rPr>
          <w:rFonts w:ascii="Arial Narrow" w:hAnsi="Arial Narrow"/>
        </w:rPr>
        <w:t>SK 2021 – 2030. Tento prístup tiež nadväzuje na odporúčanie o potrebe previazania priorít a strategických cieľov s prioritami a cieľmi definovanými v týchto nadradených dokumentoch.</w:t>
      </w:r>
    </w:p>
    <w:p w14:paraId="3992FA21" w14:textId="77777777" w:rsidR="00AD119B" w:rsidRPr="003B04C5" w:rsidRDefault="00AD119B" w:rsidP="00FC7B97">
      <w:pPr>
        <w:spacing w:after="0" w:line="240" w:lineRule="auto"/>
        <w:jc w:val="both"/>
        <w:rPr>
          <w:rFonts w:ascii="Arial Narrow" w:hAnsi="Arial Narrow" w:cs="Arial"/>
          <w:b/>
          <w:bCs/>
          <w:iCs/>
          <w:color w:val="4F81BD"/>
        </w:rPr>
      </w:pPr>
    </w:p>
    <w:p w14:paraId="56928998" w14:textId="0FE168DF" w:rsidR="00FC7B97" w:rsidRPr="00EA02E2" w:rsidRDefault="00FC7B97" w:rsidP="00EA02E2">
      <w:pPr>
        <w:pStyle w:val="Nadpis2"/>
        <w:spacing w:after="0" w:line="240" w:lineRule="auto"/>
        <w:jc w:val="both"/>
        <w:rPr>
          <w:rFonts w:ascii="Arial Narrow" w:hAnsi="Arial Narrow"/>
          <w:szCs w:val="22"/>
        </w:rPr>
      </w:pPr>
      <w:bookmarkStart w:id="157" w:name="_Toc130906882"/>
      <w:bookmarkStart w:id="158" w:name="_Toc201649995"/>
      <w:r w:rsidRPr="00EA02E2">
        <w:rPr>
          <w:rFonts w:ascii="Arial Narrow" w:hAnsi="Arial Narrow"/>
          <w:szCs w:val="22"/>
        </w:rPr>
        <w:t>7.3 Systém identifikácie potreby aktu</w:t>
      </w:r>
      <w:r w:rsidR="00AA283A">
        <w:rPr>
          <w:rFonts w:ascii="Arial Narrow" w:hAnsi="Arial Narrow"/>
          <w:szCs w:val="22"/>
        </w:rPr>
        <w:t>alizácie alebo tvorby novej P</w:t>
      </w:r>
      <w:r w:rsidRPr="00EA02E2">
        <w:rPr>
          <w:rFonts w:ascii="Arial Narrow" w:hAnsi="Arial Narrow"/>
          <w:szCs w:val="22"/>
        </w:rPr>
        <w:t>R</w:t>
      </w:r>
      <w:bookmarkEnd w:id="157"/>
      <w:r w:rsidR="008E632D">
        <w:rPr>
          <w:rFonts w:ascii="Arial Narrow" w:hAnsi="Arial Narrow"/>
          <w:szCs w:val="22"/>
        </w:rPr>
        <w:t>O</w:t>
      </w:r>
      <w:bookmarkEnd w:id="158"/>
    </w:p>
    <w:p w14:paraId="4EB5829B" w14:textId="77777777" w:rsidR="00AD119B" w:rsidRPr="003B04C5" w:rsidRDefault="00AD119B" w:rsidP="00FC7B97">
      <w:pPr>
        <w:spacing w:after="0" w:line="240" w:lineRule="auto"/>
        <w:jc w:val="both"/>
        <w:rPr>
          <w:rFonts w:ascii="Arial Narrow" w:hAnsi="Arial Narrow"/>
        </w:rPr>
      </w:pPr>
    </w:p>
    <w:p w14:paraId="24604DDA" w14:textId="708838D6" w:rsidR="00FC7B97" w:rsidRPr="003B04C5" w:rsidRDefault="008E632D" w:rsidP="00FC7B97">
      <w:pPr>
        <w:spacing w:after="0" w:line="240" w:lineRule="auto"/>
        <w:jc w:val="both"/>
        <w:rPr>
          <w:rFonts w:ascii="Arial Narrow" w:hAnsi="Arial Narrow"/>
        </w:rPr>
      </w:pPr>
      <w:r>
        <w:rPr>
          <w:rFonts w:ascii="Arial Narrow" w:hAnsi="Arial Narrow"/>
        </w:rPr>
        <w:t>Obecné</w:t>
      </w:r>
      <w:r w:rsidR="00FC7B97" w:rsidRPr="003B04C5">
        <w:rPr>
          <w:rFonts w:ascii="Arial Narrow" w:hAnsi="Arial Narrow"/>
        </w:rPr>
        <w:t xml:space="preserve"> zastupiteľstvo zhodnotí možnosti reflexie identifikovaných výziev, problémov a impulzov a odporučí </w:t>
      </w:r>
      <w:r>
        <w:rPr>
          <w:rFonts w:ascii="Arial Narrow" w:hAnsi="Arial Narrow"/>
        </w:rPr>
        <w:t>starost</w:t>
      </w:r>
      <w:r w:rsidR="007471BA">
        <w:rPr>
          <w:rFonts w:ascii="Arial Narrow" w:hAnsi="Arial Narrow"/>
        </w:rPr>
        <w:t>ke</w:t>
      </w:r>
      <w:r>
        <w:rPr>
          <w:rFonts w:ascii="Arial Narrow" w:hAnsi="Arial Narrow"/>
        </w:rPr>
        <w:t xml:space="preserve"> obce</w:t>
      </w:r>
      <w:r w:rsidR="00FC7B97" w:rsidRPr="003B04C5">
        <w:rPr>
          <w:rFonts w:ascii="Arial Narrow" w:hAnsi="Arial Narrow"/>
        </w:rPr>
        <w:t xml:space="preserve">: </w:t>
      </w:r>
    </w:p>
    <w:p w14:paraId="1D9759FF" w14:textId="77777777" w:rsidR="00FC7B97" w:rsidRPr="003B04C5" w:rsidRDefault="00FC7B97" w:rsidP="001C00F9">
      <w:pPr>
        <w:pStyle w:val="Odsekzoznamu"/>
        <w:numPr>
          <w:ilvl w:val="0"/>
          <w:numId w:val="73"/>
        </w:numPr>
        <w:jc w:val="both"/>
        <w:rPr>
          <w:rFonts w:ascii="Arial Narrow" w:hAnsi="Arial Narrow"/>
          <w:sz w:val="22"/>
          <w:szCs w:val="22"/>
        </w:rPr>
      </w:pPr>
      <w:r w:rsidRPr="003B04C5">
        <w:rPr>
          <w:rFonts w:ascii="Arial Narrow" w:hAnsi="Arial Narrow"/>
          <w:sz w:val="22"/>
          <w:szCs w:val="22"/>
        </w:rPr>
        <w:t xml:space="preserve">iniciovanie spracovania aktualizácie alebo nového strategického dokumentu na vyššej, prípadne nižšej hierarchickej úrovni, ak riešenie identifikovaných kľúčových výziev, problémov a impulzov v zmysle princípu subsidiarity prislúcha týmto úrovniam. </w:t>
      </w:r>
    </w:p>
    <w:p w14:paraId="52644F25" w14:textId="77777777" w:rsidR="00FC7B97" w:rsidRPr="003B04C5" w:rsidRDefault="00FC7B97" w:rsidP="00FC7B97">
      <w:pPr>
        <w:spacing w:after="0" w:line="240" w:lineRule="auto"/>
        <w:jc w:val="both"/>
        <w:rPr>
          <w:rFonts w:ascii="Arial Narrow" w:hAnsi="Arial Narrow"/>
        </w:rPr>
      </w:pPr>
      <w:r w:rsidRPr="003B04C5">
        <w:rPr>
          <w:rFonts w:ascii="Arial Narrow" w:hAnsi="Arial Narrow"/>
        </w:rPr>
        <w:lastRenderedPageBreak/>
        <w:t>V tomto prípade je súčasťou návrhu na rozhodnutie aj návrh a zdôvodnenie námetu na aktualizáciu, resp. spracovanie nového strategického dokumentu príslušným orgánom územnej samosprávy</w:t>
      </w:r>
    </w:p>
    <w:p w14:paraId="6D3D3187" w14:textId="4DD4A116" w:rsidR="00FC7B97" w:rsidRPr="00930AC8" w:rsidRDefault="00FC7B97" w:rsidP="001C00F9">
      <w:pPr>
        <w:pStyle w:val="Odsekzoznamu"/>
        <w:numPr>
          <w:ilvl w:val="0"/>
          <w:numId w:val="73"/>
        </w:numPr>
        <w:jc w:val="both"/>
        <w:rPr>
          <w:rFonts w:ascii="Arial Narrow" w:hAnsi="Arial Narrow"/>
          <w:sz w:val="22"/>
          <w:szCs w:val="22"/>
        </w:rPr>
      </w:pPr>
      <w:r w:rsidRPr="00930AC8">
        <w:rPr>
          <w:rFonts w:ascii="Arial Narrow" w:hAnsi="Arial Narrow"/>
          <w:sz w:val="22"/>
          <w:szCs w:val="22"/>
        </w:rPr>
        <w:t>spracovanie aktualizácie PR</w:t>
      </w:r>
      <w:r w:rsidR="008E632D" w:rsidRPr="00930AC8">
        <w:rPr>
          <w:rFonts w:ascii="Arial Narrow" w:hAnsi="Arial Narrow"/>
          <w:sz w:val="22"/>
          <w:szCs w:val="22"/>
        </w:rPr>
        <w:t>O</w:t>
      </w:r>
      <w:r w:rsidRPr="00930AC8">
        <w:rPr>
          <w:rFonts w:ascii="Arial Narrow" w:hAnsi="Arial Narrow"/>
          <w:sz w:val="22"/>
          <w:szCs w:val="22"/>
        </w:rPr>
        <w:t xml:space="preserve">; </w:t>
      </w:r>
    </w:p>
    <w:p w14:paraId="5FA2083E" w14:textId="0974B83F" w:rsidR="00FC7B97" w:rsidRDefault="00FC7B97" w:rsidP="001C00F9">
      <w:pPr>
        <w:pStyle w:val="Odsekzoznamu"/>
        <w:numPr>
          <w:ilvl w:val="0"/>
          <w:numId w:val="73"/>
        </w:numPr>
        <w:jc w:val="both"/>
        <w:rPr>
          <w:rFonts w:ascii="Arial Narrow" w:hAnsi="Arial Narrow"/>
          <w:sz w:val="22"/>
          <w:szCs w:val="22"/>
        </w:rPr>
      </w:pPr>
      <w:r w:rsidRPr="00930AC8">
        <w:rPr>
          <w:rFonts w:ascii="Arial Narrow" w:hAnsi="Arial Narrow"/>
          <w:sz w:val="22"/>
          <w:szCs w:val="22"/>
        </w:rPr>
        <w:t>spracovaním nového PR</w:t>
      </w:r>
      <w:r w:rsidR="008E632D" w:rsidRPr="00930AC8">
        <w:rPr>
          <w:rFonts w:ascii="Arial Narrow" w:hAnsi="Arial Narrow"/>
          <w:sz w:val="22"/>
          <w:szCs w:val="22"/>
        </w:rPr>
        <w:t>O</w:t>
      </w:r>
      <w:r w:rsidRPr="00930AC8">
        <w:rPr>
          <w:rFonts w:ascii="Arial Narrow" w:hAnsi="Arial Narrow"/>
          <w:sz w:val="22"/>
          <w:szCs w:val="22"/>
        </w:rPr>
        <w:t xml:space="preserve">: </w:t>
      </w:r>
    </w:p>
    <w:p w14:paraId="396C67D4" w14:textId="77777777" w:rsidR="00855A8A" w:rsidRPr="00855A8A" w:rsidRDefault="00855A8A" w:rsidP="00855A8A">
      <w:pPr>
        <w:ind w:left="360"/>
        <w:jc w:val="both"/>
        <w:rPr>
          <w:rFonts w:ascii="Arial Narrow" w:hAnsi="Arial Narrow"/>
        </w:rPr>
      </w:pPr>
    </w:p>
    <w:p w14:paraId="66232AA2" w14:textId="1AFD58D7" w:rsidR="00FC7B97" w:rsidRDefault="00FC7B97" w:rsidP="00FC7B97">
      <w:pPr>
        <w:spacing w:after="0" w:line="240" w:lineRule="auto"/>
        <w:jc w:val="both"/>
        <w:rPr>
          <w:rFonts w:ascii="Arial Narrow" w:hAnsi="Arial Narrow"/>
        </w:rPr>
      </w:pPr>
      <w:r w:rsidRPr="003B04C5">
        <w:rPr>
          <w:rFonts w:ascii="Arial Narrow" w:hAnsi="Arial Narrow"/>
        </w:rPr>
        <w:t>Návrh na potrebu spracovania nového PR</w:t>
      </w:r>
      <w:r w:rsidR="008E632D">
        <w:rPr>
          <w:rFonts w:ascii="Arial Narrow" w:hAnsi="Arial Narrow"/>
        </w:rPr>
        <w:t>O</w:t>
      </w:r>
      <w:r w:rsidRPr="003B04C5">
        <w:rPr>
          <w:rFonts w:ascii="Arial Narrow" w:hAnsi="Arial Narrow"/>
        </w:rPr>
        <w:t xml:space="preserve"> alebo len aktualizácie je súčasťou Vstupnej správy, ktorá sa schvaľuje príslušným orgánom samosprávnej samosprávy.</w:t>
      </w:r>
    </w:p>
    <w:p w14:paraId="409D443D" w14:textId="77777777" w:rsidR="00855A8A" w:rsidRPr="003B04C5" w:rsidRDefault="00855A8A" w:rsidP="00FC7B97">
      <w:pPr>
        <w:spacing w:after="0" w:line="240" w:lineRule="auto"/>
        <w:jc w:val="both"/>
        <w:rPr>
          <w:rFonts w:ascii="Arial Narrow" w:hAnsi="Arial Narrow"/>
        </w:rPr>
      </w:pPr>
    </w:p>
    <w:p w14:paraId="6E276935" w14:textId="32B1361A" w:rsidR="00FC7B97" w:rsidRDefault="00FC7B97" w:rsidP="00FC7B97">
      <w:pPr>
        <w:spacing w:after="0" w:line="240" w:lineRule="auto"/>
        <w:jc w:val="both"/>
        <w:rPr>
          <w:rFonts w:ascii="Arial Narrow" w:hAnsi="Arial Narrow"/>
        </w:rPr>
      </w:pPr>
      <w:r w:rsidRPr="003B04C5">
        <w:rPr>
          <w:rFonts w:ascii="Arial Narrow" w:hAnsi="Arial Narrow"/>
        </w:rPr>
        <w:t>Pre rozhodnutie o aktualizácii alebo spracovaní nového PR</w:t>
      </w:r>
      <w:r w:rsidR="008E632D">
        <w:rPr>
          <w:rFonts w:ascii="Arial Narrow" w:hAnsi="Arial Narrow"/>
        </w:rPr>
        <w:t>O</w:t>
      </w:r>
      <w:r w:rsidRPr="003B04C5">
        <w:rPr>
          <w:rFonts w:ascii="Arial Narrow" w:hAnsi="Arial Narrow"/>
        </w:rPr>
        <w:t xml:space="preserve"> je kľúčové posúdenie rozsahu potrebných zmien (aktualizácia PR</w:t>
      </w:r>
      <w:r w:rsidR="0015766D">
        <w:rPr>
          <w:rFonts w:ascii="Arial Narrow" w:hAnsi="Arial Narrow"/>
        </w:rPr>
        <w:t>O</w:t>
      </w:r>
      <w:r w:rsidRPr="003B04C5">
        <w:rPr>
          <w:rFonts w:ascii="Arial Narrow" w:hAnsi="Arial Narrow"/>
        </w:rPr>
        <w:t xml:space="preserve"> je možná, ak sa zmeny týkajú operatívnych cieľov a nástrojov). Pri zmene vízie a hlavného cieľa, priorít a strategických cieľov je potrebné vypracovať nový PR</w:t>
      </w:r>
      <w:r w:rsidR="008E632D">
        <w:rPr>
          <w:rFonts w:ascii="Arial Narrow" w:hAnsi="Arial Narrow"/>
        </w:rPr>
        <w:t>O</w:t>
      </w:r>
      <w:r w:rsidRPr="003B04C5">
        <w:rPr>
          <w:rFonts w:ascii="Arial Narrow" w:hAnsi="Arial Narrow"/>
        </w:rPr>
        <w:t>.</w:t>
      </w:r>
    </w:p>
    <w:p w14:paraId="638E97B7" w14:textId="77777777" w:rsidR="0024046D" w:rsidRDefault="0024046D" w:rsidP="00FC7B97">
      <w:pPr>
        <w:spacing w:after="0" w:line="240" w:lineRule="auto"/>
        <w:jc w:val="both"/>
        <w:rPr>
          <w:rFonts w:ascii="Arial Narrow" w:hAnsi="Arial Narrow"/>
        </w:rPr>
      </w:pPr>
    </w:p>
    <w:p w14:paraId="78FC06B8" w14:textId="13BE22E1" w:rsidR="00FC7B97" w:rsidRPr="003B04C5" w:rsidRDefault="00FC7B97" w:rsidP="00FC7B97">
      <w:pPr>
        <w:pStyle w:val="Nadpis1"/>
        <w:spacing w:after="0" w:line="240" w:lineRule="auto"/>
        <w:jc w:val="both"/>
        <w:rPr>
          <w:rFonts w:ascii="Arial Narrow" w:hAnsi="Arial Narrow"/>
        </w:rPr>
      </w:pPr>
      <w:bookmarkStart w:id="159" w:name="_Toc130883716"/>
      <w:bookmarkStart w:id="160" w:name="_Toc130906883"/>
      <w:bookmarkStart w:id="161" w:name="_Toc201649996"/>
      <w:r w:rsidRPr="003B04C5">
        <w:rPr>
          <w:rFonts w:ascii="Arial Narrow" w:hAnsi="Arial Narrow"/>
        </w:rPr>
        <w:lastRenderedPageBreak/>
        <w:t>8. Odporúčania a požiadavky vyplývajúce zo spracovania PR</w:t>
      </w:r>
      <w:bookmarkEnd w:id="159"/>
      <w:bookmarkEnd w:id="160"/>
      <w:r w:rsidR="008E632D">
        <w:rPr>
          <w:rFonts w:ascii="Arial Narrow" w:hAnsi="Arial Narrow"/>
        </w:rPr>
        <w:t>O</w:t>
      </w:r>
      <w:bookmarkEnd w:id="161"/>
    </w:p>
    <w:p w14:paraId="779AB368" w14:textId="77777777" w:rsidR="00AD119B" w:rsidRPr="003B04C5" w:rsidRDefault="00AD119B" w:rsidP="00AD119B">
      <w:pPr>
        <w:spacing w:after="0"/>
        <w:rPr>
          <w:lang w:eastAsia="en-US"/>
        </w:rPr>
      </w:pPr>
    </w:p>
    <w:p w14:paraId="04E192A6" w14:textId="44E74118" w:rsidR="00FC7B97" w:rsidRDefault="008E632D" w:rsidP="00AD119B">
      <w:pPr>
        <w:spacing w:after="0" w:line="240" w:lineRule="auto"/>
        <w:jc w:val="both"/>
        <w:rPr>
          <w:rFonts w:ascii="Arial Narrow" w:hAnsi="Arial Narrow"/>
        </w:rPr>
      </w:pPr>
      <w:r>
        <w:rPr>
          <w:rFonts w:ascii="Arial Narrow" w:hAnsi="Arial Narrow"/>
        </w:rPr>
        <w:t xml:space="preserve">Obec </w:t>
      </w:r>
      <w:r w:rsidR="00E907C4">
        <w:rPr>
          <w:rFonts w:ascii="Arial Narrow" w:hAnsi="Arial Narrow"/>
          <w:b/>
          <w:bCs/>
        </w:rPr>
        <w:t>Sklabinský Podzámok</w:t>
      </w:r>
      <w:r w:rsidR="00474531">
        <w:rPr>
          <w:rFonts w:ascii="Arial Narrow" w:hAnsi="Arial Narrow"/>
          <w:b/>
          <w:bCs/>
        </w:rPr>
        <w:t xml:space="preserve">l </w:t>
      </w:r>
      <w:r w:rsidR="00FC7B97" w:rsidRPr="003B04C5">
        <w:rPr>
          <w:rFonts w:ascii="Arial Narrow" w:hAnsi="Arial Narrow"/>
        </w:rPr>
        <w:t xml:space="preserve">  odporúča sociálno – ekonomickým partnerom, spolupracujúcim subjektom a subjektom na nižšej úrovni strategického plánovania a riadenia koncipovať vlastné strategicko-plánovacie dokumenty v súlade s PR</w:t>
      </w:r>
      <w:r>
        <w:rPr>
          <w:rFonts w:ascii="Arial Narrow" w:hAnsi="Arial Narrow"/>
        </w:rPr>
        <w:t>O</w:t>
      </w:r>
      <w:r w:rsidR="00FC7B97" w:rsidRPr="003B04C5">
        <w:rPr>
          <w:rFonts w:ascii="Arial Narrow" w:hAnsi="Arial Narrow"/>
        </w:rPr>
        <w:t xml:space="preserve"> </w:t>
      </w:r>
      <w:r>
        <w:rPr>
          <w:rFonts w:ascii="Arial Narrow" w:hAnsi="Arial Narrow"/>
        </w:rPr>
        <w:t>obce</w:t>
      </w:r>
      <w:r w:rsidR="00FC7B97" w:rsidRPr="003B04C5">
        <w:rPr>
          <w:rFonts w:ascii="Arial Narrow" w:hAnsi="Arial Narrow"/>
        </w:rPr>
        <w:t xml:space="preserve"> </w:t>
      </w:r>
      <w:r w:rsidR="003F514B">
        <w:rPr>
          <w:rFonts w:ascii="Arial Narrow" w:hAnsi="Arial Narrow"/>
          <w:b/>
          <w:bCs/>
        </w:rPr>
        <w:t>S</w:t>
      </w:r>
      <w:r w:rsidR="00E13537">
        <w:rPr>
          <w:rFonts w:ascii="Arial Narrow" w:hAnsi="Arial Narrow"/>
          <w:b/>
          <w:bCs/>
        </w:rPr>
        <w:t>klabinský Podzámok</w:t>
      </w:r>
      <w:r w:rsidR="00FC7B97" w:rsidRPr="00855A8A">
        <w:rPr>
          <w:rFonts w:ascii="Arial Narrow" w:hAnsi="Arial Narrow"/>
          <w:b/>
          <w:bCs/>
        </w:rPr>
        <w:t xml:space="preserve"> </w:t>
      </w:r>
      <w:r w:rsidR="00FC7B97" w:rsidRPr="003B04C5">
        <w:rPr>
          <w:rFonts w:ascii="Arial Narrow" w:hAnsi="Arial Narrow"/>
        </w:rPr>
        <w:t>na roky 202</w:t>
      </w:r>
      <w:r w:rsidR="00E13537">
        <w:rPr>
          <w:rFonts w:ascii="Arial Narrow" w:hAnsi="Arial Narrow"/>
        </w:rPr>
        <w:t>5</w:t>
      </w:r>
      <w:r w:rsidR="00FC7B97" w:rsidRPr="003B04C5">
        <w:rPr>
          <w:rFonts w:ascii="Arial Narrow" w:hAnsi="Arial Narrow"/>
        </w:rPr>
        <w:t>-203</w:t>
      </w:r>
      <w:r w:rsidR="00E13537">
        <w:rPr>
          <w:rFonts w:ascii="Arial Narrow" w:hAnsi="Arial Narrow"/>
        </w:rPr>
        <w:t>2</w:t>
      </w:r>
      <w:r w:rsidR="00FC7B97" w:rsidRPr="003B04C5">
        <w:rPr>
          <w:rFonts w:ascii="Arial Narrow" w:hAnsi="Arial Narrow"/>
        </w:rPr>
        <w:t xml:space="preserve"> a zabezpečovať tak synergický efekt rozvoja územia </w:t>
      </w:r>
      <w:r>
        <w:rPr>
          <w:rFonts w:ascii="Arial Narrow" w:hAnsi="Arial Narrow"/>
        </w:rPr>
        <w:t>obce</w:t>
      </w:r>
      <w:r w:rsidR="00FC7B97" w:rsidRPr="003B04C5">
        <w:rPr>
          <w:rFonts w:ascii="Arial Narrow" w:hAnsi="Arial Narrow"/>
        </w:rPr>
        <w:t xml:space="preserve">. </w:t>
      </w:r>
    </w:p>
    <w:p w14:paraId="4969704A" w14:textId="77777777" w:rsidR="00855A8A" w:rsidRPr="003B04C5" w:rsidRDefault="00855A8A" w:rsidP="00AD119B">
      <w:pPr>
        <w:spacing w:after="0" w:line="240" w:lineRule="auto"/>
        <w:jc w:val="both"/>
        <w:rPr>
          <w:rFonts w:ascii="Arial Narrow" w:hAnsi="Arial Narrow"/>
        </w:rPr>
      </w:pPr>
    </w:p>
    <w:p w14:paraId="5CC39324" w14:textId="43A59C98" w:rsidR="00FC7B97" w:rsidRPr="003B04C5" w:rsidRDefault="008E632D" w:rsidP="00FC7B97">
      <w:pPr>
        <w:spacing w:after="0" w:line="240" w:lineRule="auto"/>
        <w:jc w:val="both"/>
        <w:rPr>
          <w:rFonts w:ascii="Arial Narrow" w:hAnsi="Arial Narrow"/>
        </w:rPr>
      </w:pPr>
      <w:r>
        <w:rPr>
          <w:rFonts w:ascii="Arial Narrow" w:hAnsi="Arial Narrow"/>
        </w:rPr>
        <w:t xml:space="preserve">Obec </w:t>
      </w:r>
      <w:r w:rsidR="003F514B">
        <w:rPr>
          <w:rFonts w:ascii="Arial Narrow" w:hAnsi="Arial Narrow"/>
          <w:b/>
          <w:bCs/>
        </w:rPr>
        <w:t>S</w:t>
      </w:r>
      <w:r w:rsidR="00E13537">
        <w:rPr>
          <w:rFonts w:ascii="Arial Narrow" w:hAnsi="Arial Narrow"/>
          <w:b/>
          <w:bCs/>
        </w:rPr>
        <w:t>k</w:t>
      </w:r>
      <w:r w:rsidR="003F514B">
        <w:rPr>
          <w:rFonts w:ascii="Arial Narrow" w:hAnsi="Arial Narrow"/>
          <w:b/>
          <w:bCs/>
        </w:rPr>
        <w:t>l</w:t>
      </w:r>
      <w:r w:rsidR="00E13537">
        <w:rPr>
          <w:rFonts w:ascii="Arial Narrow" w:hAnsi="Arial Narrow"/>
          <w:b/>
          <w:bCs/>
        </w:rPr>
        <w:t>abinský Podzámok</w:t>
      </w:r>
      <w:r w:rsidRPr="003B04C5">
        <w:rPr>
          <w:rFonts w:ascii="Arial Narrow" w:hAnsi="Arial Narrow"/>
        </w:rPr>
        <w:t xml:space="preserve">  </w:t>
      </w:r>
      <w:r w:rsidR="00FC7B97" w:rsidRPr="003B04C5">
        <w:rPr>
          <w:rFonts w:ascii="Arial Narrow" w:hAnsi="Arial Narrow"/>
        </w:rPr>
        <w:t>zároveň odporúča sociálno-ekonomickým partnerom v prípade investičných zámerov priebežne zabezpečovať náležitosti potrebné pre prípravu a spracovanie ŽoNFP pre programovacie obdobie 202</w:t>
      </w:r>
      <w:r>
        <w:rPr>
          <w:rFonts w:ascii="Arial Narrow" w:hAnsi="Arial Narrow"/>
        </w:rPr>
        <w:t>3</w:t>
      </w:r>
      <w:r w:rsidR="00FC7B97" w:rsidRPr="003B04C5">
        <w:rPr>
          <w:rFonts w:ascii="Arial Narrow" w:hAnsi="Arial Narrow"/>
        </w:rPr>
        <w:t xml:space="preserve"> – 2027 (majetkovo-právne vysporiadanie, spracovanie PD, zabezpečenie relevantných povolení, zabezpečenie vlastných finančných prostriedkov na spolufinancovanie a prípadnú refundáciu a pod) tak, aby čerpanie EÚ zdrojov bolo efektívne.</w:t>
      </w:r>
    </w:p>
    <w:p w14:paraId="55F0A5B1" w14:textId="77777777" w:rsidR="00FC7B97" w:rsidRPr="003B04C5" w:rsidRDefault="00FC7B97" w:rsidP="00AD119B">
      <w:pPr>
        <w:pStyle w:val="Nadpis1"/>
        <w:jc w:val="left"/>
        <w:rPr>
          <w:rFonts w:ascii="Arial Narrow" w:hAnsi="Arial Narrow"/>
        </w:rPr>
      </w:pPr>
      <w:bookmarkStart w:id="162" w:name="_Toc130883717"/>
      <w:bookmarkStart w:id="163" w:name="_Toc130906884"/>
      <w:bookmarkStart w:id="164" w:name="_Toc201649997"/>
      <w:r w:rsidRPr="003B04C5">
        <w:rPr>
          <w:rFonts w:ascii="Arial Narrow" w:hAnsi="Arial Narrow"/>
        </w:rPr>
        <w:lastRenderedPageBreak/>
        <w:t>9. Využité literárne zdroje</w:t>
      </w:r>
      <w:bookmarkEnd w:id="162"/>
      <w:bookmarkEnd w:id="163"/>
      <w:bookmarkEnd w:id="164"/>
    </w:p>
    <w:bookmarkEnd w:id="110"/>
    <w:bookmarkEnd w:id="146"/>
    <w:p w14:paraId="0C115A6F" w14:textId="77777777" w:rsidR="00D16D17" w:rsidRPr="00D16D17" w:rsidRDefault="00D16D17"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 xml:space="preserve">Zákon č. 539/2008 Z. z. o podpore regionálneho rozvoja </w:t>
      </w:r>
    </w:p>
    <w:p w14:paraId="10C713B7" w14:textId="77777777" w:rsidR="00D16D17" w:rsidRPr="00D16D17" w:rsidRDefault="00D16D17"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 xml:space="preserve">Zákon č. 24/2006 Z. z. o posudzovaní vplyvov na životné prostredie </w:t>
      </w:r>
    </w:p>
    <w:p w14:paraId="404C2095" w14:textId="77777777" w:rsidR="00D16D17" w:rsidRPr="00D16D17" w:rsidRDefault="00D16D17"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 xml:space="preserve">Zákon č.121/2022 Z. z. o príspevkoch z fondov Európskej únie </w:t>
      </w:r>
    </w:p>
    <w:p w14:paraId="438ACA72" w14:textId="77777777" w:rsidR="00D16D17" w:rsidRPr="00D16D17" w:rsidRDefault="00D16D17"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 xml:space="preserve">Smernica 2001/42/ES Európskeho parlamentu a Rady z 27. júna 2001 o posudzovaní účinkov určitých plánov a programov na životné prostredie </w:t>
      </w:r>
    </w:p>
    <w:p w14:paraId="3E855AD8" w14:textId="77777777" w:rsidR="00D16D17" w:rsidRPr="00D16D17" w:rsidRDefault="00D16D17"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Všeobecné nariadenie EÚ, ktorým sa stanovujú spoločné ustanovenia o E</w:t>
      </w:r>
      <w:r>
        <w:rPr>
          <w:rFonts w:ascii="Arial Narrow" w:hAnsi="Arial Narrow"/>
        </w:rPr>
        <w:t>FRR</w:t>
      </w:r>
      <w:r w:rsidRPr="00D16D17">
        <w:rPr>
          <w:rFonts w:ascii="Arial Narrow" w:hAnsi="Arial Narrow"/>
        </w:rPr>
        <w:t>, E</w:t>
      </w:r>
      <w:r>
        <w:rPr>
          <w:rFonts w:ascii="Arial Narrow" w:hAnsi="Arial Narrow"/>
        </w:rPr>
        <w:t>SF</w:t>
      </w:r>
      <w:r w:rsidRPr="00D16D17">
        <w:rPr>
          <w:rFonts w:ascii="Arial Narrow" w:hAnsi="Arial Narrow"/>
        </w:rPr>
        <w:t xml:space="preserve"> plus, K</w:t>
      </w:r>
      <w:r>
        <w:rPr>
          <w:rFonts w:ascii="Arial Narrow" w:hAnsi="Arial Narrow"/>
        </w:rPr>
        <w:t>F</w:t>
      </w:r>
      <w:r w:rsidRPr="00D16D17">
        <w:rPr>
          <w:rFonts w:ascii="Arial Narrow" w:hAnsi="Arial Narrow"/>
        </w:rPr>
        <w:t xml:space="preserve"> a Európskom námornom a rybárskom fonde a rozpočtové pravidlá pre uvedené fondy, ako aj pre Fond pre azyl a migráciu, Fond pre vnútornú bezpečnosť a Nástroj pre riadenie hraníc a víza, článok č.22-24</w:t>
      </w:r>
    </w:p>
    <w:p w14:paraId="1CFAEBBC" w14:textId="77777777" w:rsidR="00FC7B97" w:rsidRPr="00D16D17" w:rsidRDefault="00D8130E"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Vízia a stratégia rozvoja Slovenska do roku 2030</w:t>
      </w:r>
    </w:p>
    <w:p w14:paraId="613247EA" w14:textId="77777777" w:rsidR="00D8130E" w:rsidRPr="00D16D17" w:rsidRDefault="00D8130E"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Politika súdržnosti 2021 – 2027</w:t>
      </w:r>
    </w:p>
    <w:p w14:paraId="60FDB3D2" w14:textId="77777777" w:rsidR="00D8130E" w:rsidRPr="00D16D17" w:rsidRDefault="00D8130E"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Agenda 2030 pre udržateľný rozvoj</w:t>
      </w:r>
    </w:p>
    <w:p w14:paraId="7FE87AFE" w14:textId="77777777" w:rsidR="00D8130E" w:rsidRPr="00D16D17" w:rsidRDefault="00D8130E"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Partnerská dohoda SR</w:t>
      </w:r>
    </w:p>
    <w:p w14:paraId="14C35E35" w14:textId="77777777" w:rsidR="00D8130E" w:rsidRPr="00D16D17" w:rsidRDefault="00D8130E"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Operačný program Slovensko</w:t>
      </w:r>
    </w:p>
    <w:p w14:paraId="2601DB84" w14:textId="77777777" w:rsidR="00D8130E" w:rsidRPr="00D16D17" w:rsidRDefault="00D8130E"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Plán obnovy a odolnosti SR</w:t>
      </w:r>
    </w:p>
    <w:p w14:paraId="304F1CA3" w14:textId="77777777" w:rsidR="00D8130E" w:rsidRPr="00D16D17" w:rsidRDefault="00D8130E"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Program cezhraničnej spolupráce Poľsko – Slovensko na roky 2021 – 2027</w:t>
      </w:r>
    </w:p>
    <w:p w14:paraId="660A7034" w14:textId="77777777" w:rsidR="00FC7B97" w:rsidRPr="00D16D17" w:rsidRDefault="00D8130E"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 xml:space="preserve">Metodika tvorby a implementácie programov hospodárskeho rozvoja a sociálneho rozvoja, programov rozvoj obcí a skupín obcí s uplatnením princípov udržateľného SMART (inteligentného, rozumného) rozvoja (2022) </w:t>
      </w:r>
    </w:p>
    <w:p w14:paraId="397F76AC" w14:textId="77777777" w:rsidR="00D8130E" w:rsidRPr="00D16D17" w:rsidRDefault="00D8130E"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Národná stratégia rozvoja cyklistickej dopravy a cykloturistiky v Slovenskej republike</w:t>
      </w:r>
    </w:p>
    <w:p w14:paraId="69F88105" w14:textId="53F55F8F" w:rsidR="00E75FE0" w:rsidRPr="00D16D17" w:rsidRDefault="00E75FE0"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cs="Arial"/>
        </w:rPr>
        <w:t xml:space="preserve">PHRSR </w:t>
      </w:r>
      <w:r w:rsidR="00C42E65">
        <w:rPr>
          <w:rFonts w:ascii="Arial Narrow" w:hAnsi="Arial Narrow" w:cs="Arial"/>
        </w:rPr>
        <w:t>Z</w:t>
      </w:r>
      <w:r w:rsidRPr="00D16D17">
        <w:rPr>
          <w:rFonts w:ascii="Arial Narrow" w:hAnsi="Arial Narrow" w:cs="Arial"/>
        </w:rPr>
        <w:t>SK na roky 2021-2030</w:t>
      </w:r>
    </w:p>
    <w:p w14:paraId="7D7A832A" w14:textId="7582000A" w:rsidR="00D8130E" w:rsidRPr="00D16D17" w:rsidRDefault="00D8130E"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 xml:space="preserve">Stratégia rozvoja cyklodopravy a cykloturistiky v </w:t>
      </w:r>
      <w:r w:rsidR="00C42E65">
        <w:rPr>
          <w:rFonts w:ascii="Arial Narrow" w:hAnsi="Arial Narrow"/>
        </w:rPr>
        <w:t>Žilin</w:t>
      </w:r>
      <w:r w:rsidRPr="00D16D17">
        <w:rPr>
          <w:rFonts w:ascii="Arial Narrow" w:hAnsi="Arial Narrow"/>
        </w:rPr>
        <w:t>skom kraji</w:t>
      </w:r>
    </w:p>
    <w:p w14:paraId="6006E71B" w14:textId="2E4D8459" w:rsidR="00D8130E" w:rsidRPr="00D16D17" w:rsidRDefault="00D8130E"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 xml:space="preserve">Stratégia destinačného marketingu cestovného ruchu </w:t>
      </w:r>
      <w:r w:rsidR="0044636E">
        <w:rPr>
          <w:rFonts w:ascii="Arial Narrow" w:hAnsi="Arial Narrow"/>
        </w:rPr>
        <w:t>Žilin</w:t>
      </w:r>
      <w:r w:rsidRPr="00D16D17">
        <w:rPr>
          <w:rFonts w:ascii="Arial Narrow" w:hAnsi="Arial Narrow"/>
        </w:rPr>
        <w:t>ského samosprávneho kraja</w:t>
      </w:r>
    </w:p>
    <w:p w14:paraId="03DCD29A" w14:textId="0B95815E" w:rsidR="00D8130E" w:rsidRPr="00D16D17" w:rsidRDefault="00D8130E"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 xml:space="preserve">Kostrová sieť cyklistických trás v </w:t>
      </w:r>
      <w:r w:rsidR="0044636E">
        <w:rPr>
          <w:rFonts w:ascii="Arial Narrow" w:hAnsi="Arial Narrow"/>
        </w:rPr>
        <w:t>Žilinskom</w:t>
      </w:r>
      <w:r w:rsidRPr="00D16D17">
        <w:rPr>
          <w:rFonts w:ascii="Arial Narrow" w:hAnsi="Arial Narrow"/>
        </w:rPr>
        <w:t xml:space="preserve"> kraji</w:t>
      </w:r>
    </w:p>
    <w:p w14:paraId="013FAE5F" w14:textId="443D194F" w:rsidR="00D8130E" w:rsidRPr="00D16D17" w:rsidRDefault="00D8130E"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 xml:space="preserve">Plán rozvoja okresu </w:t>
      </w:r>
      <w:r w:rsidR="0044636E">
        <w:rPr>
          <w:rFonts w:ascii="Arial Narrow" w:hAnsi="Arial Narrow"/>
        </w:rPr>
        <w:t>Martin</w:t>
      </w:r>
      <w:r w:rsidRPr="00D16D17">
        <w:rPr>
          <w:rFonts w:ascii="Arial Narrow" w:hAnsi="Arial Narrow"/>
        </w:rPr>
        <w:t xml:space="preserve"> (2022)</w:t>
      </w:r>
    </w:p>
    <w:p w14:paraId="0311241E" w14:textId="11818CB7" w:rsidR="00D8130E" w:rsidRPr="00D16D17" w:rsidRDefault="00D8130E"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 xml:space="preserve">Plán udržateľnej mobility </w:t>
      </w:r>
      <w:r w:rsidR="00F803F4">
        <w:rPr>
          <w:rFonts w:ascii="Arial Narrow" w:hAnsi="Arial Narrow"/>
        </w:rPr>
        <w:t>Ž</w:t>
      </w:r>
      <w:r w:rsidRPr="00D16D17">
        <w:rPr>
          <w:rFonts w:ascii="Arial Narrow" w:hAnsi="Arial Narrow"/>
        </w:rPr>
        <w:t xml:space="preserve">SK (PUM </w:t>
      </w:r>
      <w:r w:rsidR="009E45E6">
        <w:rPr>
          <w:rFonts w:ascii="Arial Narrow" w:hAnsi="Arial Narrow"/>
        </w:rPr>
        <w:t>Ž</w:t>
      </w:r>
      <w:r w:rsidRPr="00D16D17">
        <w:rPr>
          <w:rFonts w:ascii="Arial Narrow" w:hAnsi="Arial Narrow"/>
        </w:rPr>
        <w:t>SK)</w:t>
      </w:r>
    </w:p>
    <w:p w14:paraId="6B39DDC0" w14:textId="77777777" w:rsidR="00FC7B97" w:rsidRPr="00D16D17" w:rsidRDefault="00FC7B97" w:rsidP="00D16D17">
      <w:pPr>
        <w:numPr>
          <w:ilvl w:val="0"/>
          <w:numId w:val="1"/>
        </w:numPr>
        <w:autoSpaceDE w:val="0"/>
        <w:autoSpaceDN w:val="0"/>
        <w:adjustRightInd w:val="0"/>
        <w:spacing w:after="0" w:line="240" w:lineRule="auto"/>
        <w:jc w:val="both"/>
        <w:rPr>
          <w:rFonts w:ascii="Arial Narrow" w:hAnsi="Arial Narrow"/>
        </w:rPr>
      </w:pPr>
      <w:r w:rsidRPr="00D16D17">
        <w:rPr>
          <w:rFonts w:ascii="Arial Narrow" w:hAnsi="Arial Narrow"/>
        </w:rPr>
        <w:t>Koncepcia územného rozvoja Slovenska 2001 – záväzná časť v znení KURS 2011</w:t>
      </w:r>
    </w:p>
    <w:p w14:paraId="16675C43" w14:textId="77777777" w:rsidR="00FC7B97" w:rsidRPr="00D16D17" w:rsidRDefault="00FC7B97" w:rsidP="00D16D17">
      <w:pPr>
        <w:numPr>
          <w:ilvl w:val="0"/>
          <w:numId w:val="1"/>
        </w:numPr>
        <w:autoSpaceDE w:val="0"/>
        <w:autoSpaceDN w:val="0"/>
        <w:adjustRightInd w:val="0"/>
        <w:spacing w:after="0" w:line="240" w:lineRule="auto"/>
        <w:jc w:val="both"/>
        <w:rPr>
          <w:rFonts w:ascii="Arial Narrow" w:hAnsi="Arial Narrow"/>
          <w:lang w:eastAsia="cs-CZ"/>
        </w:rPr>
      </w:pPr>
      <w:r w:rsidRPr="00D16D17">
        <w:rPr>
          <w:rFonts w:ascii="Arial Narrow" w:hAnsi="Arial Narrow"/>
        </w:rPr>
        <w:t>Štatistický úrad SR databáza DATAcube</w:t>
      </w:r>
    </w:p>
    <w:p w14:paraId="164B4338" w14:textId="77777777" w:rsidR="00FC7B97" w:rsidRPr="00D16D17" w:rsidRDefault="00FC7B97" w:rsidP="00D16D17">
      <w:pPr>
        <w:numPr>
          <w:ilvl w:val="0"/>
          <w:numId w:val="1"/>
        </w:numPr>
        <w:spacing w:after="0" w:line="240" w:lineRule="auto"/>
        <w:jc w:val="both"/>
        <w:rPr>
          <w:rFonts w:ascii="Arial Narrow" w:hAnsi="Arial Narrow"/>
        </w:rPr>
      </w:pPr>
      <w:r w:rsidRPr="00D16D17">
        <w:rPr>
          <w:rFonts w:ascii="Arial Narrow" w:hAnsi="Arial Narrow"/>
        </w:rPr>
        <w:t>Register neziskových organizácií, MV SR</w:t>
      </w:r>
    </w:p>
    <w:p w14:paraId="605E7CC1" w14:textId="77777777" w:rsidR="00FC7B97" w:rsidRPr="00D16D17" w:rsidRDefault="00FC7B97" w:rsidP="00D16D17">
      <w:pPr>
        <w:numPr>
          <w:ilvl w:val="0"/>
          <w:numId w:val="1"/>
        </w:numPr>
        <w:spacing w:after="0" w:line="240" w:lineRule="auto"/>
        <w:jc w:val="both"/>
        <w:rPr>
          <w:rFonts w:ascii="Arial Narrow" w:hAnsi="Arial Narrow"/>
        </w:rPr>
      </w:pPr>
      <w:r w:rsidRPr="00D16D17">
        <w:rPr>
          <w:rFonts w:ascii="Arial Narrow" w:hAnsi="Arial Narrow"/>
        </w:rPr>
        <w:t>Evidencia občianskych združení, MV SR</w:t>
      </w:r>
    </w:p>
    <w:p w14:paraId="23E4E7E9" w14:textId="467C7383" w:rsidR="00FC7B97" w:rsidRPr="00D16D17" w:rsidRDefault="00FC7B97" w:rsidP="00D16D17">
      <w:pPr>
        <w:numPr>
          <w:ilvl w:val="0"/>
          <w:numId w:val="1"/>
        </w:numPr>
        <w:spacing w:after="0" w:line="240" w:lineRule="auto"/>
        <w:rPr>
          <w:rFonts w:ascii="Arial Narrow" w:hAnsi="Arial Narrow"/>
        </w:rPr>
      </w:pPr>
      <w:r w:rsidRPr="00D16D17">
        <w:rPr>
          <w:rFonts w:ascii="Arial Narrow" w:hAnsi="Arial Narrow"/>
        </w:rPr>
        <w:t xml:space="preserve">Materiály zo zasadnutia </w:t>
      </w:r>
      <w:r w:rsidR="008E632D">
        <w:rPr>
          <w:rFonts w:ascii="Arial Narrow" w:hAnsi="Arial Narrow"/>
        </w:rPr>
        <w:t>O</w:t>
      </w:r>
      <w:r w:rsidR="004D1E5B">
        <w:rPr>
          <w:rFonts w:ascii="Arial Narrow" w:hAnsi="Arial Narrow"/>
        </w:rPr>
        <w:t>b</w:t>
      </w:r>
      <w:r w:rsidR="008E632D">
        <w:rPr>
          <w:rFonts w:ascii="Arial Narrow" w:hAnsi="Arial Narrow"/>
        </w:rPr>
        <w:t>Z</w:t>
      </w:r>
    </w:p>
    <w:p w14:paraId="1321BB6B" w14:textId="63AC2E57" w:rsidR="00FC7B97" w:rsidRPr="00D16D17" w:rsidRDefault="0044636E" w:rsidP="00D16D17">
      <w:pPr>
        <w:numPr>
          <w:ilvl w:val="0"/>
          <w:numId w:val="1"/>
        </w:numPr>
        <w:autoSpaceDE w:val="0"/>
        <w:autoSpaceDN w:val="0"/>
        <w:adjustRightInd w:val="0"/>
        <w:spacing w:after="0" w:line="240" w:lineRule="auto"/>
        <w:jc w:val="both"/>
        <w:rPr>
          <w:rFonts w:ascii="Arial Narrow" w:hAnsi="Arial Narrow"/>
        </w:rPr>
      </w:pPr>
      <w:hyperlink r:id="rId41" w:history="1">
        <w:r w:rsidRPr="00DC0E86">
          <w:rPr>
            <w:rStyle w:val="Hypertextovprepojenie"/>
            <w:rFonts w:ascii="Arial Narrow" w:hAnsi="Arial Narrow"/>
          </w:rPr>
          <w:t>www.zilinskazupa.sk</w:t>
        </w:r>
      </w:hyperlink>
    </w:p>
    <w:p w14:paraId="2D336205" w14:textId="77777777" w:rsidR="00D16D17" w:rsidRPr="00D16D17" w:rsidRDefault="00D16D17" w:rsidP="00D16D17">
      <w:pPr>
        <w:pStyle w:val="Odsekzoznamu"/>
        <w:numPr>
          <w:ilvl w:val="0"/>
          <w:numId w:val="1"/>
        </w:numPr>
        <w:rPr>
          <w:rFonts w:ascii="Arial Narrow" w:hAnsi="Arial Narrow"/>
          <w:sz w:val="22"/>
          <w:szCs w:val="22"/>
        </w:rPr>
      </w:pPr>
      <w:r w:rsidRPr="00D16D17">
        <w:rPr>
          <w:rFonts w:ascii="Arial Narrow" w:hAnsi="Arial Narrow"/>
          <w:sz w:val="22"/>
          <w:szCs w:val="22"/>
        </w:rPr>
        <w:t xml:space="preserve">Sčítanie obyvateľov, domov a bytov 2011. Dostupné z: https://census2011.statistics.sk/ </w:t>
      </w:r>
    </w:p>
    <w:p w14:paraId="2744177C" w14:textId="77777777" w:rsidR="00D16D17" w:rsidRPr="00D16D17" w:rsidRDefault="00D16D17" w:rsidP="00D16D17">
      <w:pPr>
        <w:pStyle w:val="Odsekzoznamu"/>
        <w:numPr>
          <w:ilvl w:val="0"/>
          <w:numId w:val="1"/>
        </w:numPr>
        <w:rPr>
          <w:rFonts w:ascii="Arial Narrow" w:hAnsi="Arial Narrow"/>
          <w:sz w:val="22"/>
          <w:szCs w:val="22"/>
        </w:rPr>
      </w:pPr>
      <w:r w:rsidRPr="00D16D17">
        <w:rPr>
          <w:rFonts w:ascii="Arial Narrow" w:hAnsi="Arial Narrow"/>
          <w:sz w:val="22"/>
          <w:szCs w:val="22"/>
        </w:rPr>
        <w:t>Sčítanie obyvateľov, domov a bytov 2021. Dostupné z: https://www.scitanie.sk</w:t>
      </w:r>
    </w:p>
    <w:p w14:paraId="7A45B654" w14:textId="77777777" w:rsidR="00FC7B97" w:rsidRPr="003B04C5" w:rsidRDefault="00FC7B97" w:rsidP="00D16D17">
      <w:pPr>
        <w:autoSpaceDE w:val="0"/>
        <w:autoSpaceDN w:val="0"/>
        <w:adjustRightInd w:val="0"/>
        <w:spacing w:after="0" w:line="240" w:lineRule="auto"/>
        <w:ind w:left="720"/>
        <w:jc w:val="both"/>
        <w:rPr>
          <w:rFonts w:ascii="Arial Narrow" w:hAnsi="Arial Narrow"/>
        </w:rPr>
      </w:pPr>
    </w:p>
    <w:p w14:paraId="5F709CE4" w14:textId="77777777" w:rsidR="00051080" w:rsidRDefault="00051080" w:rsidP="00FC7B97">
      <w:pPr>
        <w:rPr>
          <w:rFonts w:ascii="Arial Narrow" w:hAnsi="Arial Narrow"/>
        </w:rPr>
      </w:pPr>
    </w:p>
    <w:p w14:paraId="0B5AA5E6" w14:textId="4B817EEB" w:rsidR="00051080" w:rsidRDefault="00051080" w:rsidP="00FC7B97">
      <w:pPr>
        <w:rPr>
          <w:rFonts w:ascii="Arial Narrow" w:hAnsi="Arial Narrow"/>
        </w:rPr>
      </w:pPr>
    </w:p>
    <w:p w14:paraId="2F9B11FE" w14:textId="77777777" w:rsidR="00051080" w:rsidRDefault="00051080" w:rsidP="00FC7B97">
      <w:pPr>
        <w:rPr>
          <w:rFonts w:ascii="Arial Narrow" w:hAnsi="Arial Narrow"/>
        </w:rPr>
      </w:pPr>
    </w:p>
    <w:p w14:paraId="6B0E01E8" w14:textId="77777777" w:rsidR="00970CF6" w:rsidRPr="003B04C5" w:rsidRDefault="00032945" w:rsidP="00FC7B97">
      <w:pPr>
        <w:rPr>
          <w:rFonts w:ascii="Arial Narrow" w:hAnsi="Arial Narrow"/>
        </w:rPr>
      </w:pPr>
      <w:r>
        <w:rPr>
          <w:rFonts w:ascii="Arial Narrow" w:hAnsi="Arial Narrow"/>
        </w:rPr>
        <w:t>N</w:t>
      </w:r>
      <w:r w:rsidR="00970CF6" w:rsidRPr="003B04C5">
        <w:rPr>
          <w:rFonts w:ascii="Arial Narrow" w:hAnsi="Arial Narrow"/>
        </w:rPr>
        <w:t>eprešlo jazykovou úpravou.</w:t>
      </w:r>
    </w:p>
    <w:sectPr w:rsidR="00970CF6" w:rsidRPr="003B04C5" w:rsidSect="000C779E">
      <w:pgSz w:w="11906" w:h="16838"/>
      <w:pgMar w:top="141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48E34" w14:textId="77777777" w:rsidR="00C64056" w:rsidRDefault="00C64056" w:rsidP="00257F4E">
      <w:pPr>
        <w:spacing w:after="0" w:line="240" w:lineRule="auto"/>
      </w:pPr>
      <w:r>
        <w:separator/>
      </w:r>
    </w:p>
  </w:endnote>
  <w:endnote w:type="continuationSeparator" w:id="0">
    <w:p w14:paraId="2BF46A2E" w14:textId="77777777" w:rsidR="00C64056" w:rsidRDefault="00C64056" w:rsidP="00257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Bold">
    <w:altName w:val="Times New Roman"/>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F5E0" w14:textId="77777777" w:rsidR="00E72084" w:rsidRDefault="00E72084" w:rsidP="003D56D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1DE4CF8" w14:textId="77777777" w:rsidR="00E72084" w:rsidRDefault="00E72084" w:rsidP="001C130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A2A8" w14:textId="77777777" w:rsidR="00E72084" w:rsidRDefault="00E72084" w:rsidP="003D56D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1A16AC20" w14:textId="39018690" w:rsidR="00E72084" w:rsidRPr="005A1924" w:rsidRDefault="00E72084" w:rsidP="00FC7CBB">
    <w:pPr>
      <w:pStyle w:val="Hlavika"/>
      <w:rPr>
        <w:rFonts w:ascii="Arial Narrow" w:hAnsi="Arial Narrow"/>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CDA0" w14:textId="77777777" w:rsidR="00C64056" w:rsidRDefault="00C64056" w:rsidP="00257F4E">
      <w:pPr>
        <w:spacing w:after="0" w:line="240" w:lineRule="auto"/>
      </w:pPr>
      <w:r>
        <w:separator/>
      </w:r>
    </w:p>
  </w:footnote>
  <w:footnote w:type="continuationSeparator" w:id="0">
    <w:p w14:paraId="1707FE87" w14:textId="77777777" w:rsidR="00C64056" w:rsidRDefault="00C64056" w:rsidP="00257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9AF0" w14:textId="77777777" w:rsidR="00E72084" w:rsidRDefault="00E72084" w:rsidP="00BA2EC2">
    <w:pPr>
      <w:pStyle w:val="Hlavika"/>
    </w:pPr>
  </w:p>
  <w:p w14:paraId="0831CA13" w14:textId="12B867F3" w:rsidR="00E72084" w:rsidRDefault="00E72084" w:rsidP="00BA2EC2">
    <w:pPr>
      <w:pStyle w:val="Hlavika"/>
    </w:pPr>
  </w:p>
  <w:p w14:paraId="7921E90E" w14:textId="77777777" w:rsidR="00E72084" w:rsidRPr="00291E55" w:rsidRDefault="00E72084" w:rsidP="00BA2EC2">
    <w:pPr>
      <w:pStyle w:val="Hlavika"/>
      <w:rPr>
        <w:rFonts w:ascii="Arial Narrow" w:hAnsi="Arial Narrow"/>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CDF"/>
    <w:multiLevelType w:val="hybridMultilevel"/>
    <w:tmpl w:val="394EE9C4"/>
    <w:lvl w:ilvl="0" w:tplc="041B0005">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 w15:restartNumberingAfterBreak="0">
    <w:nsid w:val="00FE3978"/>
    <w:multiLevelType w:val="hybridMultilevel"/>
    <w:tmpl w:val="117C184E"/>
    <w:lvl w:ilvl="0" w:tplc="AC2475C0">
      <w:start w:val="1"/>
      <w:numFmt w:val="decimal"/>
      <w:lvlText w:val="%1."/>
      <w:lvlJc w:val="left"/>
      <w:pPr>
        <w:ind w:left="720" w:hanging="360"/>
      </w:pPr>
      <w:rPr>
        <w:rFonts w:hint="default"/>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E72F8C"/>
    <w:multiLevelType w:val="hybridMultilevel"/>
    <w:tmpl w:val="6F0A7614"/>
    <w:lvl w:ilvl="0" w:tplc="F05214D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FE1341"/>
    <w:multiLevelType w:val="multilevel"/>
    <w:tmpl w:val="950210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2110699"/>
    <w:multiLevelType w:val="hybridMultilevel"/>
    <w:tmpl w:val="D63069A0"/>
    <w:lvl w:ilvl="0" w:tplc="3B5CB8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EF42AC"/>
    <w:multiLevelType w:val="multilevel"/>
    <w:tmpl w:val="DF6A75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43D40A1"/>
    <w:multiLevelType w:val="hybridMultilevel"/>
    <w:tmpl w:val="634827F6"/>
    <w:lvl w:ilvl="0" w:tplc="5C688B52">
      <w:start w:val="2"/>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4ED2839"/>
    <w:multiLevelType w:val="hybridMultilevel"/>
    <w:tmpl w:val="108874D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5A12531"/>
    <w:multiLevelType w:val="multilevel"/>
    <w:tmpl w:val="238CFE3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8583931"/>
    <w:multiLevelType w:val="hybridMultilevel"/>
    <w:tmpl w:val="E36642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EC4304"/>
    <w:multiLevelType w:val="hybridMultilevel"/>
    <w:tmpl w:val="788054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BDE7529"/>
    <w:multiLevelType w:val="hybridMultilevel"/>
    <w:tmpl w:val="DED8A7CA"/>
    <w:lvl w:ilvl="0" w:tplc="5C688B52">
      <w:start w:val="2"/>
      <w:numFmt w:val="bullet"/>
      <w:lvlText w:val="•"/>
      <w:lvlJc w:val="left"/>
      <w:pPr>
        <w:ind w:left="1068"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C747284"/>
    <w:multiLevelType w:val="hybridMultilevel"/>
    <w:tmpl w:val="0518B8D8"/>
    <w:lvl w:ilvl="0" w:tplc="102A862C">
      <w:start w:val="6"/>
      <w:numFmt w:val="bullet"/>
      <w:lvlText w:val="-"/>
      <w:lvlJc w:val="left"/>
      <w:pPr>
        <w:ind w:left="765" w:hanging="360"/>
      </w:pPr>
      <w:rPr>
        <w:rFonts w:ascii="Arial Narrow" w:eastAsia="Times New Roman" w:hAnsi="Arial Narrow" w:cs="Times New Roman" w:hint="default"/>
        <w:color w:val="auto"/>
        <w:sz w:val="22"/>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3" w15:restartNumberingAfterBreak="0">
    <w:nsid w:val="0D2D3A2F"/>
    <w:multiLevelType w:val="multilevel"/>
    <w:tmpl w:val="96B086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02A3D6A"/>
    <w:multiLevelType w:val="hybridMultilevel"/>
    <w:tmpl w:val="A7C82F20"/>
    <w:lvl w:ilvl="0" w:tplc="041B0005">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5" w15:restartNumberingAfterBreak="0">
    <w:nsid w:val="11C569A1"/>
    <w:multiLevelType w:val="hybridMultilevel"/>
    <w:tmpl w:val="0128BC82"/>
    <w:lvl w:ilvl="0" w:tplc="5C688B52">
      <w:start w:val="2"/>
      <w:numFmt w:val="bullet"/>
      <w:lvlText w:val="•"/>
      <w:lvlJc w:val="left"/>
      <w:pPr>
        <w:ind w:left="1173" w:hanging="360"/>
      </w:pPr>
      <w:rPr>
        <w:rFonts w:ascii="Arial Narrow" w:eastAsia="Times New Roman" w:hAnsi="Arial Narrow" w:cs="Calibri"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16" w15:restartNumberingAfterBreak="0">
    <w:nsid w:val="12120096"/>
    <w:multiLevelType w:val="multilevel"/>
    <w:tmpl w:val="7228DD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226703F"/>
    <w:multiLevelType w:val="multilevel"/>
    <w:tmpl w:val="EBE8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49089A"/>
    <w:multiLevelType w:val="hybridMultilevel"/>
    <w:tmpl w:val="064874B6"/>
    <w:lvl w:ilvl="0" w:tplc="F05214D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36008BD"/>
    <w:multiLevelType w:val="multilevel"/>
    <w:tmpl w:val="FA066E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156B683E"/>
    <w:multiLevelType w:val="hybridMultilevel"/>
    <w:tmpl w:val="B0A098F8"/>
    <w:lvl w:ilvl="0" w:tplc="041B0001">
      <w:start w:val="1"/>
      <w:numFmt w:val="bullet"/>
      <w:lvlText w:val=""/>
      <w:lvlJc w:val="left"/>
      <w:pPr>
        <w:ind w:left="765" w:hanging="36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72E6DC8"/>
    <w:multiLevelType w:val="hybridMultilevel"/>
    <w:tmpl w:val="D2F47ACC"/>
    <w:lvl w:ilvl="0" w:tplc="5C688B52">
      <w:start w:val="2"/>
      <w:numFmt w:val="bullet"/>
      <w:lvlText w:val="•"/>
      <w:lvlJc w:val="left"/>
      <w:pPr>
        <w:ind w:left="1068"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77C26E7"/>
    <w:multiLevelType w:val="hybridMultilevel"/>
    <w:tmpl w:val="C0EEFF14"/>
    <w:lvl w:ilvl="0" w:tplc="EE64344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8B501AD"/>
    <w:multiLevelType w:val="hybridMultilevel"/>
    <w:tmpl w:val="F50A35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9A75062"/>
    <w:multiLevelType w:val="hybridMultilevel"/>
    <w:tmpl w:val="1E1C5E82"/>
    <w:lvl w:ilvl="0" w:tplc="F05214D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1A584AD8"/>
    <w:multiLevelType w:val="hybridMultilevel"/>
    <w:tmpl w:val="D1427E22"/>
    <w:lvl w:ilvl="0" w:tplc="B24235AC">
      <w:start w:val="1"/>
      <w:numFmt w:val="bullet"/>
      <w:lvlText w:val=""/>
      <w:lvlJc w:val="left"/>
      <w:pPr>
        <w:tabs>
          <w:tab w:val="num" w:pos="360"/>
        </w:tabs>
        <w:ind w:left="36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1AA5537E"/>
    <w:multiLevelType w:val="hybridMultilevel"/>
    <w:tmpl w:val="99DC03EC"/>
    <w:lvl w:ilvl="0" w:tplc="DF08B676">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1C0C2C47"/>
    <w:multiLevelType w:val="multilevel"/>
    <w:tmpl w:val="D87CA9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1C372847"/>
    <w:multiLevelType w:val="hybridMultilevel"/>
    <w:tmpl w:val="C3F088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DBF5D1F"/>
    <w:multiLevelType w:val="hybridMultilevel"/>
    <w:tmpl w:val="7C4E61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0BE515B"/>
    <w:multiLevelType w:val="hybridMultilevel"/>
    <w:tmpl w:val="8B5CBC7E"/>
    <w:lvl w:ilvl="0" w:tplc="B9883364">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1C12031"/>
    <w:multiLevelType w:val="hybridMultilevel"/>
    <w:tmpl w:val="4E9626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1F861F7"/>
    <w:multiLevelType w:val="hybridMultilevel"/>
    <w:tmpl w:val="892A9BE4"/>
    <w:lvl w:ilvl="0" w:tplc="5C688B52">
      <w:start w:val="2"/>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22106E1E"/>
    <w:multiLevelType w:val="multilevel"/>
    <w:tmpl w:val="8558E8E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23CF73CA"/>
    <w:multiLevelType w:val="hybridMultilevel"/>
    <w:tmpl w:val="235A984A"/>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3D67C02"/>
    <w:multiLevelType w:val="hybridMultilevel"/>
    <w:tmpl w:val="BC00F1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24AB7A98"/>
    <w:multiLevelType w:val="multilevel"/>
    <w:tmpl w:val="CF3A97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25BA7B92"/>
    <w:multiLevelType w:val="hybridMultilevel"/>
    <w:tmpl w:val="D2F8359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2718746C"/>
    <w:multiLevelType w:val="hybridMultilevel"/>
    <w:tmpl w:val="48B80C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8B49DE"/>
    <w:multiLevelType w:val="hybridMultilevel"/>
    <w:tmpl w:val="3BD6E36E"/>
    <w:lvl w:ilvl="0" w:tplc="8250B224">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start w:val="1"/>
      <w:numFmt w:val="decimal"/>
      <w:lvlText w:val="%4."/>
      <w:lvlJc w:val="left"/>
      <w:pPr>
        <w:ind w:left="644"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0" w15:restartNumberingAfterBreak="0">
    <w:nsid w:val="27D26A9A"/>
    <w:multiLevelType w:val="hybridMultilevel"/>
    <w:tmpl w:val="92460516"/>
    <w:lvl w:ilvl="0" w:tplc="F05214D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A44202C"/>
    <w:multiLevelType w:val="multilevel"/>
    <w:tmpl w:val="BB4E3A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2AD440FA"/>
    <w:multiLevelType w:val="hybridMultilevel"/>
    <w:tmpl w:val="F7CAAD18"/>
    <w:lvl w:ilvl="0" w:tplc="D500FC50">
      <w:start w:val="10"/>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2AF82A87"/>
    <w:multiLevelType w:val="hybridMultilevel"/>
    <w:tmpl w:val="1FBE363C"/>
    <w:lvl w:ilvl="0" w:tplc="E2BAABB0">
      <w:start w:val="4700"/>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44" w15:restartNumberingAfterBreak="0">
    <w:nsid w:val="2B0D513D"/>
    <w:multiLevelType w:val="hybridMultilevel"/>
    <w:tmpl w:val="D012EC16"/>
    <w:lvl w:ilvl="0" w:tplc="F05214D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2B3A0EB3"/>
    <w:multiLevelType w:val="hybridMultilevel"/>
    <w:tmpl w:val="46B0315C"/>
    <w:lvl w:ilvl="0" w:tplc="5C688B52">
      <w:start w:val="2"/>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2D275AC9"/>
    <w:multiLevelType w:val="hybridMultilevel"/>
    <w:tmpl w:val="AD9CB5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2F476276"/>
    <w:multiLevelType w:val="multilevel"/>
    <w:tmpl w:val="3514B1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310C5A94"/>
    <w:multiLevelType w:val="hybridMultilevel"/>
    <w:tmpl w:val="82244260"/>
    <w:lvl w:ilvl="0" w:tplc="041B0005">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49" w15:restartNumberingAfterBreak="0">
    <w:nsid w:val="32CF5E6B"/>
    <w:multiLevelType w:val="hybridMultilevel"/>
    <w:tmpl w:val="167A84E2"/>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337A7E86"/>
    <w:multiLevelType w:val="hybridMultilevel"/>
    <w:tmpl w:val="4C64001A"/>
    <w:lvl w:ilvl="0" w:tplc="5C688B52">
      <w:start w:val="2"/>
      <w:numFmt w:val="bullet"/>
      <w:lvlText w:val="•"/>
      <w:lvlJc w:val="left"/>
      <w:pPr>
        <w:ind w:left="1080" w:hanging="360"/>
      </w:pPr>
      <w:rPr>
        <w:rFonts w:ascii="Arial Narrow" w:eastAsia="Times New Roman" w:hAnsi="Arial Narrow"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1" w15:restartNumberingAfterBreak="0">
    <w:nsid w:val="343B08FC"/>
    <w:multiLevelType w:val="hybridMultilevel"/>
    <w:tmpl w:val="CA42BB1C"/>
    <w:lvl w:ilvl="0" w:tplc="5C688B52">
      <w:start w:val="2"/>
      <w:numFmt w:val="bullet"/>
      <w:lvlText w:val="•"/>
      <w:lvlJc w:val="left"/>
      <w:pPr>
        <w:ind w:left="1068"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34637E41"/>
    <w:multiLevelType w:val="hybridMultilevel"/>
    <w:tmpl w:val="BBCAE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35A1198F"/>
    <w:multiLevelType w:val="hybridMultilevel"/>
    <w:tmpl w:val="A3241E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35E672BC"/>
    <w:multiLevelType w:val="multilevel"/>
    <w:tmpl w:val="C95EC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36A9315F"/>
    <w:multiLevelType w:val="hybridMultilevel"/>
    <w:tmpl w:val="6ACC72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374F1944"/>
    <w:multiLevelType w:val="hybridMultilevel"/>
    <w:tmpl w:val="367ECA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3844507D"/>
    <w:multiLevelType w:val="multilevel"/>
    <w:tmpl w:val="28F4A0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38C47AE2"/>
    <w:multiLevelType w:val="hybridMultilevel"/>
    <w:tmpl w:val="E9A4E47E"/>
    <w:lvl w:ilvl="0" w:tplc="5C688B52">
      <w:start w:val="2"/>
      <w:numFmt w:val="bullet"/>
      <w:lvlText w:val="•"/>
      <w:lvlJc w:val="left"/>
      <w:pPr>
        <w:ind w:left="1068"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38DA391F"/>
    <w:multiLevelType w:val="multilevel"/>
    <w:tmpl w:val="3BBE3FE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3B0160E9"/>
    <w:multiLevelType w:val="hybridMultilevel"/>
    <w:tmpl w:val="0F8EF8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3B2D74D7"/>
    <w:multiLevelType w:val="hybridMultilevel"/>
    <w:tmpl w:val="A6906772"/>
    <w:lvl w:ilvl="0" w:tplc="1FF092A2">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3B77038D"/>
    <w:multiLevelType w:val="hybridMultilevel"/>
    <w:tmpl w:val="F5F8DF42"/>
    <w:lvl w:ilvl="0" w:tplc="5C688B52">
      <w:start w:val="2"/>
      <w:numFmt w:val="bullet"/>
      <w:lvlText w:val="•"/>
      <w:lvlJc w:val="left"/>
      <w:pPr>
        <w:ind w:left="1068"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3F393CBF"/>
    <w:multiLevelType w:val="multilevel"/>
    <w:tmpl w:val="9D5E8FF6"/>
    <w:lvl w:ilvl="0">
      <w:start w:val="1"/>
      <w:numFmt w:val="decimal"/>
      <w:lvlText w:val="%1."/>
      <w:lvlJc w:val="left"/>
      <w:pPr>
        <w:tabs>
          <w:tab w:val="num" w:pos="0"/>
        </w:tabs>
        <w:ind w:left="720" w:hanging="360"/>
      </w:pPr>
      <w:rPr>
        <w:rFonts w:asciiTheme="minorHAnsi" w:eastAsia="Calibri" w:hAnsiTheme="minorHAnsi" w:cstheme="minorBid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4039154C"/>
    <w:multiLevelType w:val="hybridMultilevel"/>
    <w:tmpl w:val="871E1028"/>
    <w:lvl w:ilvl="0" w:tplc="F05214D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40425A34"/>
    <w:multiLevelType w:val="hybridMultilevel"/>
    <w:tmpl w:val="78221554"/>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6" w15:restartNumberingAfterBreak="0">
    <w:nsid w:val="40CF1104"/>
    <w:multiLevelType w:val="multilevel"/>
    <w:tmpl w:val="870445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29806C1"/>
    <w:multiLevelType w:val="multilevel"/>
    <w:tmpl w:val="AB78BC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15:restartNumberingAfterBreak="0">
    <w:nsid w:val="42C07613"/>
    <w:multiLevelType w:val="hybridMultilevel"/>
    <w:tmpl w:val="19A418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451B64A9"/>
    <w:multiLevelType w:val="hybridMultilevel"/>
    <w:tmpl w:val="4EF8DAC8"/>
    <w:lvl w:ilvl="0" w:tplc="F05214D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4527241D"/>
    <w:multiLevelType w:val="hybridMultilevel"/>
    <w:tmpl w:val="4FAE421E"/>
    <w:lvl w:ilvl="0" w:tplc="041B0005">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71" w15:restartNumberingAfterBreak="0">
    <w:nsid w:val="490749AB"/>
    <w:multiLevelType w:val="hybridMultilevel"/>
    <w:tmpl w:val="3AF40E70"/>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9465905"/>
    <w:multiLevelType w:val="hybridMultilevel"/>
    <w:tmpl w:val="C49A023C"/>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4CB21533"/>
    <w:multiLevelType w:val="hybridMultilevel"/>
    <w:tmpl w:val="19B2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4E567D78"/>
    <w:multiLevelType w:val="hybridMultilevel"/>
    <w:tmpl w:val="E9DC4F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0B7352"/>
    <w:multiLevelType w:val="hybridMultilevel"/>
    <w:tmpl w:val="C2DC2ED4"/>
    <w:lvl w:ilvl="0" w:tplc="0A92FD86">
      <w:start w:val="2"/>
      <w:numFmt w:val="bullet"/>
      <w:lvlText w:val="-"/>
      <w:lvlJc w:val="left"/>
      <w:pPr>
        <w:ind w:left="420" w:hanging="360"/>
      </w:pPr>
      <w:rPr>
        <w:rFonts w:ascii="Arial Narrow" w:eastAsia="TimesNewRoman" w:hAnsi="Arial Narrow" w:cs="TimesNewRoman" w:hint="default"/>
      </w:rPr>
    </w:lvl>
    <w:lvl w:ilvl="1" w:tplc="041B0003">
      <w:start w:val="1"/>
      <w:numFmt w:val="bullet"/>
      <w:lvlText w:val="o"/>
      <w:lvlJc w:val="left"/>
      <w:pPr>
        <w:ind w:left="1140" w:hanging="360"/>
      </w:pPr>
      <w:rPr>
        <w:rFonts w:ascii="Courier New" w:hAnsi="Courier New" w:cs="Courier New" w:hint="default"/>
      </w:rPr>
    </w:lvl>
    <w:lvl w:ilvl="2" w:tplc="041B0005">
      <w:start w:val="1"/>
      <w:numFmt w:val="bullet"/>
      <w:lvlText w:val=""/>
      <w:lvlJc w:val="left"/>
      <w:pPr>
        <w:ind w:left="1860" w:hanging="360"/>
      </w:pPr>
      <w:rPr>
        <w:rFonts w:ascii="Wingdings" w:hAnsi="Wingdings" w:hint="default"/>
      </w:rPr>
    </w:lvl>
    <w:lvl w:ilvl="3" w:tplc="041B000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76" w15:restartNumberingAfterBreak="0">
    <w:nsid w:val="50FC110E"/>
    <w:multiLevelType w:val="hybridMultilevel"/>
    <w:tmpl w:val="99D28CF6"/>
    <w:lvl w:ilvl="0" w:tplc="F05214D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1B30735"/>
    <w:multiLevelType w:val="multilevel"/>
    <w:tmpl w:val="4FF043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8" w15:restartNumberingAfterBreak="0">
    <w:nsid w:val="542A1277"/>
    <w:multiLevelType w:val="hybridMultilevel"/>
    <w:tmpl w:val="E62CEB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4BB5BEB"/>
    <w:multiLevelType w:val="multilevel"/>
    <w:tmpl w:val="277E63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15:restartNumberingAfterBreak="0">
    <w:nsid w:val="56ED1808"/>
    <w:multiLevelType w:val="hybridMultilevel"/>
    <w:tmpl w:val="4FE80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AB34DFF"/>
    <w:multiLevelType w:val="hybridMultilevel"/>
    <w:tmpl w:val="BB986E60"/>
    <w:lvl w:ilvl="0" w:tplc="B06E1390">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B5D482D"/>
    <w:multiLevelType w:val="hybridMultilevel"/>
    <w:tmpl w:val="4314D40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C6E4088"/>
    <w:multiLevelType w:val="hybridMultilevel"/>
    <w:tmpl w:val="C56C72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D5D7644"/>
    <w:multiLevelType w:val="multilevel"/>
    <w:tmpl w:val="F482AE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5" w15:restartNumberingAfterBreak="0">
    <w:nsid w:val="5E0E1762"/>
    <w:multiLevelType w:val="hybridMultilevel"/>
    <w:tmpl w:val="508C91B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6" w15:restartNumberingAfterBreak="0">
    <w:nsid w:val="5E0E7A86"/>
    <w:multiLevelType w:val="hybridMultilevel"/>
    <w:tmpl w:val="3D60D77A"/>
    <w:lvl w:ilvl="0" w:tplc="F05214D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5E5F3DD8"/>
    <w:multiLevelType w:val="hybridMultilevel"/>
    <w:tmpl w:val="C8CAA60C"/>
    <w:lvl w:ilvl="0" w:tplc="FD3A31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8" w15:restartNumberingAfterBreak="0">
    <w:nsid w:val="618627CB"/>
    <w:multiLevelType w:val="multilevel"/>
    <w:tmpl w:val="8CD411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9" w15:restartNumberingAfterBreak="0">
    <w:nsid w:val="63312861"/>
    <w:multiLevelType w:val="hybridMultilevel"/>
    <w:tmpl w:val="B1FA419C"/>
    <w:lvl w:ilvl="0" w:tplc="D500FC50">
      <w:start w:val="10"/>
      <w:numFmt w:val="bullet"/>
      <w:lvlText w:val="-"/>
      <w:lvlJc w:val="left"/>
      <w:pPr>
        <w:ind w:left="1068" w:hanging="360"/>
      </w:pPr>
      <w:rPr>
        <w:rFonts w:ascii="Calibri" w:eastAsia="Calibri" w:hAnsi="Calibri" w:cs="Times New Roman" w:hint="default"/>
      </w:rPr>
    </w:lvl>
    <w:lvl w:ilvl="1" w:tplc="4C54A1E4">
      <w:start w:val="3"/>
      <w:numFmt w:val="bullet"/>
      <w:lvlText w:val="-"/>
      <w:lvlJc w:val="left"/>
      <w:pPr>
        <w:tabs>
          <w:tab w:val="num" w:pos="1788"/>
        </w:tabs>
        <w:ind w:left="1788" w:hanging="360"/>
      </w:pPr>
      <w:rPr>
        <w:rFonts w:ascii="Times New Roman" w:eastAsia="Times New Roman" w:hAnsi="Times New Roman" w:cs="Times New Roman" w:hint="default"/>
      </w:rPr>
    </w:lvl>
    <w:lvl w:ilvl="2" w:tplc="041B0005">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0" w15:restartNumberingAfterBreak="0">
    <w:nsid w:val="63A03DAD"/>
    <w:multiLevelType w:val="hybridMultilevel"/>
    <w:tmpl w:val="9D1A5B7A"/>
    <w:lvl w:ilvl="0" w:tplc="5C688B52">
      <w:start w:val="2"/>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64975178"/>
    <w:multiLevelType w:val="hybridMultilevel"/>
    <w:tmpl w:val="9474C8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4E164BE"/>
    <w:multiLevelType w:val="hybridMultilevel"/>
    <w:tmpl w:val="5B100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652A422E"/>
    <w:multiLevelType w:val="hybridMultilevel"/>
    <w:tmpl w:val="325AFB8C"/>
    <w:lvl w:ilvl="0" w:tplc="5C688B52">
      <w:start w:val="2"/>
      <w:numFmt w:val="bullet"/>
      <w:lvlText w:val="•"/>
      <w:lvlJc w:val="left"/>
      <w:pPr>
        <w:ind w:left="1068"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656C1B65"/>
    <w:multiLevelType w:val="multilevel"/>
    <w:tmpl w:val="56E4F9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5" w15:restartNumberingAfterBreak="0">
    <w:nsid w:val="65E25A64"/>
    <w:multiLevelType w:val="multilevel"/>
    <w:tmpl w:val="15A242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6" w15:restartNumberingAfterBreak="0">
    <w:nsid w:val="67737360"/>
    <w:multiLevelType w:val="hybridMultilevel"/>
    <w:tmpl w:val="150E3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8D164B9"/>
    <w:multiLevelType w:val="hybridMultilevel"/>
    <w:tmpl w:val="CC4871A2"/>
    <w:lvl w:ilvl="0" w:tplc="041B0005">
      <w:start w:val="1"/>
      <w:numFmt w:val="bullet"/>
      <w:lvlText w:val=""/>
      <w:lvlJc w:val="left"/>
      <w:pPr>
        <w:ind w:left="1776" w:hanging="360"/>
      </w:pPr>
      <w:rPr>
        <w:rFonts w:ascii="Wingdings" w:hAnsi="Wingdings"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98" w15:restartNumberingAfterBreak="0">
    <w:nsid w:val="68E867B9"/>
    <w:multiLevelType w:val="hybridMultilevel"/>
    <w:tmpl w:val="49EAF6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A551EA2"/>
    <w:multiLevelType w:val="hybridMultilevel"/>
    <w:tmpl w:val="EDE878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6B0157D5"/>
    <w:multiLevelType w:val="hybridMultilevel"/>
    <w:tmpl w:val="6A7203FC"/>
    <w:lvl w:ilvl="0" w:tplc="56EAA500">
      <w:start w:val="1"/>
      <w:numFmt w:val="decimal"/>
      <w:lvlText w:val="%1."/>
      <w:lvlJc w:val="left"/>
      <w:pPr>
        <w:ind w:left="400" w:hanging="360"/>
      </w:pPr>
      <w:rPr>
        <w:rFonts w:hint="default"/>
      </w:rPr>
    </w:lvl>
    <w:lvl w:ilvl="1" w:tplc="041B0019" w:tentative="1">
      <w:start w:val="1"/>
      <w:numFmt w:val="lowerLetter"/>
      <w:lvlText w:val="%2."/>
      <w:lvlJc w:val="left"/>
      <w:pPr>
        <w:ind w:left="1120" w:hanging="360"/>
      </w:pPr>
    </w:lvl>
    <w:lvl w:ilvl="2" w:tplc="041B001B" w:tentative="1">
      <w:start w:val="1"/>
      <w:numFmt w:val="lowerRoman"/>
      <w:lvlText w:val="%3."/>
      <w:lvlJc w:val="right"/>
      <w:pPr>
        <w:ind w:left="1840" w:hanging="180"/>
      </w:pPr>
    </w:lvl>
    <w:lvl w:ilvl="3" w:tplc="041B000F" w:tentative="1">
      <w:start w:val="1"/>
      <w:numFmt w:val="decimal"/>
      <w:lvlText w:val="%4."/>
      <w:lvlJc w:val="left"/>
      <w:pPr>
        <w:ind w:left="2560" w:hanging="360"/>
      </w:pPr>
    </w:lvl>
    <w:lvl w:ilvl="4" w:tplc="041B0019" w:tentative="1">
      <w:start w:val="1"/>
      <w:numFmt w:val="lowerLetter"/>
      <w:lvlText w:val="%5."/>
      <w:lvlJc w:val="left"/>
      <w:pPr>
        <w:ind w:left="3280" w:hanging="360"/>
      </w:pPr>
    </w:lvl>
    <w:lvl w:ilvl="5" w:tplc="041B001B" w:tentative="1">
      <w:start w:val="1"/>
      <w:numFmt w:val="lowerRoman"/>
      <w:lvlText w:val="%6."/>
      <w:lvlJc w:val="right"/>
      <w:pPr>
        <w:ind w:left="4000" w:hanging="180"/>
      </w:pPr>
    </w:lvl>
    <w:lvl w:ilvl="6" w:tplc="041B000F" w:tentative="1">
      <w:start w:val="1"/>
      <w:numFmt w:val="decimal"/>
      <w:lvlText w:val="%7."/>
      <w:lvlJc w:val="left"/>
      <w:pPr>
        <w:ind w:left="4720" w:hanging="360"/>
      </w:pPr>
    </w:lvl>
    <w:lvl w:ilvl="7" w:tplc="041B0019" w:tentative="1">
      <w:start w:val="1"/>
      <w:numFmt w:val="lowerLetter"/>
      <w:lvlText w:val="%8."/>
      <w:lvlJc w:val="left"/>
      <w:pPr>
        <w:ind w:left="5440" w:hanging="360"/>
      </w:pPr>
    </w:lvl>
    <w:lvl w:ilvl="8" w:tplc="041B001B" w:tentative="1">
      <w:start w:val="1"/>
      <w:numFmt w:val="lowerRoman"/>
      <w:lvlText w:val="%9."/>
      <w:lvlJc w:val="right"/>
      <w:pPr>
        <w:ind w:left="6160" w:hanging="180"/>
      </w:pPr>
    </w:lvl>
  </w:abstractNum>
  <w:abstractNum w:abstractNumId="101" w15:restartNumberingAfterBreak="0">
    <w:nsid w:val="6BB30563"/>
    <w:multiLevelType w:val="multilevel"/>
    <w:tmpl w:val="B2F4A730"/>
    <w:lvl w:ilvl="0">
      <w:start w:val="1"/>
      <w:numFmt w:val="bullet"/>
      <w:lvlText w:val=""/>
      <w:lvlJc w:val="left"/>
      <w:pPr>
        <w:tabs>
          <w:tab w:val="num" w:pos="720"/>
        </w:tabs>
        <w:ind w:left="720" w:hanging="360"/>
      </w:pPr>
      <w:rPr>
        <w:rFonts w:ascii="Wingdings 2" w:hAnsi="Wingdings 2" w:cs="Wingdings 2" w:hint="default"/>
        <w:sz w:val="18"/>
      </w:rPr>
    </w:lvl>
    <w:lvl w:ilvl="1">
      <w:start w:val="1"/>
      <w:numFmt w:val="bullet"/>
      <w:lvlText w:val="◦"/>
      <w:lvlJc w:val="left"/>
      <w:pPr>
        <w:tabs>
          <w:tab w:val="num" w:pos="1080"/>
        </w:tabs>
        <w:ind w:left="1080" w:hanging="360"/>
      </w:pPr>
      <w:rPr>
        <w:rFonts w:ascii="OpenSymbol" w:hAnsi="OpenSymbol" w:cs="OpenSymbol" w:hint="default"/>
        <w:sz w:val="18"/>
      </w:rPr>
    </w:lvl>
    <w:lvl w:ilvl="2">
      <w:start w:val="1"/>
      <w:numFmt w:val="bullet"/>
      <w:lvlText w:val="▪"/>
      <w:lvlJc w:val="left"/>
      <w:pPr>
        <w:tabs>
          <w:tab w:val="num" w:pos="1440"/>
        </w:tabs>
        <w:ind w:left="1440" w:hanging="360"/>
      </w:pPr>
      <w:rPr>
        <w:rFonts w:ascii="OpenSymbol" w:hAnsi="OpenSymbol" w:cs="OpenSymbol" w:hint="default"/>
        <w:sz w:val="18"/>
      </w:rPr>
    </w:lvl>
    <w:lvl w:ilvl="3">
      <w:start w:val="1"/>
      <w:numFmt w:val="bullet"/>
      <w:lvlText w:val=""/>
      <w:lvlJc w:val="left"/>
      <w:pPr>
        <w:tabs>
          <w:tab w:val="num" w:pos="1800"/>
        </w:tabs>
        <w:ind w:left="1800" w:hanging="360"/>
      </w:pPr>
      <w:rPr>
        <w:rFonts w:ascii="Wingdings 2" w:hAnsi="Wingdings 2" w:cs="Wingdings 2" w:hint="default"/>
        <w:sz w:val="18"/>
      </w:rPr>
    </w:lvl>
    <w:lvl w:ilvl="4">
      <w:start w:val="1"/>
      <w:numFmt w:val="bullet"/>
      <w:lvlText w:val="◦"/>
      <w:lvlJc w:val="left"/>
      <w:pPr>
        <w:tabs>
          <w:tab w:val="num" w:pos="2160"/>
        </w:tabs>
        <w:ind w:left="2160" w:hanging="360"/>
      </w:pPr>
      <w:rPr>
        <w:rFonts w:ascii="OpenSymbol" w:hAnsi="OpenSymbol" w:cs="OpenSymbol" w:hint="default"/>
        <w:sz w:val="18"/>
      </w:rPr>
    </w:lvl>
    <w:lvl w:ilvl="5">
      <w:start w:val="1"/>
      <w:numFmt w:val="bullet"/>
      <w:lvlText w:val="▪"/>
      <w:lvlJc w:val="left"/>
      <w:pPr>
        <w:tabs>
          <w:tab w:val="num" w:pos="2520"/>
        </w:tabs>
        <w:ind w:left="2520" w:hanging="360"/>
      </w:pPr>
      <w:rPr>
        <w:rFonts w:ascii="OpenSymbol" w:hAnsi="OpenSymbol" w:cs="OpenSymbol" w:hint="default"/>
        <w:sz w:val="18"/>
      </w:rPr>
    </w:lvl>
    <w:lvl w:ilvl="6">
      <w:start w:val="1"/>
      <w:numFmt w:val="bullet"/>
      <w:lvlText w:val=""/>
      <w:lvlJc w:val="left"/>
      <w:pPr>
        <w:tabs>
          <w:tab w:val="num" w:pos="2880"/>
        </w:tabs>
        <w:ind w:left="2880" w:hanging="360"/>
      </w:pPr>
      <w:rPr>
        <w:rFonts w:ascii="Wingdings 2" w:hAnsi="Wingdings 2" w:cs="Wingdings 2" w:hint="default"/>
        <w:sz w:val="18"/>
      </w:rPr>
    </w:lvl>
    <w:lvl w:ilvl="7">
      <w:start w:val="1"/>
      <w:numFmt w:val="bullet"/>
      <w:lvlText w:val="◦"/>
      <w:lvlJc w:val="left"/>
      <w:pPr>
        <w:tabs>
          <w:tab w:val="num" w:pos="3240"/>
        </w:tabs>
        <w:ind w:left="3240" w:hanging="360"/>
      </w:pPr>
      <w:rPr>
        <w:rFonts w:ascii="OpenSymbol" w:hAnsi="OpenSymbol" w:cs="OpenSymbol" w:hint="default"/>
        <w:sz w:val="18"/>
      </w:rPr>
    </w:lvl>
    <w:lvl w:ilvl="8">
      <w:start w:val="1"/>
      <w:numFmt w:val="bullet"/>
      <w:lvlText w:val="▪"/>
      <w:lvlJc w:val="left"/>
      <w:pPr>
        <w:tabs>
          <w:tab w:val="num" w:pos="3600"/>
        </w:tabs>
        <w:ind w:left="3600" w:hanging="360"/>
      </w:pPr>
      <w:rPr>
        <w:rFonts w:ascii="OpenSymbol" w:hAnsi="OpenSymbol" w:cs="OpenSymbol" w:hint="default"/>
        <w:sz w:val="18"/>
      </w:rPr>
    </w:lvl>
  </w:abstractNum>
  <w:abstractNum w:abstractNumId="102" w15:restartNumberingAfterBreak="0">
    <w:nsid w:val="6C245CE4"/>
    <w:multiLevelType w:val="hybridMultilevel"/>
    <w:tmpl w:val="D4568958"/>
    <w:lvl w:ilvl="0" w:tplc="5C688B52">
      <w:start w:val="2"/>
      <w:numFmt w:val="bullet"/>
      <w:lvlText w:val="•"/>
      <w:lvlJc w:val="left"/>
      <w:pPr>
        <w:ind w:left="1068" w:hanging="360"/>
      </w:pPr>
      <w:rPr>
        <w:rFonts w:ascii="Arial Narrow" w:eastAsia="Times New Roman" w:hAnsi="Arial Narrow"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3" w15:restartNumberingAfterBreak="0">
    <w:nsid w:val="6C83287C"/>
    <w:multiLevelType w:val="multilevel"/>
    <w:tmpl w:val="BF22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D191EFC"/>
    <w:multiLevelType w:val="hybridMultilevel"/>
    <w:tmpl w:val="4AAE75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15:restartNumberingAfterBreak="0">
    <w:nsid w:val="6EAF0146"/>
    <w:multiLevelType w:val="hybridMultilevel"/>
    <w:tmpl w:val="3AEE357A"/>
    <w:lvl w:ilvl="0" w:tplc="DE2E4F1C">
      <w:start w:val="1"/>
      <w:numFmt w:val="decimal"/>
      <w:lvlText w:val="%1."/>
      <w:lvlJc w:val="left"/>
      <w:pPr>
        <w:ind w:left="720" w:hanging="360"/>
      </w:pPr>
      <w:rPr>
        <w:rFonts w:ascii="Times New Roman" w:hAnsi="Times New Roman" w:cs="Calibri"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517239"/>
    <w:multiLevelType w:val="hybridMultilevel"/>
    <w:tmpl w:val="8A8EFA6E"/>
    <w:lvl w:ilvl="0" w:tplc="B06E139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2D47380"/>
    <w:multiLevelType w:val="multilevel"/>
    <w:tmpl w:val="7148678E"/>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8" w15:restartNumberingAfterBreak="0">
    <w:nsid w:val="73D32A64"/>
    <w:multiLevelType w:val="hybridMultilevel"/>
    <w:tmpl w:val="1A30E426"/>
    <w:lvl w:ilvl="0" w:tplc="F05214D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74BD3D0C"/>
    <w:multiLevelType w:val="hybridMultilevel"/>
    <w:tmpl w:val="42DC6A5E"/>
    <w:lvl w:ilvl="0" w:tplc="5C688B52">
      <w:start w:val="2"/>
      <w:numFmt w:val="bullet"/>
      <w:lvlText w:val="•"/>
      <w:lvlJc w:val="left"/>
      <w:pPr>
        <w:ind w:left="1068"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77246917"/>
    <w:multiLevelType w:val="hybridMultilevel"/>
    <w:tmpl w:val="616AB2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776B0DF6"/>
    <w:multiLevelType w:val="hybridMultilevel"/>
    <w:tmpl w:val="795C3B2A"/>
    <w:lvl w:ilvl="0" w:tplc="041B0005">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12" w15:restartNumberingAfterBreak="0">
    <w:nsid w:val="77CC0C6A"/>
    <w:multiLevelType w:val="multilevel"/>
    <w:tmpl w:val="786A126E"/>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79394EE3"/>
    <w:multiLevelType w:val="hybridMultilevel"/>
    <w:tmpl w:val="462EBB12"/>
    <w:lvl w:ilvl="0" w:tplc="B06E1390">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cs="Wingdings" w:hint="default"/>
      </w:rPr>
    </w:lvl>
    <w:lvl w:ilvl="3" w:tplc="041B0001" w:tentative="1">
      <w:start w:val="1"/>
      <w:numFmt w:val="bullet"/>
      <w:lvlText w:val=""/>
      <w:lvlJc w:val="left"/>
      <w:pPr>
        <w:tabs>
          <w:tab w:val="num" w:pos="2880"/>
        </w:tabs>
        <w:ind w:left="2880" w:hanging="360"/>
      </w:pPr>
      <w:rPr>
        <w:rFonts w:ascii="Symbol" w:hAnsi="Symbol" w:cs="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cs="Wingdings" w:hint="default"/>
      </w:rPr>
    </w:lvl>
    <w:lvl w:ilvl="6" w:tplc="041B0001" w:tentative="1">
      <w:start w:val="1"/>
      <w:numFmt w:val="bullet"/>
      <w:lvlText w:val=""/>
      <w:lvlJc w:val="left"/>
      <w:pPr>
        <w:tabs>
          <w:tab w:val="num" w:pos="5040"/>
        </w:tabs>
        <w:ind w:left="5040" w:hanging="360"/>
      </w:pPr>
      <w:rPr>
        <w:rFonts w:ascii="Symbol" w:hAnsi="Symbol" w:cs="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cs="Wingdings" w:hint="default"/>
      </w:rPr>
    </w:lvl>
  </w:abstractNum>
  <w:abstractNum w:abstractNumId="114" w15:restartNumberingAfterBreak="0">
    <w:nsid w:val="796A31D7"/>
    <w:multiLevelType w:val="hybridMultilevel"/>
    <w:tmpl w:val="3148F6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5" w15:restartNumberingAfterBreak="0">
    <w:nsid w:val="7A2E10B7"/>
    <w:multiLevelType w:val="hybridMultilevel"/>
    <w:tmpl w:val="FDD22EE0"/>
    <w:lvl w:ilvl="0" w:tplc="102A862C">
      <w:start w:val="6"/>
      <w:numFmt w:val="bullet"/>
      <w:lvlText w:val="-"/>
      <w:lvlJc w:val="left"/>
      <w:pPr>
        <w:ind w:left="405" w:hanging="360"/>
      </w:pPr>
      <w:rPr>
        <w:rFonts w:ascii="Arial Narrow" w:eastAsia="Times New Roman" w:hAnsi="Arial Narrow" w:cs="Times New Roman" w:hint="default"/>
        <w:color w:val="auto"/>
        <w:sz w:val="22"/>
      </w:rPr>
    </w:lvl>
    <w:lvl w:ilvl="1" w:tplc="041B0003">
      <w:start w:val="1"/>
      <w:numFmt w:val="bullet"/>
      <w:lvlText w:val="o"/>
      <w:lvlJc w:val="left"/>
      <w:pPr>
        <w:ind w:left="1125" w:hanging="360"/>
      </w:pPr>
      <w:rPr>
        <w:rFonts w:ascii="Courier New" w:hAnsi="Courier New" w:cs="Courier New" w:hint="default"/>
      </w:rPr>
    </w:lvl>
    <w:lvl w:ilvl="2" w:tplc="041B0005">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6" w15:restartNumberingAfterBreak="0">
    <w:nsid w:val="7B386BF4"/>
    <w:multiLevelType w:val="hybridMultilevel"/>
    <w:tmpl w:val="6CF44A50"/>
    <w:lvl w:ilvl="0" w:tplc="041B0005">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117" w15:restartNumberingAfterBreak="0">
    <w:nsid w:val="7C97088B"/>
    <w:multiLevelType w:val="hybridMultilevel"/>
    <w:tmpl w:val="B48E3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7C9A058F"/>
    <w:multiLevelType w:val="hybridMultilevel"/>
    <w:tmpl w:val="2FAC4898"/>
    <w:lvl w:ilvl="0" w:tplc="F05214D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7ED577A7"/>
    <w:multiLevelType w:val="hybridMultilevel"/>
    <w:tmpl w:val="39A858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15:restartNumberingAfterBreak="0">
    <w:nsid w:val="7F2E52B1"/>
    <w:multiLevelType w:val="hybridMultilevel"/>
    <w:tmpl w:val="539C130C"/>
    <w:lvl w:ilvl="0" w:tplc="F05214D0">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85167407">
    <w:abstractNumId w:val="65"/>
  </w:num>
  <w:num w:numId="2" w16cid:durableId="2046173636">
    <w:abstractNumId w:val="112"/>
  </w:num>
  <w:num w:numId="3" w16cid:durableId="1039748142">
    <w:abstractNumId w:val="17"/>
  </w:num>
  <w:num w:numId="4" w16cid:durableId="697775830">
    <w:abstractNumId w:val="68"/>
  </w:num>
  <w:num w:numId="5" w16cid:durableId="523640811">
    <w:abstractNumId w:val="49"/>
  </w:num>
  <w:num w:numId="6" w16cid:durableId="877738363">
    <w:abstractNumId w:val="55"/>
  </w:num>
  <w:num w:numId="7" w16cid:durableId="298657111">
    <w:abstractNumId w:val="39"/>
  </w:num>
  <w:num w:numId="8" w16cid:durableId="667098612">
    <w:abstractNumId w:val="80"/>
  </w:num>
  <w:num w:numId="9" w16cid:durableId="1992325150">
    <w:abstractNumId w:val="52"/>
  </w:num>
  <w:num w:numId="10" w16cid:durableId="1855456206">
    <w:abstractNumId w:val="98"/>
  </w:num>
  <w:num w:numId="11" w16cid:durableId="82803660">
    <w:abstractNumId w:val="66"/>
  </w:num>
  <w:num w:numId="12" w16cid:durableId="316500364">
    <w:abstractNumId w:val="103"/>
  </w:num>
  <w:num w:numId="13" w16cid:durableId="131291990">
    <w:abstractNumId w:val="75"/>
  </w:num>
  <w:num w:numId="14" w16cid:durableId="172840742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2984742">
    <w:abstractNumId w:val="96"/>
  </w:num>
  <w:num w:numId="16" w16cid:durableId="440803200">
    <w:abstractNumId w:val="104"/>
  </w:num>
  <w:num w:numId="17" w16cid:durableId="861209752">
    <w:abstractNumId w:val="30"/>
  </w:num>
  <w:num w:numId="18" w16cid:durableId="295529537">
    <w:abstractNumId w:val="110"/>
  </w:num>
  <w:num w:numId="19" w16cid:durableId="677539427">
    <w:abstractNumId w:val="31"/>
  </w:num>
  <w:num w:numId="20" w16cid:durableId="628783675">
    <w:abstractNumId w:val="83"/>
  </w:num>
  <w:num w:numId="21" w16cid:durableId="914245751">
    <w:abstractNumId w:val="92"/>
  </w:num>
  <w:num w:numId="22" w16cid:durableId="1014303767">
    <w:abstractNumId w:val="73"/>
  </w:num>
  <w:num w:numId="23" w16cid:durableId="1502426016">
    <w:abstractNumId w:val="28"/>
  </w:num>
  <w:num w:numId="24" w16cid:durableId="609438734">
    <w:abstractNumId w:val="78"/>
  </w:num>
  <w:num w:numId="25" w16cid:durableId="1897234181">
    <w:abstractNumId w:val="117"/>
  </w:num>
  <w:num w:numId="26" w16cid:durableId="1420831643">
    <w:abstractNumId w:val="46"/>
  </w:num>
  <w:num w:numId="27" w16cid:durableId="304969681">
    <w:abstractNumId w:val="35"/>
  </w:num>
  <w:num w:numId="28" w16cid:durableId="62946955">
    <w:abstractNumId w:val="56"/>
  </w:num>
  <w:num w:numId="29" w16cid:durableId="981426045">
    <w:abstractNumId w:val="76"/>
  </w:num>
  <w:num w:numId="30" w16cid:durableId="781000406">
    <w:abstractNumId w:val="18"/>
  </w:num>
  <w:num w:numId="31" w16cid:durableId="523397775">
    <w:abstractNumId w:val="108"/>
  </w:num>
  <w:num w:numId="32" w16cid:durableId="1114978969">
    <w:abstractNumId w:val="118"/>
  </w:num>
  <w:num w:numId="33" w16cid:durableId="1990591543">
    <w:abstractNumId w:val="86"/>
  </w:num>
  <w:num w:numId="34" w16cid:durableId="179053014">
    <w:abstractNumId w:val="69"/>
  </w:num>
  <w:num w:numId="35" w16cid:durableId="445392220">
    <w:abstractNumId w:val="40"/>
  </w:num>
  <w:num w:numId="36" w16cid:durableId="628510249">
    <w:abstractNumId w:val="2"/>
  </w:num>
  <w:num w:numId="37" w16cid:durableId="162471170">
    <w:abstractNumId w:val="64"/>
  </w:num>
  <w:num w:numId="38" w16cid:durableId="1691026310">
    <w:abstractNumId w:val="44"/>
  </w:num>
  <w:num w:numId="39" w16cid:durableId="1982494949">
    <w:abstractNumId w:val="24"/>
  </w:num>
  <w:num w:numId="40" w16cid:durableId="1695227754">
    <w:abstractNumId w:val="120"/>
  </w:num>
  <w:num w:numId="41" w16cid:durableId="19206358">
    <w:abstractNumId w:val="114"/>
  </w:num>
  <w:num w:numId="42" w16cid:durableId="395471483">
    <w:abstractNumId w:val="37"/>
  </w:num>
  <w:num w:numId="43" w16cid:durableId="900602907">
    <w:abstractNumId w:val="0"/>
  </w:num>
  <w:num w:numId="44" w16cid:durableId="498429720">
    <w:abstractNumId w:val="14"/>
  </w:num>
  <w:num w:numId="45" w16cid:durableId="1596131175">
    <w:abstractNumId w:val="111"/>
  </w:num>
  <w:num w:numId="46" w16cid:durableId="1031765050">
    <w:abstractNumId w:val="116"/>
  </w:num>
  <w:num w:numId="47" w16cid:durableId="751583811">
    <w:abstractNumId w:val="48"/>
  </w:num>
  <w:num w:numId="48" w16cid:durableId="1867671333">
    <w:abstractNumId w:val="26"/>
  </w:num>
  <w:num w:numId="49" w16cid:durableId="1968782296">
    <w:abstractNumId w:val="70"/>
  </w:num>
  <w:num w:numId="50" w16cid:durableId="230818223">
    <w:abstractNumId w:val="97"/>
  </w:num>
  <w:num w:numId="51" w16cid:durableId="1540972873">
    <w:abstractNumId w:val="74"/>
  </w:num>
  <w:num w:numId="52" w16cid:durableId="1194922361">
    <w:abstractNumId w:val="115"/>
  </w:num>
  <w:num w:numId="53" w16cid:durableId="788668621">
    <w:abstractNumId w:val="12"/>
  </w:num>
  <w:num w:numId="54" w16cid:durableId="780808996">
    <w:abstractNumId w:val="113"/>
  </w:num>
  <w:num w:numId="55" w16cid:durableId="946347032">
    <w:abstractNumId w:val="25"/>
  </w:num>
  <w:num w:numId="56" w16cid:durableId="1600411892">
    <w:abstractNumId w:val="45"/>
  </w:num>
  <w:num w:numId="57" w16cid:durableId="202406461">
    <w:abstractNumId w:val="32"/>
  </w:num>
  <w:num w:numId="58" w16cid:durableId="879559378">
    <w:abstractNumId w:val="6"/>
  </w:num>
  <w:num w:numId="59" w16cid:durableId="1078020864">
    <w:abstractNumId w:val="90"/>
  </w:num>
  <w:num w:numId="60" w16cid:durableId="1889878434">
    <w:abstractNumId w:val="50"/>
  </w:num>
  <w:num w:numId="61" w16cid:durableId="895628129">
    <w:abstractNumId w:val="102"/>
  </w:num>
  <w:num w:numId="62" w16cid:durableId="18971713">
    <w:abstractNumId w:val="34"/>
  </w:num>
  <w:num w:numId="63" w16cid:durableId="1807120726">
    <w:abstractNumId w:val="72"/>
  </w:num>
  <w:num w:numId="64" w16cid:durableId="111097721">
    <w:abstractNumId w:val="23"/>
  </w:num>
  <w:num w:numId="65" w16cid:durableId="1983804844">
    <w:abstractNumId w:val="42"/>
  </w:num>
  <w:num w:numId="66" w16cid:durableId="1025251700">
    <w:abstractNumId w:val="119"/>
  </w:num>
  <w:num w:numId="67" w16cid:durableId="1792437879">
    <w:abstractNumId w:val="10"/>
  </w:num>
  <w:num w:numId="68" w16cid:durableId="1959218753">
    <w:abstractNumId w:val="53"/>
  </w:num>
  <w:num w:numId="69" w16cid:durableId="2100977957">
    <w:abstractNumId w:val="29"/>
  </w:num>
  <w:num w:numId="70" w16cid:durableId="452987080">
    <w:abstractNumId w:val="105"/>
  </w:num>
  <w:num w:numId="71" w16cid:durableId="1264729831">
    <w:abstractNumId w:val="99"/>
  </w:num>
  <w:num w:numId="72" w16cid:durableId="328338107">
    <w:abstractNumId w:val="60"/>
  </w:num>
  <w:num w:numId="73" w16cid:durableId="833422344">
    <w:abstractNumId w:val="91"/>
  </w:num>
  <w:num w:numId="74" w16cid:durableId="143007236">
    <w:abstractNumId w:val="15"/>
  </w:num>
  <w:num w:numId="75" w16cid:durableId="2058160448">
    <w:abstractNumId w:val="58"/>
  </w:num>
  <w:num w:numId="76" w16cid:durableId="2112042240">
    <w:abstractNumId w:val="62"/>
  </w:num>
  <w:num w:numId="77" w16cid:durableId="1811367017">
    <w:abstractNumId w:val="11"/>
  </w:num>
  <w:num w:numId="78" w16cid:durableId="670453596">
    <w:abstractNumId w:val="93"/>
  </w:num>
  <w:num w:numId="79" w16cid:durableId="1810439110">
    <w:abstractNumId w:val="21"/>
  </w:num>
  <w:num w:numId="80" w16cid:durableId="268702810">
    <w:abstractNumId w:val="51"/>
  </w:num>
  <w:num w:numId="81" w16cid:durableId="2047826067">
    <w:abstractNumId w:val="67"/>
  </w:num>
  <w:num w:numId="82" w16cid:durableId="869074364">
    <w:abstractNumId w:val="77"/>
  </w:num>
  <w:num w:numId="83" w16cid:durableId="435945673">
    <w:abstractNumId w:val="88"/>
  </w:num>
  <w:num w:numId="84" w16cid:durableId="651328018">
    <w:abstractNumId w:val="94"/>
  </w:num>
  <w:num w:numId="85" w16cid:durableId="1509057023">
    <w:abstractNumId w:val="47"/>
  </w:num>
  <w:num w:numId="86" w16cid:durableId="17388149">
    <w:abstractNumId w:val="36"/>
  </w:num>
  <w:num w:numId="87" w16cid:durableId="357464869">
    <w:abstractNumId w:val="79"/>
  </w:num>
  <w:num w:numId="88" w16cid:durableId="955984809">
    <w:abstractNumId w:val="84"/>
  </w:num>
  <w:num w:numId="89" w16cid:durableId="451755010">
    <w:abstractNumId w:val="41"/>
  </w:num>
  <w:num w:numId="90" w16cid:durableId="1397700205">
    <w:abstractNumId w:val="19"/>
  </w:num>
  <w:num w:numId="91" w16cid:durableId="1597322880">
    <w:abstractNumId w:val="27"/>
  </w:num>
  <w:num w:numId="92" w16cid:durableId="705914867">
    <w:abstractNumId w:val="16"/>
  </w:num>
  <w:num w:numId="93" w16cid:durableId="919565486">
    <w:abstractNumId w:val="54"/>
  </w:num>
  <w:num w:numId="94" w16cid:durableId="828521493">
    <w:abstractNumId w:val="13"/>
  </w:num>
  <w:num w:numId="95" w16cid:durableId="443185763">
    <w:abstractNumId w:val="5"/>
  </w:num>
  <w:num w:numId="96" w16cid:durableId="1156074012">
    <w:abstractNumId w:val="57"/>
  </w:num>
  <w:num w:numId="97" w16cid:durableId="1714232450">
    <w:abstractNumId w:val="95"/>
  </w:num>
  <w:num w:numId="98" w16cid:durableId="1725443841">
    <w:abstractNumId w:val="3"/>
  </w:num>
  <w:num w:numId="99" w16cid:durableId="353120610">
    <w:abstractNumId w:val="63"/>
  </w:num>
  <w:num w:numId="100" w16cid:durableId="1058283999">
    <w:abstractNumId w:val="61"/>
  </w:num>
  <w:num w:numId="101" w16cid:durableId="1069185861">
    <w:abstractNumId w:val="20"/>
  </w:num>
  <w:num w:numId="102" w16cid:durableId="1180436525">
    <w:abstractNumId w:val="9"/>
  </w:num>
  <w:num w:numId="103" w16cid:durableId="57019770">
    <w:abstractNumId w:val="38"/>
  </w:num>
  <w:num w:numId="104" w16cid:durableId="1673875803">
    <w:abstractNumId w:val="71"/>
  </w:num>
  <w:num w:numId="105" w16cid:durableId="68433255">
    <w:abstractNumId w:val="82"/>
  </w:num>
  <w:num w:numId="106" w16cid:durableId="1643539495">
    <w:abstractNumId w:val="4"/>
  </w:num>
  <w:num w:numId="107" w16cid:durableId="1210996703">
    <w:abstractNumId w:val="109"/>
  </w:num>
  <w:num w:numId="108" w16cid:durableId="1830637840">
    <w:abstractNumId w:val="43"/>
  </w:num>
  <w:num w:numId="109" w16cid:durableId="1190797451">
    <w:abstractNumId w:val="8"/>
  </w:num>
  <w:num w:numId="110" w16cid:durableId="886449876">
    <w:abstractNumId w:val="107"/>
  </w:num>
  <w:num w:numId="111" w16cid:durableId="700400149">
    <w:abstractNumId w:val="33"/>
  </w:num>
  <w:num w:numId="112" w16cid:durableId="1879119730">
    <w:abstractNumId w:val="101"/>
  </w:num>
  <w:num w:numId="113" w16cid:durableId="1946957969">
    <w:abstractNumId w:val="59"/>
  </w:num>
  <w:num w:numId="114" w16cid:durableId="1822575072">
    <w:abstractNumId w:val="7"/>
  </w:num>
  <w:num w:numId="115" w16cid:durableId="734670415">
    <w:abstractNumId w:val="1"/>
  </w:num>
  <w:num w:numId="116" w16cid:durableId="1074277331">
    <w:abstractNumId w:val="87"/>
  </w:num>
  <w:num w:numId="117" w16cid:durableId="913124513">
    <w:abstractNumId w:val="89"/>
  </w:num>
  <w:num w:numId="118" w16cid:durableId="1317299297">
    <w:abstractNumId w:val="106"/>
  </w:num>
  <w:num w:numId="119" w16cid:durableId="349992735">
    <w:abstractNumId w:val="22"/>
  </w:num>
  <w:num w:numId="120" w16cid:durableId="1838840816">
    <w:abstractNumId w:val="81"/>
  </w:num>
  <w:num w:numId="121" w16cid:durableId="48113834">
    <w:abstractNumId w:val="10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4E"/>
    <w:rsid w:val="00000BAF"/>
    <w:rsid w:val="00000E6F"/>
    <w:rsid w:val="00001FE9"/>
    <w:rsid w:val="00002432"/>
    <w:rsid w:val="00002581"/>
    <w:rsid w:val="00002855"/>
    <w:rsid w:val="000029BE"/>
    <w:rsid w:val="00002F69"/>
    <w:rsid w:val="00003667"/>
    <w:rsid w:val="000037FE"/>
    <w:rsid w:val="00003B7C"/>
    <w:rsid w:val="000047D5"/>
    <w:rsid w:val="000049E8"/>
    <w:rsid w:val="00004CEC"/>
    <w:rsid w:val="00005179"/>
    <w:rsid w:val="000057B1"/>
    <w:rsid w:val="00005DA1"/>
    <w:rsid w:val="000063E5"/>
    <w:rsid w:val="000067F2"/>
    <w:rsid w:val="00006A6E"/>
    <w:rsid w:val="00006B85"/>
    <w:rsid w:val="00007766"/>
    <w:rsid w:val="00007C94"/>
    <w:rsid w:val="000102BF"/>
    <w:rsid w:val="00010B19"/>
    <w:rsid w:val="00011462"/>
    <w:rsid w:val="000123EF"/>
    <w:rsid w:val="00012773"/>
    <w:rsid w:val="000129EC"/>
    <w:rsid w:val="00013702"/>
    <w:rsid w:val="00013802"/>
    <w:rsid w:val="00013AD7"/>
    <w:rsid w:val="00013E7A"/>
    <w:rsid w:val="00014267"/>
    <w:rsid w:val="0001463E"/>
    <w:rsid w:val="00014CBE"/>
    <w:rsid w:val="00015FD0"/>
    <w:rsid w:val="000166EF"/>
    <w:rsid w:val="0001694A"/>
    <w:rsid w:val="00016A1A"/>
    <w:rsid w:val="00016E2B"/>
    <w:rsid w:val="00017082"/>
    <w:rsid w:val="00017329"/>
    <w:rsid w:val="00017B3D"/>
    <w:rsid w:val="00017D8F"/>
    <w:rsid w:val="0002052D"/>
    <w:rsid w:val="0002067C"/>
    <w:rsid w:val="000210C3"/>
    <w:rsid w:val="000215BF"/>
    <w:rsid w:val="00021755"/>
    <w:rsid w:val="00021CA2"/>
    <w:rsid w:val="0002265B"/>
    <w:rsid w:val="000232BA"/>
    <w:rsid w:val="0002345E"/>
    <w:rsid w:val="0002378B"/>
    <w:rsid w:val="000242B1"/>
    <w:rsid w:val="00024767"/>
    <w:rsid w:val="00024E95"/>
    <w:rsid w:val="00025F81"/>
    <w:rsid w:val="00026374"/>
    <w:rsid w:val="00026570"/>
    <w:rsid w:val="0002669A"/>
    <w:rsid w:val="00026868"/>
    <w:rsid w:val="00026BE7"/>
    <w:rsid w:val="00026E4C"/>
    <w:rsid w:val="00027469"/>
    <w:rsid w:val="0002784C"/>
    <w:rsid w:val="00027BFE"/>
    <w:rsid w:val="0003061E"/>
    <w:rsid w:val="00030D1B"/>
    <w:rsid w:val="00031158"/>
    <w:rsid w:val="000312EC"/>
    <w:rsid w:val="0003148A"/>
    <w:rsid w:val="00032352"/>
    <w:rsid w:val="000328AA"/>
    <w:rsid w:val="00032945"/>
    <w:rsid w:val="00032ABD"/>
    <w:rsid w:val="00033518"/>
    <w:rsid w:val="0003392D"/>
    <w:rsid w:val="00033B98"/>
    <w:rsid w:val="000347A2"/>
    <w:rsid w:val="00034946"/>
    <w:rsid w:val="00034CD8"/>
    <w:rsid w:val="00034E2F"/>
    <w:rsid w:val="00035459"/>
    <w:rsid w:val="00035B9C"/>
    <w:rsid w:val="00035CB0"/>
    <w:rsid w:val="00036821"/>
    <w:rsid w:val="00036BFB"/>
    <w:rsid w:val="000378C2"/>
    <w:rsid w:val="00037B3B"/>
    <w:rsid w:val="00037EB2"/>
    <w:rsid w:val="00037F14"/>
    <w:rsid w:val="000401D3"/>
    <w:rsid w:val="0004050B"/>
    <w:rsid w:val="00040C3E"/>
    <w:rsid w:val="00041168"/>
    <w:rsid w:val="000425C2"/>
    <w:rsid w:val="000428FE"/>
    <w:rsid w:val="00042DC2"/>
    <w:rsid w:val="00043601"/>
    <w:rsid w:val="00043D0A"/>
    <w:rsid w:val="00043D84"/>
    <w:rsid w:val="00044DCE"/>
    <w:rsid w:val="00044DDD"/>
    <w:rsid w:val="0004520A"/>
    <w:rsid w:val="000455C9"/>
    <w:rsid w:val="0004587C"/>
    <w:rsid w:val="00045A1D"/>
    <w:rsid w:val="00045B3A"/>
    <w:rsid w:val="0004680A"/>
    <w:rsid w:val="00046CA0"/>
    <w:rsid w:val="000472E4"/>
    <w:rsid w:val="00047860"/>
    <w:rsid w:val="00047D03"/>
    <w:rsid w:val="00050DD5"/>
    <w:rsid w:val="00051080"/>
    <w:rsid w:val="00052665"/>
    <w:rsid w:val="00052D67"/>
    <w:rsid w:val="00052DCA"/>
    <w:rsid w:val="00052F92"/>
    <w:rsid w:val="00053233"/>
    <w:rsid w:val="000539D7"/>
    <w:rsid w:val="00053C8B"/>
    <w:rsid w:val="00053D37"/>
    <w:rsid w:val="00053FCE"/>
    <w:rsid w:val="00053FE3"/>
    <w:rsid w:val="0005459A"/>
    <w:rsid w:val="00054B88"/>
    <w:rsid w:val="00055654"/>
    <w:rsid w:val="0005568F"/>
    <w:rsid w:val="0005575D"/>
    <w:rsid w:val="000559EA"/>
    <w:rsid w:val="00055C34"/>
    <w:rsid w:val="0005618B"/>
    <w:rsid w:val="000562CF"/>
    <w:rsid w:val="00056439"/>
    <w:rsid w:val="0005668B"/>
    <w:rsid w:val="00056928"/>
    <w:rsid w:val="00056C6D"/>
    <w:rsid w:val="000574D3"/>
    <w:rsid w:val="000579E3"/>
    <w:rsid w:val="00057B9A"/>
    <w:rsid w:val="0006033F"/>
    <w:rsid w:val="0006090D"/>
    <w:rsid w:val="00060D55"/>
    <w:rsid w:val="00060E31"/>
    <w:rsid w:val="00061094"/>
    <w:rsid w:val="0006147A"/>
    <w:rsid w:val="00061D01"/>
    <w:rsid w:val="00061E69"/>
    <w:rsid w:val="000628A1"/>
    <w:rsid w:val="00062BAA"/>
    <w:rsid w:val="00062D1A"/>
    <w:rsid w:val="00062D7F"/>
    <w:rsid w:val="0006316A"/>
    <w:rsid w:val="0006334E"/>
    <w:rsid w:val="000636E7"/>
    <w:rsid w:val="000638A2"/>
    <w:rsid w:val="0006407C"/>
    <w:rsid w:val="000640E6"/>
    <w:rsid w:val="00064442"/>
    <w:rsid w:val="000645BD"/>
    <w:rsid w:val="00064A51"/>
    <w:rsid w:val="00064CA0"/>
    <w:rsid w:val="00064E90"/>
    <w:rsid w:val="00064EA7"/>
    <w:rsid w:val="0006573A"/>
    <w:rsid w:val="00065D16"/>
    <w:rsid w:val="00065EA1"/>
    <w:rsid w:val="0006610B"/>
    <w:rsid w:val="000667B8"/>
    <w:rsid w:val="00066C72"/>
    <w:rsid w:val="00066C91"/>
    <w:rsid w:val="00066CDD"/>
    <w:rsid w:val="000672B0"/>
    <w:rsid w:val="0006753C"/>
    <w:rsid w:val="00067571"/>
    <w:rsid w:val="00067BC4"/>
    <w:rsid w:val="00067D16"/>
    <w:rsid w:val="00067FBF"/>
    <w:rsid w:val="00070B27"/>
    <w:rsid w:val="000710A4"/>
    <w:rsid w:val="000712C5"/>
    <w:rsid w:val="0007159B"/>
    <w:rsid w:val="000717FA"/>
    <w:rsid w:val="0007185C"/>
    <w:rsid w:val="00071889"/>
    <w:rsid w:val="000722E7"/>
    <w:rsid w:val="000723A4"/>
    <w:rsid w:val="00072BE5"/>
    <w:rsid w:val="00073480"/>
    <w:rsid w:val="00073941"/>
    <w:rsid w:val="00074296"/>
    <w:rsid w:val="00074B4A"/>
    <w:rsid w:val="00074D4E"/>
    <w:rsid w:val="00074D91"/>
    <w:rsid w:val="00074F94"/>
    <w:rsid w:val="000755F0"/>
    <w:rsid w:val="00075D98"/>
    <w:rsid w:val="00075F95"/>
    <w:rsid w:val="000769A5"/>
    <w:rsid w:val="0007717A"/>
    <w:rsid w:val="0008052A"/>
    <w:rsid w:val="00080BFB"/>
    <w:rsid w:val="00080D97"/>
    <w:rsid w:val="00080DD9"/>
    <w:rsid w:val="00081183"/>
    <w:rsid w:val="00081443"/>
    <w:rsid w:val="00081A4C"/>
    <w:rsid w:val="00081BC2"/>
    <w:rsid w:val="0008219C"/>
    <w:rsid w:val="000823D9"/>
    <w:rsid w:val="000825EA"/>
    <w:rsid w:val="00082B32"/>
    <w:rsid w:val="000832CE"/>
    <w:rsid w:val="00083724"/>
    <w:rsid w:val="000838DE"/>
    <w:rsid w:val="000839C0"/>
    <w:rsid w:val="00083C1E"/>
    <w:rsid w:val="00083DF4"/>
    <w:rsid w:val="00083EFD"/>
    <w:rsid w:val="000840BF"/>
    <w:rsid w:val="00084776"/>
    <w:rsid w:val="00085570"/>
    <w:rsid w:val="00085A2B"/>
    <w:rsid w:val="00085DF8"/>
    <w:rsid w:val="0008616E"/>
    <w:rsid w:val="000863C3"/>
    <w:rsid w:val="0008664A"/>
    <w:rsid w:val="000875EF"/>
    <w:rsid w:val="00087601"/>
    <w:rsid w:val="00087BD9"/>
    <w:rsid w:val="00087CD9"/>
    <w:rsid w:val="00087FF8"/>
    <w:rsid w:val="00090539"/>
    <w:rsid w:val="0009059E"/>
    <w:rsid w:val="00090F3B"/>
    <w:rsid w:val="00091085"/>
    <w:rsid w:val="000913E2"/>
    <w:rsid w:val="000914FA"/>
    <w:rsid w:val="000915D6"/>
    <w:rsid w:val="000918F5"/>
    <w:rsid w:val="00091960"/>
    <w:rsid w:val="00091A14"/>
    <w:rsid w:val="000932C1"/>
    <w:rsid w:val="00093837"/>
    <w:rsid w:val="00093989"/>
    <w:rsid w:val="00093D2B"/>
    <w:rsid w:val="00093FD2"/>
    <w:rsid w:val="00094797"/>
    <w:rsid w:val="000947C0"/>
    <w:rsid w:val="000949DA"/>
    <w:rsid w:val="0009503D"/>
    <w:rsid w:val="00095120"/>
    <w:rsid w:val="000954E7"/>
    <w:rsid w:val="0009561A"/>
    <w:rsid w:val="00095FA8"/>
    <w:rsid w:val="000975C6"/>
    <w:rsid w:val="00097702"/>
    <w:rsid w:val="00097AD7"/>
    <w:rsid w:val="00097AEE"/>
    <w:rsid w:val="00097B7D"/>
    <w:rsid w:val="00097C15"/>
    <w:rsid w:val="00097C25"/>
    <w:rsid w:val="000A1642"/>
    <w:rsid w:val="000A17D7"/>
    <w:rsid w:val="000A28CC"/>
    <w:rsid w:val="000A2AD7"/>
    <w:rsid w:val="000A328A"/>
    <w:rsid w:val="000A42CA"/>
    <w:rsid w:val="000A44A9"/>
    <w:rsid w:val="000A4C12"/>
    <w:rsid w:val="000A4DBA"/>
    <w:rsid w:val="000A529B"/>
    <w:rsid w:val="000A5818"/>
    <w:rsid w:val="000A5E97"/>
    <w:rsid w:val="000A6475"/>
    <w:rsid w:val="000A6481"/>
    <w:rsid w:val="000A64E7"/>
    <w:rsid w:val="000A65DC"/>
    <w:rsid w:val="000A67B2"/>
    <w:rsid w:val="000A6BDE"/>
    <w:rsid w:val="000A7140"/>
    <w:rsid w:val="000B0782"/>
    <w:rsid w:val="000B195A"/>
    <w:rsid w:val="000B1A2C"/>
    <w:rsid w:val="000B1BFE"/>
    <w:rsid w:val="000B1EAF"/>
    <w:rsid w:val="000B1F5A"/>
    <w:rsid w:val="000B2244"/>
    <w:rsid w:val="000B348A"/>
    <w:rsid w:val="000B3BAC"/>
    <w:rsid w:val="000B3D6F"/>
    <w:rsid w:val="000B4097"/>
    <w:rsid w:val="000B44AC"/>
    <w:rsid w:val="000B478D"/>
    <w:rsid w:val="000B4982"/>
    <w:rsid w:val="000B4EBA"/>
    <w:rsid w:val="000B5122"/>
    <w:rsid w:val="000B5410"/>
    <w:rsid w:val="000B55A2"/>
    <w:rsid w:val="000B5BDA"/>
    <w:rsid w:val="000B6013"/>
    <w:rsid w:val="000B6961"/>
    <w:rsid w:val="000B6E13"/>
    <w:rsid w:val="000B708F"/>
    <w:rsid w:val="000B752C"/>
    <w:rsid w:val="000B7939"/>
    <w:rsid w:val="000B7BA3"/>
    <w:rsid w:val="000C03F9"/>
    <w:rsid w:val="000C0765"/>
    <w:rsid w:val="000C0A84"/>
    <w:rsid w:val="000C15DC"/>
    <w:rsid w:val="000C1646"/>
    <w:rsid w:val="000C2DA1"/>
    <w:rsid w:val="000C2FD7"/>
    <w:rsid w:val="000C3390"/>
    <w:rsid w:val="000C349F"/>
    <w:rsid w:val="000C400E"/>
    <w:rsid w:val="000C4163"/>
    <w:rsid w:val="000C418A"/>
    <w:rsid w:val="000C4769"/>
    <w:rsid w:val="000C4FFC"/>
    <w:rsid w:val="000C5288"/>
    <w:rsid w:val="000C552F"/>
    <w:rsid w:val="000C5797"/>
    <w:rsid w:val="000C58B1"/>
    <w:rsid w:val="000C5CCE"/>
    <w:rsid w:val="000C5F17"/>
    <w:rsid w:val="000C6045"/>
    <w:rsid w:val="000C611B"/>
    <w:rsid w:val="000C6204"/>
    <w:rsid w:val="000C779E"/>
    <w:rsid w:val="000C7A63"/>
    <w:rsid w:val="000D0024"/>
    <w:rsid w:val="000D08D6"/>
    <w:rsid w:val="000D093F"/>
    <w:rsid w:val="000D0EE2"/>
    <w:rsid w:val="000D1500"/>
    <w:rsid w:val="000D21D4"/>
    <w:rsid w:val="000D29FD"/>
    <w:rsid w:val="000D2B33"/>
    <w:rsid w:val="000D2E02"/>
    <w:rsid w:val="000D2EF5"/>
    <w:rsid w:val="000D3036"/>
    <w:rsid w:val="000D36CB"/>
    <w:rsid w:val="000D3DD5"/>
    <w:rsid w:val="000D4074"/>
    <w:rsid w:val="000D4092"/>
    <w:rsid w:val="000D4523"/>
    <w:rsid w:val="000D4697"/>
    <w:rsid w:val="000D48E9"/>
    <w:rsid w:val="000D4B6B"/>
    <w:rsid w:val="000D5727"/>
    <w:rsid w:val="000D5F83"/>
    <w:rsid w:val="000D632D"/>
    <w:rsid w:val="000D6FCA"/>
    <w:rsid w:val="000D7111"/>
    <w:rsid w:val="000D717D"/>
    <w:rsid w:val="000D71A8"/>
    <w:rsid w:val="000D75D8"/>
    <w:rsid w:val="000D769A"/>
    <w:rsid w:val="000E0939"/>
    <w:rsid w:val="000E0DAD"/>
    <w:rsid w:val="000E1210"/>
    <w:rsid w:val="000E1393"/>
    <w:rsid w:val="000E192E"/>
    <w:rsid w:val="000E2666"/>
    <w:rsid w:val="000E2A21"/>
    <w:rsid w:val="000E2AE6"/>
    <w:rsid w:val="000E2C0C"/>
    <w:rsid w:val="000E312A"/>
    <w:rsid w:val="000E3387"/>
    <w:rsid w:val="000E396A"/>
    <w:rsid w:val="000E484F"/>
    <w:rsid w:val="000E4A30"/>
    <w:rsid w:val="000E4B29"/>
    <w:rsid w:val="000E506C"/>
    <w:rsid w:val="000E5A6F"/>
    <w:rsid w:val="000E6488"/>
    <w:rsid w:val="000E656A"/>
    <w:rsid w:val="000E6FDB"/>
    <w:rsid w:val="000E7328"/>
    <w:rsid w:val="000E764F"/>
    <w:rsid w:val="000E777E"/>
    <w:rsid w:val="000E7BBF"/>
    <w:rsid w:val="000E7BFF"/>
    <w:rsid w:val="000E7C80"/>
    <w:rsid w:val="000F058A"/>
    <w:rsid w:val="000F184D"/>
    <w:rsid w:val="000F1D1C"/>
    <w:rsid w:val="000F1D99"/>
    <w:rsid w:val="000F22AA"/>
    <w:rsid w:val="000F2619"/>
    <w:rsid w:val="000F2654"/>
    <w:rsid w:val="000F2B24"/>
    <w:rsid w:val="000F2EB2"/>
    <w:rsid w:val="000F2F68"/>
    <w:rsid w:val="000F3569"/>
    <w:rsid w:val="000F35E4"/>
    <w:rsid w:val="000F392E"/>
    <w:rsid w:val="000F447A"/>
    <w:rsid w:val="000F46A7"/>
    <w:rsid w:val="000F4B1E"/>
    <w:rsid w:val="000F4C60"/>
    <w:rsid w:val="000F4D1C"/>
    <w:rsid w:val="000F52B2"/>
    <w:rsid w:val="000F5DF4"/>
    <w:rsid w:val="000F5E13"/>
    <w:rsid w:val="000F5EED"/>
    <w:rsid w:val="000F624F"/>
    <w:rsid w:val="000F6478"/>
    <w:rsid w:val="000F64E9"/>
    <w:rsid w:val="000F6D75"/>
    <w:rsid w:val="000F7117"/>
    <w:rsid w:val="000F758A"/>
    <w:rsid w:val="000F7600"/>
    <w:rsid w:val="000F7A29"/>
    <w:rsid w:val="000F7AE6"/>
    <w:rsid w:val="001008C3"/>
    <w:rsid w:val="00101229"/>
    <w:rsid w:val="00101703"/>
    <w:rsid w:val="00101859"/>
    <w:rsid w:val="00101B08"/>
    <w:rsid w:val="00101E13"/>
    <w:rsid w:val="00101E17"/>
    <w:rsid w:val="001021A3"/>
    <w:rsid w:val="00102CB9"/>
    <w:rsid w:val="001039B6"/>
    <w:rsid w:val="00104015"/>
    <w:rsid w:val="00104046"/>
    <w:rsid w:val="00104267"/>
    <w:rsid w:val="00104458"/>
    <w:rsid w:val="00104793"/>
    <w:rsid w:val="00104D57"/>
    <w:rsid w:val="001057C6"/>
    <w:rsid w:val="0010609B"/>
    <w:rsid w:val="00106B87"/>
    <w:rsid w:val="00106C22"/>
    <w:rsid w:val="00107717"/>
    <w:rsid w:val="00107802"/>
    <w:rsid w:val="00107BC8"/>
    <w:rsid w:val="00107D9B"/>
    <w:rsid w:val="00107DE2"/>
    <w:rsid w:val="0011042A"/>
    <w:rsid w:val="00110723"/>
    <w:rsid w:val="00110B15"/>
    <w:rsid w:val="00111420"/>
    <w:rsid w:val="0011151A"/>
    <w:rsid w:val="00111E08"/>
    <w:rsid w:val="001125A1"/>
    <w:rsid w:val="00112BBA"/>
    <w:rsid w:val="001134AD"/>
    <w:rsid w:val="00113526"/>
    <w:rsid w:val="00113532"/>
    <w:rsid w:val="0011394F"/>
    <w:rsid w:val="001139BE"/>
    <w:rsid w:val="00113EAD"/>
    <w:rsid w:val="001146B6"/>
    <w:rsid w:val="00114B76"/>
    <w:rsid w:val="00114BE8"/>
    <w:rsid w:val="00115378"/>
    <w:rsid w:val="00115868"/>
    <w:rsid w:val="001158D4"/>
    <w:rsid w:val="00115AF3"/>
    <w:rsid w:val="00115D04"/>
    <w:rsid w:val="0011613A"/>
    <w:rsid w:val="00116353"/>
    <w:rsid w:val="0011643A"/>
    <w:rsid w:val="00116C3F"/>
    <w:rsid w:val="00116C67"/>
    <w:rsid w:val="00117127"/>
    <w:rsid w:val="0011734B"/>
    <w:rsid w:val="00117CA4"/>
    <w:rsid w:val="001200D5"/>
    <w:rsid w:val="0012044A"/>
    <w:rsid w:val="00120BB8"/>
    <w:rsid w:val="00120E48"/>
    <w:rsid w:val="00120F3B"/>
    <w:rsid w:val="0012116B"/>
    <w:rsid w:val="00121397"/>
    <w:rsid w:val="001220B7"/>
    <w:rsid w:val="001223F4"/>
    <w:rsid w:val="001228C2"/>
    <w:rsid w:val="00123312"/>
    <w:rsid w:val="00123569"/>
    <w:rsid w:val="00123A65"/>
    <w:rsid w:val="00123A97"/>
    <w:rsid w:val="0012469D"/>
    <w:rsid w:val="00125001"/>
    <w:rsid w:val="001250BB"/>
    <w:rsid w:val="00125B33"/>
    <w:rsid w:val="00125D1E"/>
    <w:rsid w:val="00126484"/>
    <w:rsid w:val="001271EB"/>
    <w:rsid w:val="00127287"/>
    <w:rsid w:val="00127308"/>
    <w:rsid w:val="00127DA1"/>
    <w:rsid w:val="00127FE5"/>
    <w:rsid w:val="00130341"/>
    <w:rsid w:val="00130A98"/>
    <w:rsid w:val="00130B16"/>
    <w:rsid w:val="00131E92"/>
    <w:rsid w:val="001320CA"/>
    <w:rsid w:val="001321EC"/>
    <w:rsid w:val="0013234B"/>
    <w:rsid w:val="00132720"/>
    <w:rsid w:val="00132EA8"/>
    <w:rsid w:val="00133337"/>
    <w:rsid w:val="001333E5"/>
    <w:rsid w:val="0013405C"/>
    <w:rsid w:val="00134104"/>
    <w:rsid w:val="001348A2"/>
    <w:rsid w:val="00134E52"/>
    <w:rsid w:val="001350CF"/>
    <w:rsid w:val="00135157"/>
    <w:rsid w:val="00135188"/>
    <w:rsid w:val="00135260"/>
    <w:rsid w:val="001355D7"/>
    <w:rsid w:val="00135871"/>
    <w:rsid w:val="00135979"/>
    <w:rsid w:val="00135B23"/>
    <w:rsid w:val="00136075"/>
    <w:rsid w:val="001360D1"/>
    <w:rsid w:val="001364DB"/>
    <w:rsid w:val="00136BF0"/>
    <w:rsid w:val="00137EF9"/>
    <w:rsid w:val="00140153"/>
    <w:rsid w:val="00140364"/>
    <w:rsid w:val="00140671"/>
    <w:rsid w:val="001408A5"/>
    <w:rsid w:val="0014142C"/>
    <w:rsid w:val="0014273F"/>
    <w:rsid w:val="001435D6"/>
    <w:rsid w:val="00144EE9"/>
    <w:rsid w:val="001456BF"/>
    <w:rsid w:val="00145A82"/>
    <w:rsid w:val="00145DBD"/>
    <w:rsid w:val="00146215"/>
    <w:rsid w:val="00146292"/>
    <w:rsid w:val="00146440"/>
    <w:rsid w:val="00147291"/>
    <w:rsid w:val="00147406"/>
    <w:rsid w:val="00147980"/>
    <w:rsid w:val="00150398"/>
    <w:rsid w:val="001509F4"/>
    <w:rsid w:val="00150A6E"/>
    <w:rsid w:val="001511AE"/>
    <w:rsid w:val="001512AF"/>
    <w:rsid w:val="00151E23"/>
    <w:rsid w:val="00152387"/>
    <w:rsid w:val="001525C9"/>
    <w:rsid w:val="00152971"/>
    <w:rsid w:val="00152A91"/>
    <w:rsid w:val="00152C6D"/>
    <w:rsid w:val="00153041"/>
    <w:rsid w:val="001532FC"/>
    <w:rsid w:val="0015354E"/>
    <w:rsid w:val="001538B3"/>
    <w:rsid w:val="00153A80"/>
    <w:rsid w:val="00153AC6"/>
    <w:rsid w:val="00153C4F"/>
    <w:rsid w:val="00154361"/>
    <w:rsid w:val="001543FF"/>
    <w:rsid w:val="001544DF"/>
    <w:rsid w:val="00154556"/>
    <w:rsid w:val="00154755"/>
    <w:rsid w:val="00154A23"/>
    <w:rsid w:val="00154C04"/>
    <w:rsid w:val="00154DFB"/>
    <w:rsid w:val="001550AD"/>
    <w:rsid w:val="00155239"/>
    <w:rsid w:val="001552FC"/>
    <w:rsid w:val="001556E7"/>
    <w:rsid w:val="0015583A"/>
    <w:rsid w:val="00155D79"/>
    <w:rsid w:val="00156902"/>
    <w:rsid w:val="00156BEF"/>
    <w:rsid w:val="0015766D"/>
    <w:rsid w:val="00157727"/>
    <w:rsid w:val="00157EC5"/>
    <w:rsid w:val="001608AA"/>
    <w:rsid w:val="001616B9"/>
    <w:rsid w:val="00161803"/>
    <w:rsid w:val="00161874"/>
    <w:rsid w:val="00161C24"/>
    <w:rsid w:val="00161FDB"/>
    <w:rsid w:val="0016228D"/>
    <w:rsid w:val="001622C5"/>
    <w:rsid w:val="0016281A"/>
    <w:rsid w:val="001629BC"/>
    <w:rsid w:val="00162F43"/>
    <w:rsid w:val="0016331F"/>
    <w:rsid w:val="00163CA4"/>
    <w:rsid w:val="00164A3E"/>
    <w:rsid w:val="00164B55"/>
    <w:rsid w:val="00164CE3"/>
    <w:rsid w:val="00164EA0"/>
    <w:rsid w:val="00166045"/>
    <w:rsid w:val="00167E50"/>
    <w:rsid w:val="00170434"/>
    <w:rsid w:val="00170DA9"/>
    <w:rsid w:val="00171B95"/>
    <w:rsid w:val="0017236B"/>
    <w:rsid w:val="00172C27"/>
    <w:rsid w:val="00172C3C"/>
    <w:rsid w:val="00172FAA"/>
    <w:rsid w:val="00172FE3"/>
    <w:rsid w:val="001730A2"/>
    <w:rsid w:val="001730F3"/>
    <w:rsid w:val="001732A5"/>
    <w:rsid w:val="001738F9"/>
    <w:rsid w:val="00174636"/>
    <w:rsid w:val="00174980"/>
    <w:rsid w:val="00174D49"/>
    <w:rsid w:val="00174E4D"/>
    <w:rsid w:val="001756FF"/>
    <w:rsid w:val="00175BE1"/>
    <w:rsid w:val="00175D58"/>
    <w:rsid w:val="00175E90"/>
    <w:rsid w:val="0017615B"/>
    <w:rsid w:val="00176370"/>
    <w:rsid w:val="0017640F"/>
    <w:rsid w:val="0017679B"/>
    <w:rsid w:val="00176D70"/>
    <w:rsid w:val="00177715"/>
    <w:rsid w:val="00177792"/>
    <w:rsid w:val="00177CF9"/>
    <w:rsid w:val="00180C11"/>
    <w:rsid w:val="0018100D"/>
    <w:rsid w:val="001812D3"/>
    <w:rsid w:val="00181416"/>
    <w:rsid w:val="0018170D"/>
    <w:rsid w:val="00181BB5"/>
    <w:rsid w:val="00181BBE"/>
    <w:rsid w:val="00181DF5"/>
    <w:rsid w:val="00181EA1"/>
    <w:rsid w:val="00182134"/>
    <w:rsid w:val="00182B0A"/>
    <w:rsid w:val="001836AD"/>
    <w:rsid w:val="00183880"/>
    <w:rsid w:val="00183994"/>
    <w:rsid w:val="00184283"/>
    <w:rsid w:val="00184624"/>
    <w:rsid w:val="0018464E"/>
    <w:rsid w:val="00184B14"/>
    <w:rsid w:val="00184D58"/>
    <w:rsid w:val="00184E38"/>
    <w:rsid w:val="00185A2B"/>
    <w:rsid w:val="00185B74"/>
    <w:rsid w:val="00185D4E"/>
    <w:rsid w:val="001860E4"/>
    <w:rsid w:val="00186C78"/>
    <w:rsid w:val="00186EAE"/>
    <w:rsid w:val="001872AB"/>
    <w:rsid w:val="00187453"/>
    <w:rsid w:val="001876E0"/>
    <w:rsid w:val="00187933"/>
    <w:rsid w:val="00187A19"/>
    <w:rsid w:val="00190096"/>
    <w:rsid w:val="0019019B"/>
    <w:rsid w:val="001903BC"/>
    <w:rsid w:val="00190456"/>
    <w:rsid w:val="0019108A"/>
    <w:rsid w:val="00191368"/>
    <w:rsid w:val="00191BAC"/>
    <w:rsid w:val="0019265E"/>
    <w:rsid w:val="00192817"/>
    <w:rsid w:val="001929D2"/>
    <w:rsid w:val="00193349"/>
    <w:rsid w:val="00193432"/>
    <w:rsid w:val="001940ED"/>
    <w:rsid w:val="00194370"/>
    <w:rsid w:val="0019437E"/>
    <w:rsid w:val="001945E3"/>
    <w:rsid w:val="00194BB5"/>
    <w:rsid w:val="00195220"/>
    <w:rsid w:val="001955FE"/>
    <w:rsid w:val="001958EB"/>
    <w:rsid w:val="00195E3C"/>
    <w:rsid w:val="0019629A"/>
    <w:rsid w:val="00196CDC"/>
    <w:rsid w:val="00196E01"/>
    <w:rsid w:val="00197014"/>
    <w:rsid w:val="0019705D"/>
    <w:rsid w:val="001970F3"/>
    <w:rsid w:val="0019761F"/>
    <w:rsid w:val="001A0200"/>
    <w:rsid w:val="001A1075"/>
    <w:rsid w:val="001A10EF"/>
    <w:rsid w:val="001A13F3"/>
    <w:rsid w:val="001A1A75"/>
    <w:rsid w:val="001A1A9C"/>
    <w:rsid w:val="001A1F23"/>
    <w:rsid w:val="001A1FA2"/>
    <w:rsid w:val="001A3D1A"/>
    <w:rsid w:val="001A4DA2"/>
    <w:rsid w:val="001A4F59"/>
    <w:rsid w:val="001A5425"/>
    <w:rsid w:val="001A5434"/>
    <w:rsid w:val="001A5B1D"/>
    <w:rsid w:val="001A5C52"/>
    <w:rsid w:val="001A5C96"/>
    <w:rsid w:val="001A5D60"/>
    <w:rsid w:val="001A600E"/>
    <w:rsid w:val="001A604A"/>
    <w:rsid w:val="001A65C9"/>
    <w:rsid w:val="001A6F08"/>
    <w:rsid w:val="001A7AF6"/>
    <w:rsid w:val="001A7CCB"/>
    <w:rsid w:val="001B00FE"/>
    <w:rsid w:val="001B075B"/>
    <w:rsid w:val="001B0C5D"/>
    <w:rsid w:val="001B166C"/>
    <w:rsid w:val="001B1677"/>
    <w:rsid w:val="001B17B5"/>
    <w:rsid w:val="001B1AD7"/>
    <w:rsid w:val="001B1BFE"/>
    <w:rsid w:val="001B230D"/>
    <w:rsid w:val="001B2448"/>
    <w:rsid w:val="001B2995"/>
    <w:rsid w:val="001B2A72"/>
    <w:rsid w:val="001B2C09"/>
    <w:rsid w:val="001B2D72"/>
    <w:rsid w:val="001B34FF"/>
    <w:rsid w:val="001B365D"/>
    <w:rsid w:val="001B36A2"/>
    <w:rsid w:val="001B454B"/>
    <w:rsid w:val="001B460A"/>
    <w:rsid w:val="001B473A"/>
    <w:rsid w:val="001B4851"/>
    <w:rsid w:val="001B49C4"/>
    <w:rsid w:val="001B4D80"/>
    <w:rsid w:val="001B5091"/>
    <w:rsid w:val="001B54BF"/>
    <w:rsid w:val="001B574A"/>
    <w:rsid w:val="001B5BDE"/>
    <w:rsid w:val="001B600E"/>
    <w:rsid w:val="001B637A"/>
    <w:rsid w:val="001B6C31"/>
    <w:rsid w:val="001B6CF3"/>
    <w:rsid w:val="001B724F"/>
    <w:rsid w:val="001B728A"/>
    <w:rsid w:val="001C0030"/>
    <w:rsid w:val="001C00F1"/>
    <w:rsid w:val="001C00F9"/>
    <w:rsid w:val="001C046B"/>
    <w:rsid w:val="001C1309"/>
    <w:rsid w:val="001C13EF"/>
    <w:rsid w:val="001C16B2"/>
    <w:rsid w:val="001C1711"/>
    <w:rsid w:val="001C190A"/>
    <w:rsid w:val="001C23CA"/>
    <w:rsid w:val="001C25D3"/>
    <w:rsid w:val="001C29FE"/>
    <w:rsid w:val="001C34BB"/>
    <w:rsid w:val="001C3948"/>
    <w:rsid w:val="001C3CD6"/>
    <w:rsid w:val="001C3E17"/>
    <w:rsid w:val="001C3EC2"/>
    <w:rsid w:val="001C42D5"/>
    <w:rsid w:val="001C4307"/>
    <w:rsid w:val="001C43E0"/>
    <w:rsid w:val="001C43FF"/>
    <w:rsid w:val="001C455D"/>
    <w:rsid w:val="001C466D"/>
    <w:rsid w:val="001C467B"/>
    <w:rsid w:val="001C4B32"/>
    <w:rsid w:val="001C5169"/>
    <w:rsid w:val="001C5181"/>
    <w:rsid w:val="001C5F52"/>
    <w:rsid w:val="001C620B"/>
    <w:rsid w:val="001C633D"/>
    <w:rsid w:val="001C6932"/>
    <w:rsid w:val="001C6B0D"/>
    <w:rsid w:val="001C6C70"/>
    <w:rsid w:val="001C6DBB"/>
    <w:rsid w:val="001C74F3"/>
    <w:rsid w:val="001C788E"/>
    <w:rsid w:val="001C7BA6"/>
    <w:rsid w:val="001C7FF8"/>
    <w:rsid w:val="001D02F9"/>
    <w:rsid w:val="001D0C02"/>
    <w:rsid w:val="001D1538"/>
    <w:rsid w:val="001D1C92"/>
    <w:rsid w:val="001D20B7"/>
    <w:rsid w:val="001D2372"/>
    <w:rsid w:val="001D2408"/>
    <w:rsid w:val="001D24FC"/>
    <w:rsid w:val="001D279A"/>
    <w:rsid w:val="001D27FC"/>
    <w:rsid w:val="001D2A01"/>
    <w:rsid w:val="001D2BF5"/>
    <w:rsid w:val="001D2C60"/>
    <w:rsid w:val="001D3558"/>
    <w:rsid w:val="001D37BA"/>
    <w:rsid w:val="001D3C79"/>
    <w:rsid w:val="001D3EE6"/>
    <w:rsid w:val="001D4046"/>
    <w:rsid w:val="001D41D1"/>
    <w:rsid w:val="001D43A1"/>
    <w:rsid w:val="001D4660"/>
    <w:rsid w:val="001D4B19"/>
    <w:rsid w:val="001D4C29"/>
    <w:rsid w:val="001D4EE8"/>
    <w:rsid w:val="001D54B2"/>
    <w:rsid w:val="001D5D85"/>
    <w:rsid w:val="001D5FFF"/>
    <w:rsid w:val="001D6081"/>
    <w:rsid w:val="001D6134"/>
    <w:rsid w:val="001D6C12"/>
    <w:rsid w:val="001D7080"/>
    <w:rsid w:val="001D7178"/>
    <w:rsid w:val="001D75CD"/>
    <w:rsid w:val="001D76CF"/>
    <w:rsid w:val="001D79E4"/>
    <w:rsid w:val="001D7D17"/>
    <w:rsid w:val="001E0199"/>
    <w:rsid w:val="001E02BD"/>
    <w:rsid w:val="001E02EB"/>
    <w:rsid w:val="001E0347"/>
    <w:rsid w:val="001E03D4"/>
    <w:rsid w:val="001E097F"/>
    <w:rsid w:val="001E0A50"/>
    <w:rsid w:val="001E0C4F"/>
    <w:rsid w:val="001E0F5B"/>
    <w:rsid w:val="001E2D34"/>
    <w:rsid w:val="001E2E23"/>
    <w:rsid w:val="001E30E2"/>
    <w:rsid w:val="001E31D4"/>
    <w:rsid w:val="001E3378"/>
    <w:rsid w:val="001E3534"/>
    <w:rsid w:val="001E3836"/>
    <w:rsid w:val="001E38B0"/>
    <w:rsid w:val="001E3E87"/>
    <w:rsid w:val="001E480A"/>
    <w:rsid w:val="001E533C"/>
    <w:rsid w:val="001E5BB2"/>
    <w:rsid w:val="001E6236"/>
    <w:rsid w:val="001E65EB"/>
    <w:rsid w:val="001E6855"/>
    <w:rsid w:val="001E69C1"/>
    <w:rsid w:val="001E6CA0"/>
    <w:rsid w:val="001E788F"/>
    <w:rsid w:val="001F102D"/>
    <w:rsid w:val="001F135F"/>
    <w:rsid w:val="001F13FC"/>
    <w:rsid w:val="001F1555"/>
    <w:rsid w:val="001F15BF"/>
    <w:rsid w:val="001F1A7E"/>
    <w:rsid w:val="001F1A8C"/>
    <w:rsid w:val="001F1A9B"/>
    <w:rsid w:val="001F1D1D"/>
    <w:rsid w:val="001F2160"/>
    <w:rsid w:val="001F28B8"/>
    <w:rsid w:val="001F2D2E"/>
    <w:rsid w:val="001F30A1"/>
    <w:rsid w:val="001F347D"/>
    <w:rsid w:val="001F373F"/>
    <w:rsid w:val="001F38CE"/>
    <w:rsid w:val="001F3A82"/>
    <w:rsid w:val="001F3B1A"/>
    <w:rsid w:val="001F3BB6"/>
    <w:rsid w:val="001F48B3"/>
    <w:rsid w:val="001F4DB7"/>
    <w:rsid w:val="001F5201"/>
    <w:rsid w:val="001F5227"/>
    <w:rsid w:val="001F57C1"/>
    <w:rsid w:val="001F5807"/>
    <w:rsid w:val="001F5813"/>
    <w:rsid w:val="001F5874"/>
    <w:rsid w:val="001F5A3A"/>
    <w:rsid w:val="001F5AD7"/>
    <w:rsid w:val="001F611E"/>
    <w:rsid w:val="001F632E"/>
    <w:rsid w:val="001F6DF4"/>
    <w:rsid w:val="001F6F8F"/>
    <w:rsid w:val="001F7193"/>
    <w:rsid w:val="001F723D"/>
    <w:rsid w:val="001F735F"/>
    <w:rsid w:val="001F75BB"/>
    <w:rsid w:val="001F76EE"/>
    <w:rsid w:val="001F79F3"/>
    <w:rsid w:val="001F7BD8"/>
    <w:rsid w:val="001F7EDC"/>
    <w:rsid w:val="002000F6"/>
    <w:rsid w:val="00200C6B"/>
    <w:rsid w:val="00200F96"/>
    <w:rsid w:val="00200FA0"/>
    <w:rsid w:val="00201089"/>
    <w:rsid w:val="00201E58"/>
    <w:rsid w:val="002020A3"/>
    <w:rsid w:val="00202218"/>
    <w:rsid w:val="002026AC"/>
    <w:rsid w:val="002029A9"/>
    <w:rsid w:val="002042C8"/>
    <w:rsid w:val="00204608"/>
    <w:rsid w:val="0020462C"/>
    <w:rsid w:val="00204E20"/>
    <w:rsid w:val="00205124"/>
    <w:rsid w:val="00205307"/>
    <w:rsid w:val="002053F4"/>
    <w:rsid w:val="002054FE"/>
    <w:rsid w:val="00205852"/>
    <w:rsid w:val="00205979"/>
    <w:rsid w:val="002061C0"/>
    <w:rsid w:val="002062F0"/>
    <w:rsid w:val="00206367"/>
    <w:rsid w:val="002069DB"/>
    <w:rsid w:val="00206BFE"/>
    <w:rsid w:val="00206C02"/>
    <w:rsid w:val="00206C70"/>
    <w:rsid w:val="00206CC3"/>
    <w:rsid w:val="00206FB8"/>
    <w:rsid w:val="002071D7"/>
    <w:rsid w:val="002072A2"/>
    <w:rsid w:val="00207514"/>
    <w:rsid w:val="0020767C"/>
    <w:rsid w:val="002077B2"/>
    <w:rsid w:val="00210618"/>
    <w:rsid w:val="00210FF1"/>
    <w:rsid w:val="0021104A"/>
    <w:rsid w:val="00211634"/>
    <w:rsid w:val="00211B67"/>
    <w:rsid w:val="002122EB"/>
    <w:rsid w:val="0021231D"/>
    <w:rsid w:val="0021298D"/>
    <w:rsid w:val="00212CFB"/>
    <w:rsid w:val="002133A0"/>
    <w:rsid w:val="00213C69"/>
    <w:rsid w:val="0021435D"/>
    <w:rsid w:val="00214541"/>
    <w:rsid w:val="00214784"/>
    <w:rsid w:val="00214AA4"/>
    <w:rsid w:val="00214C0A"/>
    <w:rsid w:val="00214D33"/>
    <w:rsid w:val="00214DFF"/>
    <w:rsid w:val="00214E26"/>
    <w:rsid w:val="00215182"/>
    <w:rsid w:val="00215187"/>
    <w:rsid w:val="00215212"/>
    <w:rsid w:val="00215561"/>
    <w:rsid w:val="002155C0"/>
    <w:rsid w:val="002156A9"/>
    <w:rsid w:val="0021609E"/>
    <w:rsid w:val="0021636E"/>
    <w:rsid w:val="0021657E"/>
    <w:rsid w:val="002165E1"/>
    <w:rsid w:val="002169CE"/>
    <w:rsid w:val="00216E3C"/>
    <w:rsid w:val="00216E74"/>
    <w:rsid w:val="00217792"/>
    <w:rsid w:val="002179A7"/>
    <w:rsid w:val="00217BEA"/>
    <w:rsid w:val="00220DFD"/>
    <w:rsid w:val="00220ED3"/>
    <w:rsid w:val="00220EE3"/>
    <w:rsid w:val="00221585"/>
    <w:rsid w:val="002218BB"/>
    <w:rsid w:val="00221A10"/>
    <w:rsid w:val="00221A40"/>
    <w:rsid w:val="00221C13"/>
    <w:rsid w:val="00221C73"/>
    <w:rsid w:val="002222AA"/>
    <w:rsid w:val="00222336"/>
    <w:rsid w:val="00223028"/>
    <w:rsid w:val="002235BE"/>
    <w:rsid w:val="00223CF8"/>
    <w:rsid w:val="002240F2"/>
    <w:rsid w:val="002241B7"/>
    <w:rsid w:val="002241E7"/>
    <w:rsid w:val="00224261"/>
    <w:rsid w:val="002242A3"/>
    <w:rsid w:val="002246EC"/>
    <w:rsid w:val="00224B82"/>
    <w:rsid w:val="00224BB0"/>
    <w:rsid w:val="00224D1A"/>
    <w:rsid w:val="00224F5A"/>
    <w:rsid w:val="0022555D"/>
    <w:rsid w:val="00225879"/>
    <w:rsid w:val="00225A3E"/>
    <w:rsid w:val="00225E3B"/>
    <w:rsid w:val="00227448"/>
    <w:rsid w:val="00227B60"/>
    <w:rsid w:val="00227BCE"/>
    <w:rsid w:val="00227F33"/>
    <w:rsid w:val="00230362"/>
    <w:rsid w:val="0023098A"/>
    <w:rsid w:val="00230A36"/>
    <w:rsid w:val="00232320"/>
    <w:rsid w:val="00232461"/>
    <w:rsid w:val="00232517"/>
    <w:rsid w:val="00232837"/>
    <w:rsid w:val="00232A15"/>
    <w:rsid w:val="00232C0D"/>
    <w:rsid w:val="00232D00"/>
    <w:rsid w:val="0023309D"/>
    <w:rsid w:val="002330D2"/>
    <w:rsid w:val="002333D9"/>
    <w:rsid w:val="0023357C"/>
    <w:rsid w:val="00233932"/>
    <w:rsid w:val="00233AA3"/>
    <w:rsid w:val="00233CE9"/>
    <w:rsid w:val="0023402D"/>
    <w:rsid w:val="0023403D"/>
    <w:rsid w:val="0023480F"/>
    <w:rsid w:val="002349B8"/>
    <w:rsid w:val="00235175"/>
    <w:rsid w:val="0023546B"/>
    <w:rsid w:val="0023572B"/>
    <w:rsid w:val="00235903"/>
    <w:rsid w:val="00235947"/>
    <w:rsid w:val="002364AA"/>
    <w:rsid w:val="002365EB"/>
    <w:rsid w:val="00236B1E"/>
    <w:rsid w:val="00236F92"/>
    <w:rsid w:val="002370CA"/>
    <w:rsid w:val="00237649"/>
    <w:rsid w:val="002376C0"/>
    <w:rsid w:val="00237887"/>
    <w:rsid w:val="00237CBA"/>
    <w:rsid w:val="002402DF"/>
    <w:rsid w:val="00240392"/>
    <w:rsid w:val="0024046D"/>
    <w:rsid w:val="00240529"/>
    <w:rsid w:val="0024075F"/>
    <w:rsid w:val="0024081E"/>
    <w:rsid w:val="00240C8C"/>
    <w:rsid w:val="00240F40"/>
    <w:rsid w:val="002413ED"/>
    <w:rsid w:val="002417ED"/>
    <w:rsid w:val="0024188C"/>
    <w:rsid w:val="0024194D"/>
    <w:rsid w:val="00241D32"/>
    <w:rsid w:val="00242052"/>
    <w:rsid w:val="0024227D"/>
    <w:rsid w:val="00242418"/>
    <w:rsid w:val="00242910"/>
    <w:rsid w:val="00242A60"/>
    <w:rsid w:val="00242C56"/>
    <w:rsid w:val="00242E2B"/>
    <w:rsid w:val="00242F6B"/>
    <w:rsid w:val="00243A57"/>
    <w:rsid w:val="002442BB"/>
    <w:rsid w:val="00244944"/>
    <w:rsid w:val="00244DAF"/>
    <w:rsid w:val="00244DF4"/>
    <w:rsid w:val="00244E56"/>
    <w:rsid w:val="00244E97"/>
    <w:rsid w:val="00244EED"/>
    <w:rsid w:val="00245692"/>
    <w:rsid w:val="00245B10"/>
    <w:rsid w:val="00246093"/>
    <w:rsid w:val="002467B0"/>
    <w:rsid w:val="00246896"/>
    <w:rsid w:val="002469C9"/>
    <w:rsid w:val="00246F95"/>
    <w:rsid w:val="00247113"/>
    <w:rsid w:val="00247404"/>
    <w:rsid w:val="00247958"/>
    <w:rsid w:val="00247AB3"/>
    <w:rsid w:val="00247F5E"/>
    <w:rsid w:val="00250D01"/>
    <w:rsid w:val="00250D6A"/>
    <w:rsid w:val="00250F61"/>
    <w:rsid w:val="00251295"/>
    <w:rsid w:val="002514FE"/>
    <w:rsid w:val="00251A50"/>
    <w:rsid w:val="00251E31"/>
    <w:rsid w:val="00251E88"/>
    <w:rsid w:val="002520C2"/>
    <w:rsid w:val="002520F2"/>
    <w:rsid w:val="0025220B"/>
    <w:rsid w:val="0025311C"/>
    <w:rsid w:val="0025402F"/>
    <w:rsid w:val="0025413D"/>
    <w:rsid w:val="00254B03"/>
    <w:rsid w:val="00254BA9"/>
    <w:rsid w:val="0025523A"/>
    <w:rsid w:val="00255D1E"/>
    <w:rsid w:val="00255FEE"/>
    <w:rsid w:val="002560E3"/>
    <w:rsid w:val="002564EF"/>
    <w:rsid w:val="0025671C"/>
    <w:rsid w:val="00256CA1"/>
    <w:rsid w:val="00256D40"/>
    <w:rsid w:val="00257086"/>
    <w:rsid w:val="00257568"/>
    <w:rsid w:val="00257EC0"/>
    <w:rsid w:val="00257F4E"/>
    <w:rsid w:val="00260100"/>
    <w:rsid w:val="002603E7"/>
    <w:rsid w:val="00260B97"/>
    <w:rsid w:val="00260D8C"/>
    <w:rsid w:val="00261786"/>
    <w:rsid w:val="00261BC7"/>
    <w:rsid w:val="00261D63"/>
    <w:rsid w:val="00262022"/>
    <w:rsid w:val="00262487"/>
    <w:rsid w:val="00262D76"/>
    <w:rsid w:val="002630EA"/>
    <w:rsid w:val="0026332E"/>
    <w:rsid w:val="00263487"/>
    <w:rsid w:val="002635C6"/>
    <w:rsid w:val="002637A8"/>
    <w:rsid w:val="002637CC"/>
    <w:rsid w:val="00263B51"/>
    <w:rsid w:val="00263C5A"/>
    <w:rsid w:val="00263D94"/>
    <w:rsid w:val="0026475A"/>
    <w:rsid w:val="00264E2F"/>
    <w:rsid w:val="00265289"/>
    <w:rsid w:val="00265B21"/>
    <w:rsid w:val="00265C2A"/>
    <w:rsid w:val="002661DB"/>
    <w:rsid w:val="00266431"/>
    <w:rsid w:val="0026648B"/>
    <w:rsid w:val="00266DC6"/>
    <w:rsid w:val="00266E75"/>
    <w:rsid w:val="0026701C"/>
    <w:rsid w:val="002670EB"/>
    <w:rsid w:val="00270650"/>
    <w:rsid w:val="00270BE5"/>
    <w:rsid w:val="00270CCF"/>
    <w:rsid w:val="00270E45"/>
    <w:rsid w:val="002711A5"/>
    <w:rsid w:val="0027135B"/>
    <w:rsid w:val="002715AB"/>
    <w:rsid w:val="00271828"/>
    <w:rsid w:val="002718F5"/>
    <w:rsid w:val="00272173"/>
    <w:rsid w:val="0027221D"/>
    <w:rsid w:val="0027233A"/>
    <w:rsid w:val="00272833"/>
    <w:rsid w:val="00272837"/>
    <w:rsid w:val="0027287E"/>
    <w:rsid w:val="00272D80"/>
    <w:rsid w:val="00273535"/>
    <w:rsid w:val="0027361C"/>
    <w:rsid w:val="00273867"/>
    <w:rsid w:val="00273CFC"/>
    <w:rsid w:val="00274300"/>
    <w:rsid w:val="0027479C"/>
    <w:rsid w:val="002748F6"/>
    <w:rsid w:val="00274D98"/>
    <w:rsid w:val="002756FC"/>
    <w:rsid w:val="00276342"/>
    <w:rsid w:val="00276404"/>
    <w:rsid w:val="00276A85"/>
    <w:rsid w:val="00280790"/>
    <w:rsid w:val="002808F3"/>
    <w:rsid w:val="00280994"/>
    <w:rsid w:val="00280B0A"/>
    <w:rsid w:val="00280B5C"/>
    <w:rsid w:val="00280D8F"/>
    <w:rsid w:val="00280E48"/>
    <w:rsid w:val="002811EF"/>
    <w:rsid w:val="00281FDE"/>
    <w:rsid w:val="00282229"/>
    <w:rsid w:val="00282515"/>
    <w:rsid w:val="0028257F"/>
    <w:rsid w:val="002831E9"/>
    <w:rsid w:val="00283344"/>
    <w:rsid w:val="00283347"/>
    <w:rsid w:val="0028352B"/>
    <w:rsid w:val="0028366A"/>
    <w:rsid w:val="002836DE"/>
    <w:rsid w:val="0028410B"/>
    <w:rsid w:val="0028421A"/>
    <w:rsid w:val="0028450B"/>
    <w:rsid w:val="00284843"/>
    <w:rsid w:val="00284D8D"/>
    <w:rsid w:val="00284DD5"/>
    <w:rsid w:val="00284E22"/>
    <w:rsid w:val="00285059"/>
    <w:rsid w:val="002859A0"/>
    <w:rsid w:val="00285B8A"/>
    <w:rsid w:val="00285ECC"/>
    <w:rsid w:val="00286795"/>
    <w:rsid w:val="002873E2"/>
    <w:rsid w:val="00287E9F"/>
    <w:rsid w:val="002903B4"/>
    <w:rsid w:val="00291917"/>
    <w:rsid w:val="00291B41"/>
    <w:rsid w:val="00291BDE"/>
    <w:rsid w:val="00291E55"/>
    <w:rsid w:val="00291E9F"/>
    <w:rsid w:val="00291FA0"/>
    <w:rsid w:val="00291FE0"/>
    <w:rsid w:val="00292038"/>
    <w:rsid w:val="00292157"/>
    <w:rsid w:val="002935B8"/>
    <w:rsid w:val="00293C21"/>
    <w:rsid w:val="00293F16"/>
    <w:rsid w:val="00294892"/>
    <w:rsid w:val="00295221"/>
    <w:rsid w:val="0029613B"/>
    <w:rsid w:val="00296BAD"/>
    <w:rsid w:val="00297E75"/>
    <w:rsid w:val="002A03A9"/>
    <w:rsid w:val="002A04B0"/>
    <w:rsid w:val="002A0788"/>
    <w:rsid w:val="002A09C7"/>
    <w:rsid w:val="002A0F14"/>
    <w:rsid w:val="002A124B"/>
    <w:rsid w:val="002A1394"/>
    <w:rsid w:val="002A14AF"/>
    <w:rsid w:val="002A181D"/>
    <w:rsid w:val="002A1B13"/>
    <w:rsid w:val="002A227C"/>
    <w:rsid w:val="002A258D"/>
    <w:rsid w:val="002A312C"/>
    <w:rsid w:val="002A358D"/>
    <w:rsid w:val="002A3A12"/>
    <w:rsid w:val="002A3ED4"/>
    <w:rsid w:val="002A4475"/>
    <w:rsid w:val="002A4B3D"/>
    <w:rsid w:val="002A4F86"/>
    <w:rsid w:val="002A5195"/>
    <w:rsid w:val="002A5698"/>
    <w:rsid w:val="002A5DCF"/>
    <w:rsid w:val="002A61A5"/>
    <w:rsid w:val="002A66EE"/>
    <w:rsid w:val="002A6EF7"/>
    <w:rsid w:val="002A7406"/>
    <w:rsid w:val="002B012F"/>
    <w:rsid w:val="002B0265"/>
    <w:rsid w:val="002B048B"/>
    <w:rsid w:val="002B0612"/>
    <w:rsid w:val="002B091E"/>
    <w:rsid w:val="002B0BDE"/>
    <w:rsid w:val="002B12F8"/>
    <w:rsid w:val="002B1AB3"/>
    <w:rsid w:val="002B2475"/>
    <w:rsid w:val="002B24F8"/>
    <w:rsid w:val="002B2946"/>
    <w:rsid w:val="002B2FF8"/>
    <w:rsid w:val="002B37D8"/>
    <w:rsid w:val="002B3F6F"/>
    <w:rsid w:val="002B4E9C"/>
    <w:rsid w:val="002B5106"/>
    <w:rsid w:val="002B52D5"/>
    <w:rsid w:val="002B52F6"/>
    <w:rsid w:val="002B59D0"/>
    <w:rsid w:val="002B5A54"/>
    <w:rsid w:val="002B5BA6"/>
    <w:rsid w:val="002B60E6"/>
    <w:rsid w:val="002B616F"/>
    <w:rsid w:val="002B64FF"/>
    <w:rsid w:val="002B65D7"/>
    <w:rsid w:val="002B6BC0"/>
    <w:rsid w:val="002B6F04"/>
    <w:rsid w:val="002B7680"/>
    <w:rsid w:val="002B7CF1"/>
    <w:rsid w:val="002C0172"/>
    <w:rsid w:val="002C0828"/>
    <w:rsid w:val="002C0E9F"/>
    <w:rsid w:val="002C13BF"/>
    <w:rsid w:val="002C1626"/>
    <w:rsid w:val="002C1776"/>
    <w:rsid w:val="002C1E3E"/>
    <w:rsid w:val="002C1E80"/>
    <w:rsid w:val="002C2364"/>
    <w:rsid w:val="002C292A"/>
    <w:rsid w:val="002C2C54"/>
    <w:rsid w:val="002C2DA5"/>
    <w:rsid w:val="002C2DC8"/>
    <w:rsid w:val="002C2FC3"/>
    <w:rsid w:val="002C30B2"/>
    <w:rsid w:val="002C3862"/>
    <w:rsid w:val="002C3FCE"/>
    <w:rsid w:val="002C4003"/>
    <w:rsid w:val="002C4A65"/>
    <w:rsid w:val="002C4A76"/>
    <w:rsid w:val="002C4EFB"/>
    <w:rsid w:val="002C50D9"/>
    <w:rsid w:val="002C5117"/>
    <w:rsid w:val="002C5394"/>
    <w:rsid w:val="002C5572"/>
    <w:rsid w:val="002C57DE"/>
    <w:rsid w:val="002C5981"/>
    <w:rsid w:val="002C5C57"/>
    <w:rsid w:val="002C648D"/>
    <w:rsid w:val="002C657A"/>
    <w:rsid w:val="002C68E0"/>
    <w:rsid w:val="002C6FF8"/>
    <w:rsid w:val="002C7301"/>
    <w:rsid w:val="002C73FD"/>
    <w:rsid w:val="002C7468"/>
    <w:rsid w:val="002C756C"/>
    <w:rsid w:val="002C768C"/>
    <w:rsid w:val="002C76D1"/>
    <w:rsid w:val="002C7FC3"/>
    <w:rsid w:val="002D02F7"/>
    <w:rsid w:val="002D04AA"/>
    <w:rsid w:val="002D074D"/>
    <w:rsid w:val="002D0C89"/>
    <w:rsid w:val="002D0CA8"/>
    <w:rsid w:val="002D0D4E"/>
    <w:rsid w:val="002D2170"/>
    <w:rsid w:val="002D23B7"/>
    <w:rsid w:val="002D260A"/>
    <w:rsid w:val="002D26B6"/>
    <w:rsid w:val="002D2BD2"/>
    <w:rsid w:val="002D2BE1"/>
    <w:rsid w:val="002D2D61"/>
    <w:rsid w:val="002D31C0"/>
    <w:rsid w:val="002D3546"/>
    <w:rsid w:val="002D39A8"/>
    <w:rsid w:val="002D3BD6"/>
    <w:rsid w:val="002D449D"/>
    <w:rsid w:val="002D44E8"/>
    <w:rsid w:val="002D466B"/>
    <w:rsid w:val="002D55BB"/>
    <w:rsid w:val="002D59D6"/>
    <w:rsid w:val="002D5E30"/>
    <w:rsid w:val="002D61C9"/>
    <w:rsid w:val="002D6555"/>
    <w:rsid w:val="002D6873"/>
    <w:rsid w:val="002D6B46"/>
    <w:rsid w:val="002D6CF5"/>
    <w:rsid w:val="002D6E09"/>
    <w:rsid w:val="002D6E26"/>
    <w:rsid w:val="002D71B4"/>
    <w:rsid w:val="002D764E"/>
    <w:rsid w:val="002D7BCC"/>
    <w:rsid w:val="002E0B44"/>
    <w:rsid w:val="002E1420"/>
    <w:rsid w:val="002E1AC1"/>
    <w:rsid w:val="002E2343"/>
    <w:rsid w:val="002E250A"/>
    <w:rsid w:val="002E2605"/>
    <w:rsid w:val="002E2931"/>
    <w:rsid w:val="002E4971"/>
    <w:rsid w:val="002E4AD1"/>
    <w:rsid w:val="002E4F90"/>
    <w:rsid w:val="002E5BF7"/>
    <w:rsid w:val="002E6124"/>
    <w:rsid w:val="002E69A2"/>
    <w:rsid w:val="002E6A44"/>
    <w:rsid w:val="002E6C81"/>
    <w:rsid w:val="002E742B"/>
    <w:rsid w:val="002E7D12"/>
    <w:rsid w:val="002E7F45"/>
    <w:rsid w:val="002F020B"/>
    <w:rsid w:val="002F0234"/>
    <w:rsid w:val="002F03AA"/>
    <w:rsid w:val="002F051C"/>
    <w:rsid w:val="002F0575"/>
    <w:rsid w:val="002F0B47"/>
    <w:rsid w:val="002F1117"/>
    <w:rsid w:val="002F125F"/>
    <w:rsid w:val="002F2278"/>
    <w:rsid w:val="002F243C"/>
    <w:rsid w:val="002F3649"/>
    <w:rsid w:val="002F50AE"/>
    <w:rsid w:val="002F52FC"/>
    <w:rsid w:val="002F59E0"/>
    <w:rsid w:val="002F5E21"/>
    <w:rsid w:val="002F5E51"/>
    <w:rsid w:val="002F6CA2"/>
    <w:rsid w:val="002F7AD7"/>
    <w:rsid w:val="002F7C20"/>
    <w:rsid w:val="002F7D5F"/>
    <w:rsid w:val="002F7E5F"/>
    <w:rsid w:val="0030030B"/>
    <w:rsid w:val="0030038C"/>
    <w:rsid w:val="0030171E"/>
    <w:rsid w:val="0030173C"/>
    <w:rsid w:val="0030189C"/>
    <w:rsid w:val="00301E5E"/>
    <w:rsid w:val="00301F40"/>
    <w:rsid w:val="00302527"/>
    <w:rsid w:val="00302697"/>
    <w:rsid w:val="00302ED3"/>
    <w:rsid w:val="003030AC"/>
    <w:rsid w:val="003030B5"/>
    <w:rsid w:val="0030320E"/>
    <w:rsid w:val="00303649"/>
    <w:rsid w:val="003038C1"/>
    <w:rsid w:val="00303EA2"/>
    <w:rsid w:val="003044E5"/>
    <w:rsid w:val="00304DBF"/>
    <w:rsid w:val="003053AC"/>
    <w:rsid w:val="0030596B"/>
    <w:rsid w:val="00305A13"/>
    <w:rsid w:val="0030623B"/>
    <w:rsid w:val="003063B0"/>
    <w:rsid w:val="00306680"/>
    <w:rsid w:val="003067A6"/>
    <w:rsid w:val="00306ABA"/>
    <w:rsid w:val="00306F7F"/>
    <w:rsid w:val="00306F8B"/>
    <w:rsid w:val="0030767B"/>
    <w:rsid w:val="00307D4E"/>
    <w:rsid w:val="00310204"/>
    <w:rsid w:val="003102DF"/>
    <w:rsid w:val="00310AF7"/>
    <w:rsid w:val="00310D1C"/>
    <w:rsid w:val="003111E3"/>
    <w:rsid w:val="0031173A"/>
    <w:rsid w:val="00311793"/>
    <w:rsid w:val="00312D0D"/>
    <w:rsid w:val="00312D8B"/>
    <w:rsid w:val="00312F74"/>
    <w:rsid w:val="00313423"/>
    <w:rsid w:val="0031375A"/>
    <w:rsid w:val="00313AAF"/>
    <w:rsid w:val="00313C6D"/>
    <w:rsid w:val="00313D26"/>
    <w:rsid w:val="00313D60"/>
    <w:rsid w:val="003140CF"/>
    <w:rsid w:val="0031437F"/>
    <w:rsid w:val="003144B5"/>
    <w:rsid w:val="00314539"/>
    <w:rsid w:val="003146FD"/>
    <w:rsid w:val="00314D8D"/>
    <w:rsid w:val="00316173"/>
    <w:rsid w:val="003162FC"/>
    <w:rsid w:val="00316C53"/>
    <w:rsid w:val="0031746D"/>
    <w:rsid w:val="00320745"/>
    <w:rsid w:val="00320C66"/>
    <w:rsid w:val="00320CBC"/>
    <w:rsid w:val="00320E43"/>
    <w:rsid w:val="00320FF7"/>
    <w:rsid w:val="00321005"/>
    <w:rsid w:val="003212E1"/>
    <w:rsid w:val="003214CA"/>
    <w:rsid w:val="00322BDD"/>
    <w:rsid w:val="00323163"/>
    <w:rsid w:val="003236A4"/>
    <w:rsid w:val="00323940"/>
    <w:rsid w:val="00323C16"/>
    <w:rsid w:val="00323D5F"/>
    <w:rsid w:val="00324367"/>
    <w:rsid w:val="00324AE9"/>
    <w:rsid w:val="00324DDC"/>
    <w:rsid w:val="003250D8"/>
    <w:rsid w:val="00325548"/>
    <w:rsid w:val="00325811"/>
    <w:rsid w:val="0032611E"/>
    <w:rsid w:val="00326B22"/>
    <w:rsid w:val="00326C22"/>
    <w:rsid w:val="0032745B"/>
    <w:rsid w:val="00327848"/>
    <w:rsid w:val="00327A1D"/>
    <w:rsid w:val="003301D6"/>
    <w:rsid w:val="00330529"/>
    <w:rsid w:val="00330596"/>
    <w:rsid w:val="00330EE1"/>
    <w:rsid w:val="003314A6"/>
    <w:rsid w:val="003319E0"/>
    <w:rsid w:val="00331CC9"/>
    <w:rsid w:val="00332CB1"/>
    <w:rsid w:val="0033377E"/>
    <w:rsid w:val="00333B89"/>
    <w:rsid w:val="00333D0C"/>
    <w:rsid w:val="00334511"/>
    <w:rsid w:val="00334ACB"/>
    <w:rsid w:val="00334CA0"/>
    <w:rsid w:val="00334EFF"/>
    <w:rsid w:val="00334FFB"/>
    <w:rsid w:val="00335278"/>
    <w:rsid w:val="003353C5"/>
    <w:rsid w:val="003355B5"/>
    <w:rsid w:val="0033575A"/>
    <w:rsid w:val="00335D30"/>
    <w:rsid w:val="00335DA3"/>
    <w:rsid w:val="00335F9E"/>
    <w:rsid w:val="00336B77"/>
    <w:rsid w:val="00336F0B"/>
    <w:rsid w:val="00336FFB"/>
    <w:rsid w:val="003371ED"/>
    <w:rsid w:val="00337480"/>
    <w:rsid w:val="003375FD"/>
    <w:rsid w:val="003402BE"/>
    <w:rsid w:val="00340CC5"/>
    <w:rsid w:val="003413D9"/>
    <w:rsid w:val="003414B0"/>
    <w:rsid w:val="003419BE"/>
    <w:rsid w:val="00341CCC"/>
    <w:rsid w:val="00341CF7"/>
    <w:rsid w:val="0034225E"/>
    <w:rsid w:val="00342610"/>
    <w:rsid w:val="00342856"/>
    <w:rsid w:val="003428D1"/>
    <w:rsid w:val="00342A81"/>
    <w:rsid w:val="00342DF5"/>
    <w:rsid w:val="003437D3"/>
    <w:rsid w:val="00343A2A"/>
    <w:rsid w:val="0034412C"/>
    <w:rsid w:val="00344312"/>
    <w:rsid w:val="00344684"/>
    <w:rsid w:val="003449C5"/>
    <w:rsid w:val="00344C0D"/>
    <w:rsid w:val="003451E7"/>
    <w:rsid w:val="003457A8"/>
    <w:rsid w:val="00345E94"/>
    <w:rsid w:val="003464C0"/>
    <w:rsid w:val="003477F7"/>
    <w:rsid w:val="00347892"/>
    <w:rsid w:val="00347D14"/>
    <w:rsid w:val="00347FFE"/>
    <w:rsid w:val="003500C9"/>
    <w:rsid w:val="003505C7"/>
    <w:rsid w:val="00350C35"/>
    <w:rsid w:val="00350D1A"/>
    <w:rsid w:val="00350D45"/>
    <w:rsid w:val="00350F4C"/>
    <w:rsid w:val="00351963"/>
    <w:rsid w:val="00351CAF"/>
    <w:rsid w:val="00351E92"/>
    <w:rsid w:val="003525E4"/>
    <w:rsid w:val="00352B14"/>
    <w:rsid w:val="00352E48"/>
    <w:rsid w:val="00352F31"/>
    <w:rsid w:val="003530B0"/>
    <w:rsid w:val="00353536"/>
    <w:rsid w:val="003539DD"/>
    <w:rsid w:val="00354583"/>
    <w:rsid w:val="00354ECB"/>
    <w:rsid w:val="00355D7C"/>
    <w:rsid w:val="00355FB6"/>
    <w:rsid w:val="003561C8"/>
    <w:rsid w:val="003565DE"/>
    <w:rsid w:val="0035691B"/>
    <w:rsid w:val="00356E8D"/>
    <w:rsid w:val="00357136"/>
    <w:rsid w:val="003571D5"/>
    <w:rsid w:val="00357614"/>
    <w:rsid w:val="00357822"/>
    <w:rsid w:val="00357E7C"/>
    <w:rsid w:val="00357EBD"/>
    <w:rsid w:val="0036052F"/>
    <w:rsid w:val="003605C0"/>
    <w:rsid w:val="00360660"/>
    <w:rsid w:val="00360C2E"/>
    <w:rsid w:val="00360C44"/>
    <w:rsid w:val="00360D82"/>
    <w:rsid w:val="0036113F"/>
    <w:rsid w:val="003612F3"/>
    <w:rsid w:val="00361755"/>
    <w:rsid w:val="00361E1E"/>
    <w:rsid w:val="00361E28"/>
    <w:rsid w:val="00362CFB"/>
    <w:rsid w:val="0036325B"/>
    <w:rsid w:val="00363481"/>
    <w:rsid w:val="00363568"/>
    <w:rsid w:val="0036374E"/>
    <w:rsid w:val="00363780"/>
    <w:rsid w:val="00363C80"/>
    <w:rsid w:val="00363CB0"/>
    <w:rsid w:val="00363E7D"/>
    <w:rsid w:val="00364682"/>
    <w:rsid w:val="003646D4"/>
    <w:rsid w:val="00364B03"/>
    <w:rsid w:val="00364E35"/>
    <w:rsid w:val="003653BA"/>
    <w:rsid w:val="003655E4"/>
    <w:rsid w:val="00366340"/>
    <w:rsid w:val="00366793"/>
    <w:rsid w:val="00366A2F"/>
    <w:rsid w:val="00366DA3"/>
    <w:rsid w:val="00366E39"/>
    <w:rsid w:val="00366F2C"/>
    <w:rsid w:val="00367DB5"/>
    <w:rsid w:val="00367E23"/>
    <w:rsid w:val="00370242"/>
    <w:rsid w:val="003702B0"/>
    <w:rsid w:val="00370650"/>
    <w:rsid w:val="00370A16"/>
    <w:rsid w:val="00370C48"/>
    <w:rsid w:val="00370EA4"/>
    <w:rsid w:val="00371287"/>
    <w:rsid w:val="0037136D"/>
    <w:rsid w:val="00371370"/>
    <w:rsid w:val="0037169B"/>
    <w:rsid w:val="00371810"/>
    <w:rsid w:val="00371B8C"/>
    <w:rsid w:val="00371CC7"/>
    <w:rsid w:val="00372344"/>
    <w:rsid w:val="00372A54"/>
    <w:rsid w:val="00372E50"/>
    <w:rsid w:val="00372F6B"/>
    <w:rsid w:val="003730B6"/>
    <w:rsid w:val="003734E0"/>
    <w:rsid w:val="0037357E"/>
    <w:rsid w:val="00373590"/>
    <w:rsid w:val="00373818"/>
    <w:rsid w:val="003744A1"/>
    <w:rsid w:val="00374C91"/>
    <w:rsid w:val="003757B6"/>
    <w:rsid w:val="00375892"/>
    <w:rsid w:val="00375F4B"/>
    <w:rsid w:val="00376090"/>
    <w:rsid w:val="0037623B"/>
    <w:rsid w:val="003770B1"/>
    <w:rsid w:val="003800BA"/>
    <w:rsid w:val="0038024D"/>
    <w:rsid w:val="00380383"/>
    <w:rsid w:val="00380BD0"/>
    <w:rsid w:val="00380F7A"/>
    <w:rsid w:val="00381DEB"/>
    <w:rsid w:val="00381E58"/>
    <w:rsid w:val="00381F54"/>
    <w:rsid w:val="003826C7"/>
    <w:rsid w:val="00382AD4"/>
    <w:rsid w:val="00382B88"/>
    <w:rsid w:val="00383623"/>
    <w:rsid w:val="003839FB"/>
    <w:rsid w:val="00384291"/>
    <w:rsid w:val="003842F0"/>
    <w:rsid w:val="00384A4F"/>
    <w:rsid w:val="00384DFA"/>
    <w:rsid w:val="00386229"/>
    <w:rsid w:val="0038649A"/>
    <w:rsid w:val="003867A6"/>
    <w:rsid w:val="00386DD5"/>
    <w:rsid w:val="00386F4E"/>
    <w:rsid w:val="0038720F"/>
    <w:rsid w:val="003873D8"/>
    <w:rsid w:val="00387546"/>
    <w:rsid w:val="0038766C"/>
    <w:rsid w:val="00387BAE"/>
    <w:rsid w:val="00387E46"/>
    <w:rsid w:val="00390477"/>
    <w:rsid w:val="003905E5"/>
    <w:rsid w:val="00390857"/>
    <w:rsid w:val="00390A32"/>
    <w:rsid w:val="00390A75"/>
    <w:rsid w:val="00391446"/>
    <w:rsid w:val="0039147B"/>
    <w:rsid w:val="0039150A"/>
    <w:rsid w:val="00391566"/>
    <w:rsid w:val="00391CB5"/>
    <w:rsid w:val="003924F1"/>
    <w:rsid w:val="00392B5E"/>
    <w:rsid w:val="00392F4B"/>
    <w:rsid w:val="0039397F"/>
    <w:rsid w:val="00393D4A"/>
    <w:rsid w:val="00393FAD"/>
    <w:rsid w:val="0039404E"/>
    <w:rsid w:val="003940DB"/>
    <w:rsid w:val="003941AC"/>
    <w:rsid w:val="00395199"/>
    <w:rsid w:val="003951F2"/>
    <w:rsid w:val="00395FE6"/>
    <w:rsid w:val="0039619C"/>
    <w:rsid w:val="003969A7"/>
    <w:rsid w:val="00396EC4"/>
    <w:rsid w:val="00397994"/>
    <w:rsid w:val="00397B2B"/>
    <w:rsid w:val="00397F2F"/>
    <w:rsid w:val="003A0C17"/>
    <w:rsid w:val="003A0F01"/>
    <w:rsid w:val="003A12BB"/>
    <w:rsid w:val="003A150C"/>
    <w:rsid w:val="003A1C1A"/>
    <w:rsid w:val="003A20FF"/>
    <w:rsid w:val="003A212F"/>
    <w:rsid w:val="003A2809"/>
    <w:rsid w:val="003A28EF"/>
    <w:rsid w:val="003A2B28"/>
    <w:rsid w:val="003A2CEA"/>
    <w:rsid w:val="003A2F3F"/>
    <w:rsid w:val="003A2FAB"/>
    <w:rsid w:val="003A34A8"/>
    <w:rsid w:val="003A35BE"/>
    <w:rsid w:val="003A382C"/>
    <w:rsid w:val="003A3A75"/>
    <w:rsid w:val="003A4159"/>
    <w:rsid w:val="003A436D"/>
    <w:rsid w:val="003A455F"/>
    <w:rsid w:val="003A4CC2"/>
    <w:rsid w:val="003A50F5"/>
    <w:rsid w:val="003A57F6"/>
    <w:rsid w:val="003A59B1"/>
    <w:rsid w:val="003A5AEA"/>
    <w:rsid w:val="003A63B1"/>
    <w:rsid w:val="003A6A56"/>
    <w:rsid w:val="003A6E00"/>
    <w:rsid w:val="003A7163"/>
    <w:rsid w:val="003A7777"/>
    <w:rsid w:val="003A7A54"/>
    <w:rsid w:val="003A7BEC"/>
    <w:rsid w:val="003B04C5"/>
    <w:rsid w:val="003B097E"/>
    <w:rsid w:val="003B0B17"/>
    <w:rsid w:val="003B0B6F"/>
    <w:rsid w:val="003B0D84"/>
    <w:rsid w:val="003B1112"/>
    <w:rsid w:val="003B1144"/>
    <w:rsid w:val="003B1255"/>
    <w:rsid w:val="003B12E3"/>
    <w:rsid w:val="003B1310"/>
    <w:rsid w:val="003B27CA"/>
    <w:rsid w:val="003B284C"/>
    <w:rsid w:val="003B28D0"/>
    <w:rsid w:val="003B3197"/>
    <w:rsid w:val="003B3359"/>
    <w:rsid w:val="003B3E7E"/>
    <w:rsid w:val="003B406A"/>
    <w:rsid w:val="003B40A2"/>
    <w:rsid w:val="003B40D0"/>
    <w:rsid w:val="003B419D"/>
    <w:rsid w:val="003B4BE8"/>
    <w:rsid w:val="003B53D9"/>
    <w:rsid w:val="003B54F2"/>
    <w:rsid w:val="003B5C04"/>
    <w:rsid w:val="003B5EF2"/>
    <w:rsid w:val="003B68C6"/>
    <w:rsid w:val="003B713E"/>
    <w:rsid w:val="003B7246"/>
    <w:rsid w:val="003B73C3"/>
    <w:rsid w:val="003B7A96"/>
    <w:rsid w:val="003B7D48"/>
    <w:rsid w:val="003B7D4F"/>
    <w:rsid w:val="003B7D71"/>
    <w:rsid w:val="003C09DE"/>
    <w:rsid w:val="003C1152"/>
    <w:rsid w:val="003C118A"/>
    <w:rsid w:val="003C1336"/>
    <w:rsid w:val="003C1672"/>
    <w:rsid w:val="003C23E1"/>
    <w:rsid w:val="003C23E3"/>
    <w:rsid w:val="003C27A7"/>
    <w:rsid w:val="003C2808"/>
    <w:rsid w:val="003C2E5B"/>
    <w:rsid w:val="003C33E8"/>
    <w:rsid w:val="003C3AE6"/>
    <w:rsid w:val="003C40A5"/>
    <w:rsid w:val="003C40B4"/>
    <w:rsid w:val="003C4FEE"/>
    <w:rsid w:val="003C68D2"/>
    <w:rsid w:val="003C6B8F"/>
    <w:rsid w:val="003C6D24"/>
    <w:rsid w:val="003C6EE8"/>
    <w:rsid w:val="003C745F"/>
    <w:rsid w:val="003C7558"/>
    <w:rsid w:val="003C7BC1"/>
    <w:rsid w:val="003C7C16"/>
    <w:rsid w:val="003D01C3"/>
    <w:rsid w:val="003D0547"/>
    <w:rsid w:val="003D0AED"/>
    <w:rsid w:val="003D1165"/>
    <w:rsid w:val="003D1797"/>
    <w:rsid w:val="003D18EE"/>
    <w:rsid w:val="003D1E34"/>
    <w:rsid w:val="003D1F58"/>
    <w:rsid w:val="003D24BC"/>
    <w:rsid w:val="003D24CA"/>
    <w:rsid w:val="003D3029"/>
    <w:rsid w:val="003D316D"/>
    <w:rsid w:val="003D39B3"/>
    <w:rsid w:val="003D3A87"/>
    <w:rsid w:val="003D3DA6"/>
    <w:rsid w:val="003D3EA6"/>
    <w:rsid w:val="003D3ED3"/>
    <w:rsid w:val="003D4221"/>
    <w:rsid w:val="003D44EF"/>
    <w:rsid w:val="003D46E1"/>
    <w:rsid w:val="003D482B"/>
    <w:rsid w:val="003D4B87"/>
    <w:rsid w:val="003D56DC"/>
    <w:rsid w:val="003D577E"/>
    <w:rsid w:val="003D5D52"/>
    <w:rsid w:val="003D6120"/>
    <w:rsid w:val="003D6738"/>
    <w:rsid w:val="003D6BF6"/>
    <w:rsid w:val="003D6C35"/>
    <w:rsid w:val="003E05C1"/>
    <w:rsid w:val="003E0605"/>
    <w:rsid w:val="003E068F"/>
    <w:rsid w:val="003E091E"/>
    <w:rsid w:val="003E09F7"/>
    <w:rsid w:val="003E0BB3"/>
    <w:rsid w:val="003E0DDF"/>
    <w:rsid w:val="003E0E80"/>
    <w:rsid w:val="003E18E2"/>
    <w:rsid w:val="003E2243"/>
    <w:rsid w:val="003E2696"/>
    <w:rsid w:val="003E2B8F"/>
    <w:rsid w:val="003E2BE7"/>
    <w:rsid w:val="003E2FF4"/>
    <w:rsid w:val="003E3078"/>
    <w:rsid w:val="003E309A"/>
    <w:rsid w:val="003E3E26"/>
    <w:rsid w:val="003E3F86"/>
    <w:rsid w:val="003E3FEB"/>
    <w:rsid w:val="003E40A6"/>
    <w:rsid w:val="003E47BC"/>
    <w:rsid w:val="003E49A1"/>
    <w:rsid w:val="003E4DD9"/>
    <w:rsid w:val="003E51B4"/>
    <w:rsid w:val="003E5D71"/>
    <w:rsid w:val="003E70A4"/>
    <w:rsid w:val="003E7886"/>
    <w:rsid w:val="003E7DB8"/>
    <w:rsid w:val="003F00D7"/>
    <w:rsid w:val="003F0223"/>
    <w:rsid w:val="003F02BE"/>
    <w:rsid w:val="003F02C7"/>
    <w:rsid w:val="003F0471"/>
    <w:rsid w:val="003F063B"/>
    <w:rsid w:val="003F0755"/>
    <w:rsid w:val="003F18C9"/>
    <w:rsid w:val="003F203E"/>
    <w:rsid w:val="003F2457"/>
    <w:rsid w:val="003F2F06"/>
    <w:rsid w:val="003F35BF"/>
    <w:rsid w:val="003F35F9"/>
    <w:rsid w:val="003F3BE4"/>
    <w:rsid w:val="003F3D81"/>
    <w:rsid w:val="003F3EE9"/>
    <w:rsid w:val="003F447B"/>
    <w:rsid w:val="003F4801"/>
    <w:rsid w:val="003F4ACA"/>
    <w:rsid w:val="003F4E50"/>
    <w:rsid w:val="003F4FED"/>
    <w:rsid w:val="003F514B"/>
    <w:rsid w:val="003F53BC"/>
    <w:rsid w:val="003F5798"/>
    <w:rsid w:val="003F5B2F"/>
    <w:rsid w:val="003F5E64"/>
    <w:rsid w:val="003F5F6B"/>
    <w:rsid w:val="003F676E"/>
    <w:rsid w:val="003F6BD0"/>
    <w:rsid w:val="003F75A7"/>
    <w:rsid w:val="00400190"/>
    <w:rsid w:val="00400566"/>
    <w:rsid w:val="00400D04"/>
    <w:rsid w:val="00400F65"/>
    <w:rsid w:val="0040112A"/>
    <w:rsid w:val="004024B8"/>
    <w:rsid w:val="00402678"/>
    <w:rsid w:val="004029D0"/>
    <w:rsid w:val="00402C40"/>
    <w:rsid w:val="00402F90"/>
    <w:rsid w:val="0040370C"/>
    <w:rsid w:val="00403C05"/>
    <w:rsid w:val="004043A5"/>
    <w:rsid w:val="004047D7"/>
    <w:rsid w:val="00404B1B"/>
    <w:rsid w:val="004050F3"/>
    <w:rsid w:val="00405466"/>
    <w:rsid w:val="0040580D"/>
    <w:rsid w:val="00405B5F"/>
    <w:rsid w:val="004062C1"/>
    <w:rsid w:val="00406511"/>
    <w:rsid w:val="0040743E"/>
    <w:rsid w:val="004077BA"/>
    <w:rsid w:val="0041018B"/>
    <w:rsid w:val="00410412"/>
    <w:rsid w:val="0041082F"/>
    <w:rsid w:val="00410E37"/>
    <w:rsid w:val="00411AD4"/>
    <w:rsid w:val="00411EA8"/>
    <w:rsid w:val="004120AC"/>
    <w:rsid w:val="004121D5"/>
    <w:rsid w:val="004126A7"/>
    <w:rsid w:val="00412876"/>
    <w:rsid w:val="00412F73"/>
    <w:rsid w:val="004130E0"/>
    <w:rsid w:val="0041341B"/>
    <w:rsid w:val="0041355C"/>
    <w:rsid w:val="00413B86"/>
    <w:rsid w:val="00413C0D"/>
    <w:rsid w:val="00413CD3"/>
    <w:rsid w:val="00414538"/>
    <w:rsid w:val="00414607"/>
    <w:rsid w:val="004146EF"/>
    <w:rsid w:val="00414B52"/>
    <w:rsid w:val="004152A4"/>
    <w:rsid w:val="0041562F"/>
    <w:rsid w:val="00415932"/>
    <w:rsid w:val="00415AAB"/>
    <w:rsid w:val="00415DD5"/>
    <w:rsid w:val="00416417"/>
    <w:rsid w:val="00416550"/>
    <w:rsid w:val="00416FA2"/>
    <w:rsid w:val="00417AD1"/>
    <w:rsid w:val="00417D47"/>
    <w:rsid w:val="004201F7"/>
    <w:rsid w:val="00420806"/>
    <w:rsid w:val="00420C5D"/>
    <w:rsid w:val="00420C63"/>
    <w:rsid w:val="00420D1C"/>
    <w:rsid w:val="00420E83"/>
    <w:rsid w:val="00421654"/>
    <w:rsid w:val="00421797"/>
    <w:rsid w:val="00421B0C"/>
    <w:rsid w:val="00421B33"/>
    <w:rsid w:val="00421DB5"/>
    <w:rsid w:val="00421EDD"/>
    <w:rsid w:val="00421FBC"/>
    <w:rsid w:val="00422355"/>
    <w:rsid w:val="004227D2"/>
    <w:rsid w:val="004231EA"/>
    <w:rsid w:val="004233D6"/>
    <w:rsid w:val="004234CD"/>
    <w:rsid w:val="00423A17"/>
    <w:rsid w:val="00423CCD"/>
    <w:rsid w:val="00423F80"/>
    <w:rsid w:val="00424010"/>
    <w:rsid w:val="004243AA"/>
    <w:rsid w:val="00424693"/>
    <w:rsid w:val="00424C24"/>
    <w:rsid w:val="004254BD"/>
    <w:rsid w:val="00426010"/>
    <w:rsid w:val="00426E2A"/>
    <w:rsid w:val="00426ED0"/>
    <w:rsid w:val="00426F06"/>
    <w:rsid w:val="00430183"/>
    <w:rsid w:val="0043074E"/>
    <w:rsid w:val="00430769"/>
    <w:rsid w:val="00430A03"/>
    <w:rsid w:val="00430A46"/>
    <w:rsid w:val="0043121D"/>
    <w:rsid w:val="004314A8"/>
    <w:rsid w:val="004324B7"/>
    <w:rsid w:val="00432754"/>
    <w:rsid w:val="004328F0"/>
    <w:rsid w:val="004328FF"/>
    <w:rsid w:val="00432D53"/>
    <w:rsid w:val="004331D8"/>
    <w:rsid w:val="0043382C"/>
    <w:rsid w:val="00433891"/>
    <w:rsid w:val="00434682"/>
    <w:rsid w:val="00434B28"/>
    <w:rsid w:val="00434C47"/>
    <w:rsid w:val="0043509B"/>
    <w:rsid w:val="00435AF8"/>
    <w:rsid w:val="00435B29"/>
    <w:rsid w:val="00435B75"/>
    <w:rsid w:val="004363D2"/>
    <w:rsid w:val="0043679A"/>
    <w:rsid w:val="0043702E"/>
    <w:rsid w:val="0043736F"/>
    <w:rsid w:val="004374C7"/>
    <w:rsid w:val="004378D4"/>
    <w:rsid w:val="00437CB2"/>
    <w:rsid w:val="004403DF"/>
    <w:rsid w:val="00440620"/>
    <w:rsid w:val="00441B8E"/>
    <w:rsid w:val="0044233F"/>
    <w:rsid w:val="004423E4"/>
    <w:rsid w:val="00442594"/>
    <w:rsid w:val="0044334B"/>
    <w:rsid w:val="004435B0"/>
    <w:rsid w:val="00443FE8"/>
    <w:rsid w:val="0044546F"/>
    <w:rsid w:val="004454C4"/>
    <w:rsid w:val="004455D8"/>
    <w:rsid w:val="004456FE"/>
    <w:rsid w:val="00445E13"/>
    <w:rsid w:val="00445E7E"/>
    <w:rsid w:val="0044636E"/>
    <w:rsid w:val="00446A5E"/>
    <w:rsid w:val="00446EB5"/>
    <w:rsid w:val="00447069"/>
    <w:rsid w:val="004470B0"/>
    <w:rsid w:val="00447F23"/>
    <w:rsid w:val="00450776"/>
    <w:rsid w:val="004508BE"/>
    <w:rsid w:val="0045123F"/>
    <w:rsid w:val="0045192D"/>
    <w:rsid w:val="00451D84"/>
    <w:rsid w:val="00451F00"/>
    <w:rsid w:val="004523B1"/>
    <w:rsid w:val="004524D5"/>
    <w:rsid w:val="00452A6B"/>
    <w:rsid w:val="004534F4"/>
    <w:rsid w:val="004537DE"/>
    <w:rsid w:val="00453BE7"/>
    <w:rsid w:val="00453CBB"/>
    <w:rsid w:val="0045452D"/>
    <w:rsid w:val="004547C1"/>
    <w:rsid w:val="00454A86"/>
    <w:rsid w:val="0045664C"/>
    <w:rsid w:val="0045676A"/>
    <w:rsid w:val="00456919"/>
    <w:rsid w:val="00456B4E"/>
    <w:rsid w:val="00456D1C"/>
    <w:rsid w:val="004576A2"/>
    <w:rsid w:val="00457F7E"/>
    <w:rsid w:val="00460169"/>
    <w:rsid w:val="00460344"/>
    <w:rsid w:val="00460790"/>
    <w:rsid w:val="00460AAB"/>
    <w:rsid w:val="00460CED"/>
    <w:rsid w:val="00460CF2"/>
    <w:rsid w:val="00461603"/>
    <w:rsid w:val="004617FA"/>
    <w:rsid w:val="00461BFF"/>
    <w:rsid w:val="00461D94"/>
    <w:rsid w:val="00461FCC"/>
    <w:rsid w:val="00462263"/>
    <w:rsid w:val="00462550"/>
    <w:rsid w:val="004629BE"/>
    <w:rsid w:val="00462B3F"/>
    <w:rsid w:val="00462D99"/>
    <w:rsid w:val="00463816"/>
    <w:rsid w:val="00463935"/>
    <w:rsid w:val="00463A39"/>
    <w:rsid w:val="00463CA9"/>
    <w:rsid w:val="004646B4"/>
    <w:rsid w:val="004647EA"/>
    <w:rsid w:val="00464889"/>
    <w:rsid w:val="0046493E"/>
    <w:rsid w:val="00464AE8"/>
    <w:rsid w:val="00464B02"/>
    <w:rsid w:val="00464B4D"/>
    <w:rsid w:val="00465903"/>
    <w:rsid w:val="00466352"/>
    <w:rsid w:val="004667D2"/>
    <w:rsid w:val="0046686E"/>
    <w:rsid w:val="00467360"/>
    <w:rsid w:val="00467F56"/>
    <w:rsid w:val="00467FB4"/>
    <w:rsid w:val="00470ADD"/>
    <w:rsid w:val="004713C6"/>
    <w:rsid w:val="00471B5D"/>
    <w:rsid w:val="00471B71"/>
    <w:rsid w:val="00472D77"/>
    <w:rsid w:val="004731DB"/>
    <w:rsid w:val="00473655"/>
    <w:rsid w:val="00473DAA"/>
    <w:rsid w:val="00473EB0"/>
    <w:rsid w:val="00473EF7"/>
    <w:rsid w:val="00474071"/>
    <w:rsid w:val="004742F2"/>
    <w:rsid w:val="004744C5"/>
    <w:rsid w:val="00474531"/>
    <w:rsid w:val="004745BC"/>
    <w:rsid w:val="00474917"/>
    <w:rsid w:val="00474BD7"/>
    <w:rsid w:val="00474E3C"/>
    <w:rsid w:val="00475000"/>
    <w:rsid w:val="00475011"/>
    <w:rsid w:val="0047538F"/>
    <w:rsid w:val="0047541A"/>
    <w:rsid w:val="004756B3"/>
    <w:rsid w:val="004761B0"/>
    <w:rsid w:val="004762B3"/>
    <w:rsid w:val="00476385"/>
    <w:rsid w:val="004768DB"/>
    <w:rsid w:val="004770BE"/>
    <w:rsid w:val="004771EA"/>
    <w:rsid w:val="0047739B"/>
    <w:rsid w:val="004773CD"/>
    <w:rsid w:val="00477494"/>
    <w:rsid w:val="00477653"/>
    <w:rsid w:val="004778F3"/>
    <w:rsid w:val="00477D0E"/>
    <w:rsid w:val="00480620"/>
    <w:rsid w:val="00480633"/>
    <w:rsid w:val="0048069E"/>
    <w:rsid w:val="00481000"/>
    <w:rsid w:val="00481A76"/>
    <w:rsid w:val="00481BB6"/>
    <w:rsid w:val="00481E0D"/>
    <w:rsid w:val="00481F7E"/>
    <w:rsid w:val="00482EC1"/>
    <w:rsid w:val="00483858"/>
    <w:rsid w:val="00483AD1"/>
    <w:rsid w:val="00483D5D"/>
    <w:rsid w:val="00483DC4"/>
    <w:rsid w:val="00484975"/>
    <w:rsid w:val="00484C12"/>
    <w:rsid w:val="00485056"/>
    <w:rsid w:val="0048505F"/>
    <w:rsid w:val="00485DA1"/>
    <w:rsid w:val="00485E35"/>
    <w:rsid w:val="004874FC"/>
    <w:rsid w:val="0048754F"/>
    <w:rsid w:val="0048763E"/>
    <w:rsid w:val="00490093"/>
    <w:rsid w:val="004907E3"/>
    <w:rsid w:val="00490CE8"/>
    <w:rsid w:val="0049102E"/>
    <w:rsid w:val="0049153D"/>
    <w:rsid w:val="00491C67"/>
    <w:rsid w:val="00491C7C"/>
    <w:rsid w:val="004923FE"/>
    <w:rsid w:val="00492ADC"/>
    <w:rsid w:val="0049306F"/>
    <w:rsid w:val="00493460"/>
    <w:rsid w:val="00493D02"/>
    <w:rsid w:val="00493E03"/>
    <w:rsid w:val="004942F0"/>
    <w:rsid w:val="00494868"/>
    <w:rsid w:val="004951B0"/>
    <w:rsid w:val="00495467"/>
    <w:rsid w:val="004954FE"/>
    <w:rsid w:val="00495A56"/>
    <w:rsid w:val="00496261"/>
    <w:rsid w:val="00497119"/>
    <w:rsid w:val="004972A6"/>
    <w:rsid w:val="00497A5E"/>
    <w:rsid w:val="00497B6C"/>
    <w:rsid w:val="00497C69"/>
    <w:rsid w:val="00497E0D"/>
    <w:rsid w:val="004A0908"/>
    <w:rsid w:val="004A0AF0"/>
    <w:rsid w:val="004A0C18"/>
    <w:rsid w:val="004A173F"/>
    <w:rsid w:val="004A185B"/>
    <w:rsid w:val="004A1A0B"/>
    <w:rsid w:val="004A1A77"/>
    <w:rsid w:val="004A1AFE"/>
    <w:rsid w:val="004A1B19"/>
    <w:rsid w:val="004A1B2B"/>
    <w:rsid w:val="004A1BBD"/>
    <w:rsid w:val="004A1F4E"/>
    <w:rsid w:val="004A1F6B"/>
    <w:rsid w:val="004A21B1"/>
    <w:rsid w:val="004A282D"/>
    <w:rsid w:val="004A2E70"/>
    <w:rsid w:val="004A2F4C"/>
    <w:rsid w:val="004A324A"/>
    <w:rsid w:val="004A33C4"/>
    <w:rsid w:val="004A3593"/>
    <w:rsid w:val="004A372D"/>
    <w:rsid w:val="004A3834"/>
    <w:rsid w:val="004A3948"/>
    <w:rsid w:val="004A3E27"/>
    <w:rsid w:val="004A445B"/>
    <w:rsid w:val="004A4D16"/>
    <w:rsid w:val="004A4E11"/>
    <w:rsid w:val="004A4E30"/>
    <w:rsid w:val="004A6039"/>
    <w:rsid w:val="004A653F"/>
    <w:rsid w:val="004A6A3E"/>
    <w:rsid w:val="004A6ACB"/>
    <w:rsid w:val="004A6DF1"/>
    <w:rsid w:val="004A744C"/>
    <w:rsid w:val="004B1324"/>
    <w:rsid w:val="004B16F9"/>
    <w:rsid w:val="004B1DC4"/>
    <w:rsid w:val="004B2B5C"/>
    <w:rsid w:val="004B2FA3"/>
    <w:rsid w:val="004B2FF4"/>
    <w:rsid w:val="004B3284"/>
    <w:rsid w:val="004B49A4"/>
    <w:rsid w:val="004B52F2"/>
    <w:rsid w:val="004B54A9"/>
    <w:rsid w:val="004B5AC5"/>
    <w:rsid w:val="004B5C86"/>
    <w:rsid w:val="004B5FA3"/>
    <w:rsid w:val="004B691E"/>
    <w:rsid w:val="004B69A9"/>
    <w:rsid w:val="004B72C7"/>
    <w:rsid w:val="004B739D"/>
    <w:rsid w:val="004B7855"/>
    <w:rsid w:val="004B7B27"/>
    <w:rsid w:val="004B7E31"/>
    <w:rsid w:val="004B7FAF"/>
    <w:rsid w:val="004C05D1"/>
    <w:rsid w:val="004C08B1"/>
    <w:rsid w:val="004C0F16"/>
    <w:rsid w:val="004C137A"/>
    <w:rsid w:val="004C18AC"/>
    <w:rsid w:val="004C21B6"/>
    <w:rsid w:val="004C231B"/>
    <w:rsid w:val="004C2C05"/>
    <w:rsid w:val="004C33B4"/>
    <w:rsid w:val="004C3652"/>
    <w:rsid w:val="004C3765"/>
    <w:rsid w:val="004C3BC4"/>
    <w:rsid w:val="004C469F"/>
    <w:rsid w:val="004C4724"/>
    <w:rsid w:val="004C4A5C"/>
    <w:rsid w:val="004C4D28"/>
    <w:rsid w:val="004C4DA5"/>
    <w:rsid w:val="004C54A5"/>
    <w:rsid w:val="004C5F14"/>
    <w:rsid w:val="004C61C4"/>
    <w:rsid w:val="004C6492"/>
    <w:rsid w:val="004C66D2"/>
    <w:rsid w:val="004C6822"/>
    <w:rsid w:val="004C7023"/>
    <w:rsid w:val="004C7226"/>
    <w:rsid w:val="004C7A88"/>
    <w:rsid w:val="004C7C91"/>
    <w:rsid w:val="004D0EA7"/>
    <w:rsid w:val="004D0F53"/>
    <w:rsid w:val="004D1775"/>
    <w:rsid w:val="004D1E5B"/>
    <w:rsid w:val="004D2791"/>
    <w:rsid w:val="004D286E"/>
    <w:rsid w:val="004D2954"/>
    <w:rsid w:val="004D31B2"/>
    <w:rsid w:val="004D343B"/>
    <w:rsid w:val="004D352D"/>
    <w:rsid w:val="004D3539"/>
    <w:rsid w:val="004D44FC"/>
    <w:rsid w:val="004D47BE"/>
    <w:rsid w:val="004D5A90"/>
    <w:rsid w:val="004D5B7A"/>
    <w:rsid w:val="004D5F92"/>
    <w:rsid w:val="004D5FC1"/>
    <w:rsid w:val="004D600B"/>
    <w:rsid w:val="004D6245"/>
    <w:rsid w:val="004D624A"/>
    <w:rsid w:val="004D6FBD"/>
    <w:rsid w:val="004D78F4"/>
    <w:rsid w:val="004D7A05"/>
    <w:rsid w:val="004D7A74"/>
    <w:rsid w:val="004E0193"/>
    <w:rsid w:val="004E039E"/>
    <w:rsid w:val="004E083A"/>
    <w:rsid w:val="004E0A94"/>
    <w:rsid w:val="004E1049"/>
    <w:rsid w:val="004E14FC"/>
    <w:rsid w:val="004E1514"/>
    <w:rsid w:val="004E1970"/>
    <w:rsid w:val="004E2BB4"/>
    <w:rsid w:val="004E2CBB"/>
    <w:rsid w:val="004E304C"/>
    <w:rsid w:val="004E38F1"/>
    <w:rsid w:val="004E53E1"/>
    <w:rsid w:val="004E5555"/>
    <w:rsid w:val="004E568D"/>
    <w:rsid w:val="004E766D"/>
    <w:rsid w:val="004E7C37"/>
    <w:rsid w:val="004E7D13"/>
    <w:rsid w:val="004F0231"/>
    <w:rsid w:val="004F055E"/>
    <w:rsid w:val="004F076E"/>
    <w:rsid w:val="004F08FD"/>
    <w:rsid w:val="004F0DD7"/>
    <w:rsid w:val="004F0DF2"/>
    <w:rsid w:val="004F1632"/>
    <w:rsid w:val="004F16A3"/>
    <w:rsid w:val="004F18EE"/>
    <w:rsid w:val="004F1A88"/>
    <w:rsid w:val="004F1CC3"/>
    <w:rsid w:val="004F1D58"/>
    <w:rsid w:val="004F2C2B"/>
    <w:rsid w:val="004F2DF4"/>
    <w:rsid w:val="004F2EB6"/>
    <w:rsid w:val="004F3466"/>
    <w:rsid w:val="004F349E"/>
    <w:rsid w:val="004F39DF"/>
    <w:rsid w:val="004F3C76"/>
    <w:rsid w:val="004F3DE6"/>
    <w:rsid w:val="004F3F16"/>
    <w:rsid w:val="004F43C4"/>
    <w:rsid w:val="004F4482"/>
    <w:rsid w:val="004F4B2E"/>
    <w:rsid w:val="004F4C85"/>
    <w:rsid w:val="004F4D28"/>
    <w:rsid w:val="004F5031"/>
    <w:rsid w:val="004F5661"/>
    <w:rsid w:val="004F5F06"/>
    <w:rsid w:val="004F65B4"/>
    <w:rsid w:val="004F6FCC"/>
    <w:rsid w:val="004F7EE5"/>
    <w:rsid w:val="00500650"/>
    <w:rsid w:val="0050147D"/>
    <w:rsid w:val="0050163A"/>
    <w:rsid w:val="00501C63"/>
    <w:rsid w:val="00501CAE"/>
    <w:rsid w:val="005022DB"/>
    <w:rsid w:val="005024AE"/>
    <w:rsid w:val="00502AF2"/>
    <w:rsid w:val="00503328"/>
    <w:rsid w:val="0050359B"/>
    <w:rsid w:val="0050377F"/>
    <w:rsid w:val="00503E84"/>
    <w:rsid w:val="00504314"/>
    <w:rsid w:val="005045A1"/>
    <w:rsid w:val="0050471C"/>
    <w:rsid w:val="00504ABA"/>
    <w:rsid w:val="00505B16"/>
    <w:rsid w:val="00505DDC"/>
    <w:rsid w:val="005067F1"/>
    <w:rsid w:val="0050764D"/>
    <w:rsid w:val="0050769A"/>
    <w:rsid w:val="00507F8B"/>
    <w:rsid w:val="005103DD"/>
    <w:rsid w:val="005108E9"/>
    <w:rsid w:val="005112DF"/>
    <w:rsid w:val="00511329"/>
    <w:rsid w:val="005119F3"/>
    <w:rsid w:val="00511CBD"/>
    <w:rsid w:val="00512395"/>
    <w:rsid w:val="00512406"/>
    <w:rsid w:val="0051265C"/>
    <w:rsid w:val="005131A5"/>
    <w:rsid w:val="005132A2"/>
    <w:rsid w:val="005136AC"/>
    <w:rsid w:val="005139CF"/>
    <w:rsid w:val="00513C1C"/>
    <w:rsid w:val="00513FFA"/>
    <w:rsid w:val="0051402A"/>
    <w:rsid w:val="0051452C"/>
    <w:rsid w:val="00514B40"/>
    <w:rsid w:val="005150DC"/>
    <w:rsid w:val="0051594E"/>
    <w:rsid w:val="00515B61"/>
    <w:rsid w:val="00515CB4"/>
    <w:rsid w:val="0051614A"/>
    <w:rsid w:val="00516603"/>
    <w:rsid w:val="0051672C"/>
    <w:rsid w:val="005170C3"/>
    <w:rsid w:val="00517198"/>
    <w:rsid w:val="00517812"/>
    <w:rsid w:val="005179DC"/>
    <w:rsid w:val="00520BE7"/>
    <w:rsid w:val="00521788"/>
    <w:rsid w:val="00521842"/>
    <w:rsid w:val="00521F2F"/>
    <w:rsid w:val="00521F47"/>
    <w:rsid w:val="00522164"/>
    <w:rsid w:val="005227D0"/>
    <w:rsid w:val="00522A47"/>
    <w:rsid w:val="0052383A"/>
    <w:rsid w:val="00523E60"/>
    <w:rsid w:val="005242C3"/>
    <w:rsid w:val="0052439D"/>
    <w:rsid w:val="005243A7"/>
    <w:rsid w:val="00524674"/>
    <w:rsid w:val="0052478C"/>
    <w:rsid w:val="005247AF"/>
    <w:rsid w:val="00524D11"/>
    <w:rsid w:val="005253CE"/>
    <w:rsid w:val="00525AA2"/>
    <w:rsid w:val="00525DD9"/>
    <w:rsid w:val="005263CC"/>
    <w:rsid w:val="005267E3"/>
    <w:rsid w:val="00526B27"/>
    <w:rsid w:val="00526BDF"/>
    <w:rsid w:val="0052702D"/>
    <w:rsid w:val="00527CD8"/>
    <w:rsid w:val="00527D23"/>
    <w:rsid w:val="0053010F"/>
    <w:rsid w:val="00530584"/>
    <w:rsid w:val="005305DE"/>
    <w:rsid w:val="00530921"/>
    <w:rsid w:val="00530B20"/>
    <w:rsid w:val="00531043"/>
    <w:rsid w:val="005314BB"/>
    <w:rsid w:val="00531C33"/>
    <w:rsid w:val="00531C3F"/>
    <w:rsid w:val="0053269B"/>
    <w:rsid w:val="005328C0"/>
    <w:rsid w:val="0053292C"/>
    <w:rsid w:val="00532B9F"/>
    <w:rsid w:val="005338F5"/>
    <w:rsid w:val="00533EBE"/>
    <w:rsid w:val="00534C47"/>
    <w:rsid w:val="00536977"/>
    <w:rsid w:val="00536D01"/>
    <w:rsid w:val="005370AE"/>
    <w:rsid w:val="005370F4"/>
    <w:rsid w:val="00537149"/>
    <w:rsid w:val="005375DA"/>
    <w:rsid w:val="00537B0E"/>
    <w:rsid w:val="00537DF9"/>
    <w:rsid w:val="00540E37"/>
    <w:rsid w:val="005414FC"/>
    <w:rsid w:val="00541588"/>
    <w:rsid w:val="00541CE3"/>
    <w:rsid w:val="00542473"/>
    <w:rsid w:val="0054287E"/>
    <w:rsid w:val="00542E83"/>
    <w:rsid w:val="00543225"/>
    <w:rsid w:val="00543279"/>
    <w:rsid w:val="005437BA"/>
    <w:rsid w:val="00543D7F"/>
    <w:rsid w:val="00544433"/>
    <w:rsid w:val="005447F7"/>
    <w:rsid w:val="005448D4"/>
    <w:rsid w:val="00544A2E"/>
    <w:rsid w:val="005450B9"/>
    <w:rsid w:val="00545997"/>
    <w:rsid w:val="00545BED"/>
    <w:rsid w:val="005469C6"/>
    <w:rsid w:val="0054764E"/>
    <w:rsid w:val="005476C3"/>
    <w:rsid w:val="005479C0"/>
    <w:rsid w:val="00547C3C"/>
    <w:rsid w:val="005516F9"/>
    <w:rsid w:val="00551AE9"/>
    <w:rsid w:val="005524C8"/>
    <w:rsid w:val="00552569"/>
    <w:rsid w:val="00552E46"/>
    <w:rsid w:val="00552FC3"/>
    <w:rsid w:val="00553080"/>
    <w:rsid w:val="00553189"/>
    <w:rsid w:val="005534AB"/>
    <w:rsid w:val="005537B7"/>
    <w:rsid w:val="00554434"/>
    <w:rsid w:val="005550CD"/>
    <w:rsid w:val="005554B6"/>
    <w:rsid w:val="00555766"/>
    <w:rsid w:val="005561DF"/>
    <w:rsid w:val="005567FA"/>
    <w:rsid w:val="00556C34"/>
    <w:rsid w:val="00556CDC"/>
    <w:rsid w:val="00556D8E"/>
    <w:rsid w:val="00556F41"/>
    <w:rsid w:val="00556FE2"/>
    <w:rsid w:val="00557064"/>
    <w:rsid w:val="00557132"/>
    <w:rsid w:val="00557A0D"/>
    <w:rsid w:val="00557B90"/>
    <w:rsid w:val="00557DFD"/>
    <w:rsid w:val="00557EA7"/>
    <w:rsid w:val="0056028A"/>
    <w:rsid w:val="00560303"/>
    <w:rsid w:val="005608A0"/>
    <w:rsid w:val="00560956"/>
    <w:rsid w:val="00560EEB"/>
    <w:rsid w:val="005617A7"/>
    <w:rsid w:val="00561B5B"/>
    <w:rsid w:val="00561D8A"/>
    <w:rsid w:val="00561FC4"/>
    <w:rsid w:val="005624F4"/>
    <w:rsid w:val="005627C4"/>
    <w:rsid w:val="0056288C"/>
    <w:rsid w:val="00562B79"/>
    <w:rsid w:val="00563518"/>
    <w:rsid w:val="00563D6D"/>
    <w:rsid w:val="00563E6B"/>
    <w:rsid w:val="00564773"/>
    <w:rsid w:val="005648A5"/>
    <w:rsid w:val="00565044"/>
    <w:rsid w:val="00565B72"/>
    <w:rsid w:val="00565B7E"/>
    <w:rsid w:val="00565E47"/>
    <w:rsid w:val="0056637A"/>
    <w:rsid w:val="00566E44"/>
    <w:rsid w:val="005672C6"/>
    <w:rsid w:val="0057011A"/>
    <w:rsid w:val="005701E2"/>
    <w:rsid w:val="00570AA4"/>
    <w:rsid w:val="00570EB3"/>
    <w:rsid w:val="00572E12"/>
    <w:rsid w:val="00572E4F"/>
    <w:rsid w:val="00572F59"/>
    <w:rsid w:val="005739A6"/>
    <w:rsid w:val="005739B3"/>
    <w:rsid w:val="00573BFE"/>
    <w:rsid w:val="00573E17"/>
    <w:rsid w:val="00573ED3"/>
    <w:rsid w:val="00574070"/>
    <w:rsid w:val="005744C9"/>
    <w:rsid w:val="0057464D"/>
    <w:rsid w:val="00574916"/>
    <w:rsid w:val="00574B53"/>
    <w:rsid w:val="00575602"/>
    <w:rsid w:val="00576343"/>
    <w:rsid w:val="0057641D"/>
    <w:rsid w:val="0057672C"/>
    <w:rsid w:val="00576843"/>
    <w:rsid w:val="00576A4E"/>
    <w:rsid w:val="00576B36"/>
    <w:rsid w:val="00576E1C"/>
    <w:rsid w:val="005770D6"/>
    <w:rsid w:val="00577766"/>
    <w:rsid w:val="00577A01"/>
    <w:rsid w:val="00577BA7"/>
    <w:rsid w:val="005801DD"/>
    <w:rsid w:val="0058021D"/>
    <w:rsid w:val="00580C36"/>
    <w:rsid w:val="005811EF"/>
    <w:rsid w:val="00581541"/>
    <w:rsid w:val="00581DD1"/>
    <w:rsid w:val="00581E3D"/>
    <w:rsid w:val="00581E7F"/>
    <w:rsid w:val="00581F24"/>
    <w:rsid w:val="00582316"/>
    <w:rsid w:val="00582671"/>
    <w:rsid w:val="0058296D"/>
    <w:rsid w:val="00583075"/>
    <w:rsid w:val="005840F4"/>
    <w:rsid w:val="005846B5"/>
    <w:rsid w:val="00584C46"/>
    <w:rsid w:val="005850F5"/>
    <w:rsid w:val="0058533A"/>
    <w:rsid w:val="005853FE"/>
    <w:rsid w:val="0058555C"/>
    <w:rsid w:val="005859E8"/>
    <w:rsid w:val="00585EE6"/>
    <w:rsid w:val="00586562"/>
    <w:rsid w:val="00586617"/>
    <w:rsid w:val="00586846"/>
    <w:rsid w:val="00586925"/>
    <w:rsid w:val="00586C3F"/>
    <w:rsid w:val="00590048"/>
    <w:rsid w:val="005900BD"/>
    <w:rsid w:val="00590237"/>
    <w:rsid w:val="0059023D"/>
    <w:rsid w:val="005907D5"/>
    <w:rsid w:val="005908DA"/>
    <w:rsid w:val="005909D1"/>
    <w:rsid w:val="00590C77"/>
    <w:rsid w:val="00591068"/>
    <w:rsid w:val="00591BCB"/>
    <w:rsid w:val="00592024"/>
    <w:rsid w:val="00592A3E"/>
    <w:rsid w:val="00592E4D"/>
    <w:rsid w:val="00593198"/>
    <w:rsid w:val="00593208"/>
    <w:rsid w:val="005932A0"/>
    <w:rsid w:val="0059358C"/>
    <w:rsid w:val="0059367B"/>
    <w:rsid w:val="00593CFC"/>
    <w:rsid w:val="00593EE2"/>
    <w:rsid w:val="00594412"/>
    <w:rsid w:val="00594594"/>
    <w:rsid w:val="005948CB"/>
    <w:rsid w:val="00595559"/>
    <w:rsid w:val="005957DB"/>
    <w:rsid w:val="0059595F"/>
    <w:rsid w:val="00595A76"/>
    <w:rsid w:val="00596016"/>
    <w:rsid w:val="005960BF"/>
    <w:rsid w:val="00596ACC"/>
    <w:rsid w:val="00596C32"/>
    <w:rsid w:val="00596DA1"/>
    <w:rsid w:val="0059717B"/>
    <w:rsid w:val="005973A1"/>
    <w:rsid w:val="00597B44"/>
    <w:rsid w:val="00597FC8"/>
    <w:rsid w:val="005A0989"/>
    <w:rsid w:val="005A0FB2"/>
    <w:rsid w:val="005A10EA"/>
    <w:rsid w:val="005A11DB"/>
    <w:rsid w:val="005A166E"/>
    <w:rsid w:val="005A1924"/>
    <w:rsid w:val="005A1C35"/>
    <w:rsid w:val="005A1FB0"/>
    <w:rsid w:val="005A2015"/>
    <w:rsid w:val="005A2016"/>
    <w:rsid w:val="005A20D5"/>
    <w:rsid w:val="005A321C"/>
    <w:rsid w:val="005A32FB"/>
    <w:rsid w:val="005A377A"/>
    <w:rsid w:val="005A3CB9"/>
    <w:rsid w:val="005A447E"/>
    <w:rsid w:val="005A4702"/>
    <w:rsid w:val="005A4A1C"/>
    <w:rsid w:val="005A4F0C"/>
    <w:rsid w:val="005A4F75"/>
    <w:rsid w:val="005A528F"/>
    <w:rsid w:val="005A596B"/>
    <w:rsid w:val="005A5C1F"/>
    <w:rsid w:val="005A5E5E"/>
    <w:rsid w:val="005A6719"/>
    <w:rsid w:val="005A68B8"/>
    <w:rsid w:val="005A6CD2"/>
    <w:rsid w:val="005A7041"/>
    <w:rsid w:val="005A77EC"/>
    <w:rsid w:val="005B0324"/>
    <w:rsid w:val="005B0BF1"/>
    <w:rsid w:val="005B0D07"/>
    <w:rsid w:val="005B0D56"/>
    <w:rsid w:val="005B1276"/>
    <w:rsid w:val="005B1D97"/>
    <w:rsid w:val="005B1F3B"/>
    <w:rsid w:val="005B24E1"/>
    <w:rsid w:val="005B257E"/>
    <w:rsid w:val="005B28B4"/>
    <w:rsid w:val="005B29CA"/>
    <w:rsid w:val="005B2EA0"/>
    <w:rsid w:val="005B35DF"/>
    <w:rsid w:val="005B3859"/>
    <w:rsid w:val="005B43B5"/>
    <w:rsid w:val="005B4760"/>
    <w:rsid w:val="005B4C9B"/>
    <w:rsid w:val="005B4D54"/>
    <w:rsid w:val="005B4FD3"/>
    <w:rsid w:val="005B5093"/>
    <w:rsid w:val="005B532D"/>
    <w:rsid w:val="005B55E4"/>
    <w:rsid w:val="005B5B8C"/>
    <w:rsid w:val="005B63F3"/>
    <w:rsid w:val="005B6AD6"/>
    <w:rsid w:val="005B6DE6"/>
    <w:rsid w:val="005B70CD"/>
    <w:rsid w:val="005B73E7"/>
    <w:rsid w:val="005B7D9B"/>
    <w:rsid w:val="005C0538"/>
    <w:rsid w:val="005C0692"/>
    <w:rsid w:val="005C0BD5"/>
    <w:rsid w:val="005C0C1F"/>
    <w:rsid w:val="005C0D53"/>
    <w:rsid w:val="005C0D8C"/>
    <w:rsid w:val="005C172F"/>
    <w:rsid w:val="005C17BF"/>
    <w:rsid w:val="005C3B48"/>
    <w:rsid w:val="005C3D2F"/>
    <w:rsid w:val="005C46AE"/>
    <w:rsid w:val="005C4A96"/>
    <w:rsid w:val="005C4BED"/>
    <w:rsid w:val="005C581C"/>
    <w:rsid w:val="005C587C"/>
    <w:rsid w:val="005C6ABA"/>
    <w:rsid w:val="005C732A"/>
    <w:rsid w:val="005C737B"/>
    <w:rsid w:val="005D0E62"/>
    <w:rsid w:val="005D0F18"/>
    <w:rsid w:val="005D10BB"/>
    <w:rsid w:val="005D1506"/>
    <w:rsid w:val="005D19AB"/>
    <w:rsid w:val="005D2606"/>
    <w:rsid w:val="005D2733"/>
    <w:rsid w:val="005D2BB9"/>
    <w:rsid w:val="005D4176"/>
    <w:rsid w:val="005D5787"/>
    <w:rsid w:val="005D592E"/>
    <w:rsid w:val="005D62B3"/>
    <w:rsid w:val="005D6646"/>
    <w:rsid w:val="005D6904"/>
    <w:rsid w:val="005D77A5"/>
    <w:rsid w:val="005D7D52"/>
    <w:rsid w:val="005D7D6C"/>
    <w:rsid w:val="005E0551"/>
    <w:rsid w:val="005E09F4"/>
    <w:rsid w:val="005E0A23"/>
    <w:rsid w:val="005E0A4B"/>
    <w:rsid w:val="005E0F8A"/>
    <w:rsid w:val="005E11D2"/>
    <w:rsid w:val="005E143A"/>
    <w:rsid w:val="005E1A23"/>
    <w:rsid w:val="005E1DC8"/>
    <w:rsid w:val="005E238B"/>
    <w:rsid w:val="005E2FC0"/>
    <w:rsid w:val="005E3470"/>
    <w:rsid w:val="005E3918"/>
    <w:rsid w:val="005E4688"/>
    <w:rsid w:val="005E46B1"/>
    <w:rsid w:val="005E4876"/>
    <w:rsid w:val="005E487C"/>
    <w:rsid w:val="005E4BDF"/>
    <w:rsid w:val="005E4F29"/>
    <w:rsid w:val="005E546B"/>
    <w:rsid w:val="005E590C"/>
    <w:rsid w:val="005E63FB"/>
    <w:rsid w:val="005E649D"/>
    <w:rsid w:val="005E66DF"/>
    <w:rsid w:val="005E6D78"/>
    <w:rsid w:val="005E6EED"/>
    <w:rsid w:val="005E6FD9"/>
    <w:rsid w:val="005E71A2"/>
    <w:rsid w:val="005E79F0"/>
    <w:rsid w:val="005E7B58"/>
    <w:rsid w:val="005E7BD4"/>
    <w:rsid w:val="005E7C84"/>
    <w:rsid w:val="005E7D0F"/>
    <w:rsid w:val="005E7D7F"/>
    <w:rsid w:val="005F02E3"/>
    <w:rsid w:val="005F065D"/>
    <w:rsid w:val="005F076F"/>
    <w:rsid w:val="005F0A9E"/>
    <w:rsid w:val="005F12E8"/>
    <w:rsid w:val="005F1936"/>
    <w:rsid w:val="005F1B64"/>
    <w:rsid w:val="005F1BE2"/>
    <w:rsid w:val="005F2124"/>
    <w:rsid w:val="005F27D6"/>
    <w:rsid w:val="005F2880"/>
    <w:rsid w:val="005F38C5"/>
    <w:rsid w:val="005F3F12"/>
    <w:rsid w:val="005F4077"/>
    <w:rsid w:val="005F414E"/>
    <w:rsid w:val="005F464B"/>
    <w:rsid w:val="005F54D5"/>
    <w:rsid w:val="005F6AA0"/>
    <w:rsid w:val="005F715E"/>
    <w:rsid w:val="005F7F5F"/>
    <w:rsid w:val="006006AF"/>
    <w:rsid w:val="00600C2C"/>
    <w:rsid w:val="00600D34"/>
    <w:rsid w:val="00600FB1"/>
    <w:rsid w:val="006012D1"/>
    <w:rsid w:val="006014B4"/>
    <w:rsid w:val="00601677"/>
    <w:rsid w:val="006016A1"/>
    <w:rsid w:val="00601959"/>
    <w:rsid w:val="006019BC"/>
    <w:rsid w:val="00601C2F"/>
    <w:rsid w:val="00601EC1"/>
    <w:rsid w:val="0060298D"/>
    <w:rsid w:val="00602D29"/>
    <w:rsid w:val="006035EE"/>
    <w:rsid w:val="0060383C"/>
    <w:rsid w:val="0060397B"/>
    <w:rsid w:val="00603B87"/>
    <w:rsid w:val="00603FCA"/>
    <w:rsid w:val="00604205"/>
    <w:rsid w:val="006047BB"/>
    <w:rsid w:val="0060498E"/>
    <w:rsid w:val="0060528E"/>
    <w:rsid w:val="00606172"/>
    <w:rsid w:val="00606260"/>
    <w:rsid w:val="0060647E"/>
    <w:rsid w:val="006067D1"/>
    <w:rsid w:val="00606C63"/>
    <w:rsid w:val="00606DF5"/>
    <w:rsid w:val="0060751E"/>
    <w:rsid w:val="006076A9"/>
    <w:rsid w:val="00607ACB"/>
    <w:rsid w:val="00607FA3"/>
    <w:rsid w:val="006107DF"/>
    <w:rsid w:val="006107F4"/>
    <w:rsid w:val="006108ED"/>
    <w:rsid w:val="0061095E"/>
    <w:rsid w:val="00610C38"/>
    <w:rsid w:val="00610FEF"/>
    <w:rsid w:val="0061152F"/>
    <w:rsid w:val="00612FA6"/>
    <w:rsid w:val="00613845"/>
    <w:rsid w:val="00613C71"/>
    <w:rsid w:val="00613F3F"/>
    <w:rsid w:val="00614269"/>
    <w:rsid w:val="00614411"/>
    <w:rsid w:val="0061489A"/>
    <w:rsid w:val="00614DA5"/>
    <w:rsid w:val="00614EE0"/>
    <w:rsid w:val="00615184"/>
    <w:rsid w:val="0061536E"/>
    <w:rsid w:val="00615529"/>
    <w:rsid w:val="0061569B"/>
    <w:rsid w:val="0061620F"/>
    <w:rsid w:val="00616273"/>
    <w:rsid w:val="00616408"/>
    <w:rsid w:val="0061646E"/>
    <w:rsid w:val="00616589"/>
    <w:rsid w:val="00616686"/>
    <w:rsid w:val="00616C1B"/>
    <w:rsid w:val="00616E14"/>
    <w:rsid w:val="00617DB0"/>
    <w:rsid w:val="00620605"/>
    <w:rsid w:val="00620E6E"/>
    <w:rsid w:val="00620F15"/>
    <w:rsid w:val="006217B3"/>
    <w:rsid w:val="00621D00"/>
    <w:rsid w:val="006221AB"/>
    <w:rsid w:val="00622940"/>
    <w:rsid w:val="00622B36"/>
    <w:rsid w:val="00623185"/>
    <w:rsid w:val="0062369B"/>
    <w:rsid w:val="00623784"/>
    <w:rsid w:val="00623FCA"/>
    <w:rsid w:val="006244E2"/>
    <w:rsid w:val="00624A9E"/>
    <w:rsid w:val="00624D6B"/>
    <w:rsid w:val="0062502D"/>
    <w:rsid w:val="00625431"/>
    <w:rsid w:val="00626383"/>
    <w:rsid w:val="0062651A"/>
    <w:rsid w:val="006270B2"/>
    <w:rsid w:val="00627159"/>
    <w:rsid w:val="00627473"/>
    <w:rsid w:val="006276D2"/>
    <w:rsid w:val="006278AA"/>
    <w:rsid w:val="006302F3"/>
    <w:rsid w:val="00630625"/>
    <w:rsid w:val="006309E7"/>
    <w:rsid w:val="00631C9F"/>
    <w:rsid w:val="006324AF"/>
    <w:rsid w:val="00632E51"/>
    <w:rsid w:val="00632F3B"/>
    <w:rsid w:val="00633303"/>
    <w:rsid w:val="006342A8"/>
    <w:rsid w:val="006345AA"/>
    <w:rsid w:val="006347A6"/>
    <w:rsid w:val="006348A8"/>
    <w:rsid w:val="00634916"/>
    <w:rsid w:val="00635DE1"/>
    <w:rsid w:val="00636B89"/>
    <w:rsid w:val="006372B9"/>
    <w:rsid w:val="00637581"/>
    <w:rsid w:val="006375D9"/>
    <w:rsid w:val="00637B62"/>
    <w:rsid w:val="0064063B"/>
    <w:rsid w:val="0064095B"/>
    <w:rsid w:val="00640BFB"/>
    <w:rsid w:val="006410D8"/>
    <w:rsid w:val="0064173F"/>
    <w:rsid w:val="0064212B"/>
    <w:rsid w:val="00642A8C"/>
    <w:rsid w:val="00642D18"/>
    <w:rsid w:val="0064317C"/>
    <w:rsid w:val="00643304"/>
    <w:rsid w:val="00643544"/>
    <w:rsid w:val="00643E7A"/>
    <w:rsid w:val="006448E0"/>
    <w:rsid w:val="006451F2"/>
    <w:rsid w:val="00645698"/>
    <w:rsid w:val="00645751"/>
    <w:rsid w:val="00645A0E"/>
    <w:rsid w:val="00645A72"/>
    <w:rsid w:val="006464CB"/>
    <w:rsid w:val="006472AF"/>
    <w:rsid w:val="00647419"/>
    <w:rsid w:val="0064744E"/>
    <w:rsid w:val="006479A9"/>
    <w:rsid w:val="00647F6D"/>
    <w:rsid w:val="0065009D"/>
    <w:rsid w:val="0065085D"/>
    <w:rsid w:val="006509C0"/>
    <w:rsid w:val="00650A82"/>
    <w:rsid w:val="00651744"/>
    <w:rsid w:val="0065195A"/>
    <w:rsid w:val="00651F02"/>
    <w:rsid w:val="00652268"/>
    <w:rsid w:val="0065338D"/>
    <w:rsid w:val="00653722"/>
    <w:rsid w:val="006537FF"/>
    <w:rsid w:val="006538BE"/>
    <w:rsid w:val="00653B46"/>
    <w:rsid w:val="00654427"/>
    <w:rsid w:val="006547F2"/>
    <w:rsid w:val="00654B99"/>
    <w:rsid w:val="006558F3"/>
    <w:rsid w:val="00655C70"/>
    <w:rsid w:val="00655E0C"/>
    <w:rsid w:val="00655E33"/>
    <w:rsid w:val="00656245"/>
    <w:rsid w:val="0065638C"/>
    <w:rsid w:val="006568BD"/>
    <w:rsid w:val="00656BF8"/>
    <w:rsid w:val="0065718D"/>
    <w:rsid w:val="006577AF"/>
    <w:rsid w:val="006577B7"/>
    <w:rsid w:val="00657A6A"/>
    <w:rsid w:val="00657B28"/>
    <w:rsid w:val="00657BE0"/>
    <w:rsid w:val="00660020"/>
    <w:rsid w:val="00660A78"/>
    <w:rsid w:val="00660C08"/>
    <w:rsid w:val="00660E1D"/>
    <w:rsid w:val="00661DF5"/>
    <w:rsid w:val="006620A9"/>
    <w:rsid w:val="0066250E"/>
    <w:rsid w:val="0066292A"/>
    <w:rsid w:val="006629F2"/>
    <w:rsid w:val="00662C4F"/>
    <w:rsid w:val="00662D5E"/>
    <w:rsid w:val="00662E63"/>
    <w:rsid w:val="00662ED9"/>
    <w:rsid w:val="00664123"/>
    <w:rsid w:val="00664404"/>
    <w:rsid w:val="00664E8D"/>
    <w:rsid w:val="00665CC3"/>
    <w:rsid w:val="00665CD0"/>
    <w:rsid w:val="006667F4"/>
    <w:rsid w:val="00667357"/>
    <w:rsid w:val="0066740E"/>
    <w:rsid w:val="0066746B"/>
    <w:rsid w:val="0066789C"/>
    <w:rsid w:val="00667FAE"/>
    <w:rsid w:val="006700D3"/>
    <w:rsid w:val="0067149C"/>
    <w:rsid w:val="00671981"/>
    <w:rsid w:val="00671D10"/>
    <w:rsid w:val="00671D64"/>
    <w:rsid w:val="00672324"/>
    <w:rsid w:val="006723D6"/>
    <w:rsid w:val="006725BA"/>
    <w:rsid w:val="00673210"/>
    <w:rsid w:val="0067336E"/>
    <w:rsid w:val="00673B5F"/>
    <w:rsid w:val="00673BDB"/>
    <w:rsid w:val="006743B5"/>
    <w:rsid w:val="00674B73"/>
    <w:rsid w:val="00674BD9"/>
    <w:rsid w:val="00674C91"/>
    <w:rsid w:val="006755D3"/>
    <w:rsid w:val="00675601"/>
    <w:rsid w:val="00675616"/>
    <w:rsid w:val="00675696"/>
    <w:rsid w:val="00675C63"/>
    <w:rsid w:val="006763E0"/>
    <w:rsid w:val="00676807"/>
    <w:rsid w:val="00677E58"/>
    <w:rsid w:val="006801EF"/>
    <w:rsid w:val="00680380"/>
    <w:rsid w:val="00680832"/>
    <w:rsid w:val="0068172C"/>
    <w:rsid w:val="00681734"/>
    <w:rsid w:val="00681EC3"/>
    <w:rsid w:val="0068204C"/>
    <w:rsid w:val="006825BD"/>
    <w:rsid w:val="006831AD"/>
    <w:rsid w:val="00683218"/>
    <w:rsid w:val="00683465"/>
    <w:rsid w:val="0068389E"/>
    <w:rsid w:val="006844A6"/>
    <w:rsid w:val="006849B0"/>
    <w:rsid w:val="00684A08"/>
    <w:rsid w:val="00684AEA"/>
    <w:rsid w:val="00684D73"/>
    <w:rsid w:val="00684E08"/>
    <w:rsid w:val="00684FD3"/>
    <w:rsid w:val="00685323"/>
    <w:rsid w:val="00685D2F"/>
    <w:rsid w:val="0068605D"/>
    <w:rsid w:val="00686208"/>
    <w:rsid w:val="00686AE5"/>
    <w:rsid w:val="006871E1"/>
    <w:rsid w:val="00687701"/>
    <w:rsid w:val="00687FE7"/>
    <w:rsid w:val="0069010F"/>
    <w:rsid w:val="00690659"/>
    <w:rsid w:val="00690A30"/>
    <w:rsid w:val="00690B68"/>
    <w:rsid w:val="006910AF"/>
    <w:rsid w:val="0069158A"/>
    <w:rsid w:val="00691A0D"/>
    <w:rsid w:val="00691B18"/>
    <w:rsid w:val="00691FFE"/>
    <w:rsid w:val="006921D0"/>
    <w:rsid w:val="006921F1"/>
    <w:rsid w:val="00692228"/>
    <w:rsid w:val="00692723"/>
    <w:rsid w:val="006928EA"/>
    <w:rsid w:val="00692C10"/>
    <w:rsid w:val="00693C9B"/>
    <w:rsid w:val="00693D36"/>
    <w:rsid w:val="00694486"/>
    <w:rsid w:val="00694637"/>
    <w:rsid w:val="00694D4F"/>
    <w:rsid w:val="00694D75"/>
    <w:rsid w:val="006950EA"/>
    <w:rsid w:val="00695260"/>
    <w:rsid w:val="006952C7"/>
    <w:rsid w:val="006958F2"/>
    <w:rsid w:val="00695A7F"/>
    <w:rsid w:val="00696191"/>
    <w:rsid w:val="00696664"/>
    <w:rsid w:val="00696B1B"/>
    <w:rsid w:val="00696FE8"/>
    <w:rsid w:val="00697117"/>
    <w:rsid w:val="006978B8"/>
    <w:rsid w:val="00697F1C"/>
    <w:rsid w:val="006A054D"/>
    <w:rsid w:val="006A11C0"/>
    <w:rsid w:val="006A129C"/>
    <w:rsid w:val="006A2481"/>
    <w:rsid w:val="006A25BA"/>
    <w:rsid w:val="006A2897"/>
    <w:rsid w:val="006A2A4C"/>
    <w:rsid w:val="006A2A8D"/>
    <w:rsid w:val="006A2C68"/>
    <w:rsid w:val="006A3115"/>
    <w:rsid w:val="006A3198"/>
    <w:rsid w:val="006A35B3"/>
    <w:rsid w:val="006A3B4F"/>
    <w:rsid w:val="006A3DD3"/>
    <w:rsid w:val="006A5DF4"/>
    <w:rsid w:val="006A5E79"/>
    <w:rsid w:val="006A5F2D"/>
    <w:rsid w:val="006A6345"/>
    <w:rsid w:val="006A6914"/>
    <w:rsid w:val="006A6C0A"/>
    <w:rsid w:val="006A7AF4"/>
    <w:rsid w:val="006B0271"/>
    <w:rsid w:val="006B11D6"/>
    <w:rsid w:val="006B1A28"/>
    <w:rsid w:val="006B1A48"/>
    <w:rsid w:val="006B208E"/>
    <w:rsid w:val="006B20D5"/>
    <w:rsid w:val="006B2225"/>
    <w:rsid w:val="006B2291"/>
    <w:rsid w:val="006B259B"/>
    <w:rsid w:val="006B25C6"/>
    <w:rsid w:val="006B264D"/>
    <w:rsid w:val="006B2AF8"/>
    <w:rsid w:val="006B2B1B"/>
    <w:rsid w:val="006B2BE6"/>
    <w:rsid w:val="006B2FB4"/>
    <w:rsid w:val="006B3615"/>
    <w:rsid w:val="006B3FDA"/>
    <w:rsid w:val="006B4210"/>
    <w:rsid w:val="006B43C1"/>
    <w:rsid w:val="006B4A57"/>
    <w:rsid w:val="006B5967"/>
    <w:rsid w:val="006B5BCD"/>
    <w:rsid w:val="006B5EE4"/>
    <w:rsid w:val="006B61B9"/>
    <w:rsid w:val="006B7945"/>
    <w:rsid w:val="006B7B31"/>
    <w:rsid w:val="006C01D7"/>
    <w:rsid w:val="006C01DA"/>
    <w:rsid w:val="006C1209"/>
    <w:rsid w:val="006C1C05"/>
    <w:rsid w:val="006C1CDB"/>
    <w:rsid w:val="006C1E2D"/>
    <w:rsid w:val="006C1E7E"/>
    <w:rsid w:val="006C24D6"/>
    <w:rsid w:val="006C2CCF"/>
    <w:rsid w:val="006C2E61"/>
    <w:rsid w:val="006C39F2"/>
    <w:rsid w:val="006C3AD7"/>
    <w:rsid w:val="006C49B0"/>
    <w:rsid w:val="006C4CB5"/>
    <w:rsid w:val="006C53AE"/>
    <w:rsid w:val="006C57E9"/>
    <w:rsid w:val="006C5A1E"/>
    <w:rsid w:val="006C5E2E"/>
    <w:rsid w:val="006C6187"/>
    <w:rsid w:val="006C6C21"/>
    <w:rsid w:val="006C6F03"/>
    <w:rsid w:val="006C7447"/>
    <w:rsid w:val="006C74F2"/>
    <w:rsid w:val="006C7E90"/>
    <w:rsid w:val="006D05AC"/>
    <w:rsid w:val="006D14EE"/>
    <w:rsid w:val="006D156D"/>
    <w:rsid w:val="006D214A"/>
    <w:rsid w:val="006D2F4B"/>
    <w:rsid w:val="006D3289"/>
    <w:rsid w:val="006D3ABF"/>
    <w:rsid w:val="006D3B88"/>
    <w:rsid w:val="006D3DED"/>
    <w:rsid w:val="006D3E52"/>
    <w:rsid w:val="006D4A13"/>
    <w:rsid w:val="006D5812"/>
    <w:rsid w:val="006D6270"/>
    <w:rsid w:val="006D62E5"/>
    <w:rsid w:val="006D6471"/>
    <w:rsid w:val="006D6524"/>
    <w:rsid w:val="006D6536"/>
    <w:rsid w:val="006D65B3"/>
    <w:rsid w:val="006D6B84"/>
    <w:rsid w:val="006D6E1E"/>
    <w:rsid w:val="006D6FFF"/>
    <w:rsid w:val="006D7654"/>
    <w:rsid w:val="006E004C"/>
    <w:rsid w:val="006E0285"/>
    <w:rsid w:val="006E0559"/>
    <w:rsid w:val="006E07C0"/>
    <w:rsid w:val="006E0B8E"/>
    <w:rsid w:val="006E15A6"/>
    <w:rsid w:val="006E1754"/>
    <w:rsid w:val="006E19E8"/>
    <w:rsid w:val="006E2773"/>
    <w:rsid w:val="006E2832"/>
    <w:rsid w:val="006E2DEE"/>
    <w:rsid w:val="006E2F44"/>
    <w:rsid w:val="006E31DA"/>
    <w:rsid w:val="006E328F"/>
    <w:rsid w:val="006E34E1"/>
    <w:rsid w:val="006E35BC"/>
    <w:rsid w:val="006E3B7C"/>
    <w:rsid w:val="006E3C97"/>
    <w:rsid w:val="006E403E"/>
    <w:rsid w:val="006E5759"/>
    <w:rsid w:val="006E578C"/>
    <w:rsid w:val="006E667D"/>
    <w:rsid w:val="006E681F"/>
    <w:rsid w:val="006E73A2"/>
    <w:rsid w:val="006E76ED"/>
    <w:rsid w:val="006E7DB5"/>
    <w:rsid w:val="006F0672"/>
    <w:rsid w:val="006F098C"/>
    <w:rsid w:val="006F0D4E"/>
    <w:rsid w:val="006F1531"/>
    <w:rsid w:val="006F1894"/>
    <w:rsid w:val="006F1D5B"/>
    <w:rsid w:val="006F20CC"/>
    <w:rsid w:val="006F2F7E"/>
    <w:rsid w:val="006F2F84"/>
    <w:rsid w:val="006F3313"/>
    <w:rsid w:val="006F33C2"/>
    <w:rsid w:val="006F3758"/>
    <w:rsid w:val="006F3BEA"/>
    <w:rsid w:val="006F3EF0"/>
    <w:rsid w:val="006F43D4"/>
    <w:rsid w:val="006F4460"/>
    <w:rsid w:val="006F52CF"/>
    <w:rsid w:val="006F5437"/>
    <w:rsid w:val="006F54F6"/>
    <w:rsid w:val="006F55F2"/>
    <w:rsid w:val="006F60A0"/>
    <w:rsid w:val="006F6192"/>
    <w:rsid w:val="006F6909"/>
    <w:rsid w:val="006F6FEF"/>
    <w:rsid w:val="006F7522"/>
    <w:rsid w:val="006F7A1D"/>
    <w:rsid w:val="00700439"/>
    <w:rsid w:val="00700559"/>
    <w:rsid w:val="0070067E"/>
    <w:rsid w:val="0070069F"/>
    <w:rsid w:val="007008C8"/>
    <w:rsid w:val="00700B46"/>
    <w:rsid w:val="00701168"/>
    <w:rsid w:val="0070140D"/>
    <w:rsid w:val="00701D7A"/>
    <w:rsid w:val="00702005"/>
    <w:rsid w:val="007020A9"/>
    <w:rsid w:val="007030FC"/>
    <w:rsid w:val="00703647"/>
    <w:rsid w:val="00703A0F"/>
    <w:rsid w:val="00703A9B"/>
    <w:rsid w:val="00703F3D"/>
    <w:rsid w:val="00703F5A"/>
    <w:rsid w:val="007043DF"/>
    <w:rsid w:val="007047F7"/>
    <w:rsid w:val="00704E32"/>
    <w:rsid w:val="007051E0"/>
    <w:rsid w:val="007051E3"/>
    <w:rsid w:val="0070591B"/>
    <w:rsid w:val="00705D6C"/>
    <w:rsid w:val="00706154"/>
    <w:rsid w:val="0070646D"/>
    <w:rsid w:val="00706539"/>
    <w:rsid w:val="00706781"/>
    <w:rsid w:val="00706C44"/>
    <w:rsid w:val="00706DCC"/>
    <w:rsid w:val="00707C03"/>
    <w:rsid w:val="0071005D"/>
    <w:rsid w:val="007106DF"/>
    <w:rsid w:val="0071095F"/>
    <w:rsid w:val="00711BE3"/>
    <w:rsid w:val="007125AC"/>
    <w:rsid w:val="0071287F"/>
    <w:rsid w:val="00713233"/>
    <w:rsid w:val="00713706"/>
    <w:rsid w:val="007143F3"/>
    <w:rsid w:val="0071457B"/>
    <w:rsid w:val="00714901"/>
    <w:rsid w:val="00714E50"/>
    <w:rsid w:val="00715EEE"/>
    <w:rsid w:val="0071613D"/>
    <w:rsid w:val="0071679C"/>
    <w:rsid w:val="00716A4C"/>
    <w:rsid w:val="00716D2D"/>
    <w:rsid w:val="00716DEB"/>
    <w:rsid w:val="007173AB"/>
    <w:rsid w:val="0071755A"/>
    <w:rsid w:val="0071768E"/>
    <w:rsid w:val="00717B3E"/>
    <w:rsid w:val="007203C6"/>
    <w:rsid w:val="0072094C"/>
    <w:rsid w:val="00720A7B"/>
    <w:rsid w:val="00721037"/>
    <w:rsid w:val="00721175"/>
    <w:rsid w:val="0072119E"/>
    <w:rsid w:val="00721557"/>
    <w:rsid w:val="007216F2"/>
    <w:rsid w:val="007219B7"/>
    <w:rsid w:val="007220F6"/>
    <w:rsid w:val="00722248"/>
    <w:rsid w:val="0072237F"/>
    <w:rsid w:val="00722C44"/>
    <w:rsid w:val="00723173"/>
    <w:rsid w:val="00723790"/>
    <w:rsid w:val="00723EBC"/>
    <w:rsid w:val="007241A1"/>
    <w:rsid w:val="007249D1"/>
    <w:rsid w:val="00724EDF"/>
    <w:rsid w:val="007253D8"/>
    <w:rsid w:val="00725617"/>
    <w:rsid w:val="00726DDD"/>
    <w:rsid w:val="0072763F"/>
    <w:rsid w:val="00727E29"/>
    <w:rsid w:val="007304CE"/>
    <w:rsid w:val="007308BC"/>
    <w:rsid w:val="00730D28"/>
    <w:rsid w:val="00731292"/>
    <w:rsid w:val="007312C9"/>
    <w:rsid w:val="0073136A"/>
    <w:rsid w:val="00731D75"/>
    <w:rsid w:val="00731F89"/>
    <w:rsid w:val="007320C4"/>
    <w:rsid w:val="00732E5B"/>
    <w:rsid w:val="00732F71"/>
    <w:rsid w:val="0073340C"/>
    <w:rsid w:val="007339D4"/>
    <w:rsid w:val="00733D9E"/>
    <w:rsid w:val="00733ED0"/>
    <w:rsid w:val="00733F02"/>
    <w:rsid w:val="007341FF"/>
    <w:rsid w:val="0073464C"/>
    <w:rsid w:val="00734665"/>
    <w:rsid w:val="00734E44"/>
    <w:rsid w:val="00735049"/>
    <w:rsid w:val="007350CA"/>
    <w:rsid w:val="007356E2"/>
    <w:rsid w:val="007359A2"/>
    <w:rsid w:val="00735AF6"/>
    <w:rsid w:val="00735C93"/>
    <w:rsid w:val="00736BF4"/>
    <w:rsid w:val="00736DB3"/>
    <w:rsid w:val="007371F1"/>
    <w:rsid w:val="0073758B"/>
    <w:rsid w:val="007404EE"/>
    <w:rsid w:val="007406B0"/>
    <w:rsid w:val="0074097C"/>
    <w:rsid w:val="007409B0"/>
    <w:rsid w:val="00740E19"/>
    <w:rsid w:val="00741559"/>
    <w:rsid w:val="00741BAD"/>
    <w:rsid w:val="00742A29"/>
    <w:rsid w:val="007435C7"/>
    <w:rsid w:val="00743AEC"/>
    <w:rsid w:val="00743B93"/>
    <w:rsid w:val="00744195"/>
    <w:rsid w:val="007441D8"/>
    <w:rsid w:val="00744C21"/>
    <w:rsid w:val="00744C61"/>
    <w:rsid w:val="00744F23"/>
    <w:rsid w:val="0074583B"/>
    <w:rsid w:val="00745E1A"/>
    <w:rsid w:val="007465C5"/>
    <w:rsid w:val="00747192"/>
    <w:rsid w:val="007471BA"/>
    <w:rsid w:val="00747489"/>
    <w:rsid w:val="00747534"/>
    <w:rsid w:val="0074771F"/>
    <w:rsid w:val="00747CBC"/>
    <w:rsid w:val="00747F62"/>
    <w:rsid w:val="0075010C"/>
    <w:rsid w:val="0075091A"/>
    <w:rsid w:val="00750FA3"/>
    <w:rsid w:val="00751116"/>
    <w:rsid w:val="00751B41"/>
    <w:rsid w:val="00751DC1"/>
    <w:rsid w:val="00751DF0"/>
    <w:rsid w:val="00752FCF"/>
    <w:rsid w:val="00753469"/>
    <w:rsid w:val="007534C1"/>
    <w:rsid w:val="00753A94"/>
    <w:rsid w:val="00753CFF"/>
    <w:rsid w:val="00753D76"/>
    <w:rsid w:val="007540A0"/>
    <w:rsid w:val="0075425C"/>
    <w:rsid w:val="00754664"/>
    <w:rsid w:val="00754C59"/>
    <w:rsid w:val="00754E98"/>
    <w:rsid w:val="00754EFD"/>
    <w:rsid w:val="00755A8E"/>
    <w:rsid w:val="00755EC3"/>
    <w:rsid w:val="0075628B"/>
    <w:rsid w:val="007566B5"/>
    <w:rsid w:val="00756DD9"/>
    <w:rsid w:val="0075753E"/>
    <w:rsid w:val="007575C0"/>
    <w:rsid w:val="007605A2"/>
    <w:rsid w:val="00760A4B"/>
    <w:rsid w:val="00760B20"/>
    <w:rsid w:val="0076137A"/>
    <w:rsid w:val="0076197F"/>
    <w:rsid w:val="00761C21"/>
    <w:rsid w:val="0076226E"/>
    <w:rsid w:val="00762F93"/>
    <w:rsid w:val="0076355F"/>
    <w:rsid w:val="00763A17"/>
    <w:rsid w:val="00763ADA"/>
    <w:rsid w:val="007646FA"/>
    <w:rsid w:val="00764C51"/>
    <w:rsid w:val="00764FE9"/>
    <w:rsid w:val="00765E1A"/>
    <w:rsid w:val="007661DF"/>
    <w:rsid w:val="00766760"/>
    <w:rsid w:val="00766EF7"/>
    <w:rsid w:val="007672C9"/>
    <w:rsid w:val="007674E4"/>
    <w:rsid w:val="00767B1A"/>
    <w:rsid w:val="00767F62"/>
    <w:rsid w:val="00770156"/>
    <w:rsid w:val="00770398"/>
    <w:rsid w:val="007704F8"/>
    <w:rsid w:val="00770B72"/>
    <w:rsid w:val="00770DBD"/>
    <w:rsid w:val="00770EB7"/>
    <w:rsid w:val="00771228"/>
    <w:rsid w:val="0077126B"/>
    <w:rsid w:val="007717AE"/>
    <w:rsid w:val="00771C02"/>
    <w:rsid w:val="007727BF"/>
    <w:rsid w:val="007733D3"/>
    <w:rsid w:val="00773817"/>
    <w:rsid w:val="00773981"/>
    <w:rsid w:val="00774A3F"/>
    <w:rsid w:val="00775401"/>
    <w:rsid w:val="00776562"/>
    <w:rsid w:val="00776A28"/>
    <w:rsid w:val="00776CD5"/>
    <w:rsid w:val="00776E58"/>
    <w:rsid w:val="007771F0"/>
    <w:rsid w:val="0077733C"/>
    <w:rsid w:val="00777570"/>
    <w:rsid w:val="00777574"/>
    <w:rsid w:val="00777FCA"/>
    <w:rsid w:val="00780676"/>
    <w:rsid w:val="00780882"/>
    <w:rsid w:val="007809B9"/>
    <w:rsid w:val="00780BAD"/>
    <w:rsid w:val="00781663"/>
    <w:rsid w:val="00781691"/>
    <w:rsid w:val="00781775"/>
    <w:rsid w:val="007818C9"/>
    <w:rsid w:val="00781A16"/>
    <w:rsid w:val="007823BC"/>
    <w:rsid w:val="00782657"/>
    <w:rsid w:val="00782ED2"/>
    <w:rsid w:val="0078388E"/>
    <w:rsid w:val="00783F1D"/>
    <w:rsid w:val="007840C8"/>
    <w:rsid w:val="0078436F"/>
    <w:rsid w:val="00784CBB"/>
    <w:rsid w:val="00784CCC"/>
    <w:rsid w:val="00784E5C"/>
    <w:rsid w:val="007851F5"/>
    <w:rsid w:val="00785375"/>
    <w:rsid w:val="00785ADA"/>
    <w:rsid w:val="00785E64"/>
    <w:rsid w:val="0078637F"/>
    <w:rsid w:val="00786CE1"/>
    <w:rsid w:val="00786D19"/>
    <w:rsid w:val="00786D34"/>
    <w:rsid w:val="00786D7C"/>
    <w:rsid w:val="00786E7D"/>
    <w:rsid w:val="00787C64"/>
    <w:rsid w:val="00787E2F"/>
    <w:rsid w:val="00790245"/>
    <w:rsid w:val="007912D2"/>
    <w:rsid w:val="00791457"/>
    <w:rsid w:val="00791E56"/>
    <w:rsid w:val="00791F4C"/>
    <w:rsid w:val="00791F5A"/>
    <w:rsid w:val="00792136"/>
    <w:rsid w:val="007927CA"/>
    <w:rsid w:val="00792936"/>
    <w:rsid w:val="00793655"/>
    <w:rsid w:val="00793DFD"/>
    <w:rsid w:val="00793FF0"/>
    <w:rsid w:val="00794308"/>
    <w:rsid w:val="00794943"/>
    <w:rsid w:val="00795003"/>
    <w:rsid w:val="007953AE"/>
    <w:rsid w:val="00795569"/>
    <w:rsid w:val="00795626"/>
    <w:rsid w:val="00795A3D"/>
    <w:rsid w:val="00795B15"/>
    <w:rsid w:val="00795C06"/>
    <w:rsid w:val="0079631C"/>
    <w:rsid w:val="00796804"/>
    <w:rsid w:val="0079690C"/>
    <w:rsid w:val="00796D72"/>
    <w:rsid w:val="00796EC1"/>
    <w:rsid w:val="0079711E"/>
    <w:rsid w:val="0079733B"/>
    <w:rsid w:val="00797539"/>
    <w:rsid w:val="00797DBA"/>
    <w:rsid w:val="007A03F0"/>
    <w:rsid w:val="007A051D"/>
    <w:rsid w:val="007A0760"/>
    <w:rsid w:val="007A0AF2"/>
    <w:rsid w:val="007A1D6F"/>
    <w:rsid w:val="007A1F86"/>
    <w:rsid w:val="007A20F8"/>
    <w:rsid w:val="007A2163"/>
    <w:rsid w:val="007A292C"/>
    <w:rsid w:val="007A37A6"/>
    <w:rsid w:val="007A3D74"/>
    <w:rsid w:val="007A470F"/>
    <w:rsid w:val="007A477C"/>
    <w:rsid w:val="007A4CE8"/>
    <w:rsid w:val="007A50C5"/>
    <w:rsid w:val="007A57AB"/>
    <w:rsid w:val="007A6079"/>
    <w:rsid w:val="007A6167"/>
    <w:rsid w:val="007A79E4"/>
    <w:rsid w:val="007A7CCA"/>
    <w:rsid w:val="007B0D90"/>
    <w:rsid w:val="007B1055"/>
    <w:rsid w:val="007B1290"/>
    <w:rsid w:val="007B182F"/>
    <w:rsid w:val="007B1A08"/>
    <w:rsid w:val="007B1DBB"/>
    <w:rsid w:val="007B26E1"/>
    <w:rsid w:val="007B278F"/>
    <w:rsid w:val="007B27FF"/>
    <w:rsid w:val="007B325A"/>
    <w:rsid w:val="007B3285"/>
    <w:rsid w:val="007B45AC"/>
    <w:rsid w:val="007B467A"/>
    <w:rsid w:val="007B4F56"/>
    <w:rsid w:val="007B50D5"/>
    <w:rsid w:val="007B531F"/>
    <w:rsid w:val="007B54F9"/>
    <w:rsid w:val="007B62BE"/>
    <w:rsid w:val="007B62D0"/>
    <w:rsid w:val="007B6738"/>
    <w:rsid w:val="007B683A"/>
    <w:rsid w:val="007B747F"/>
    <w:rsid w:val="007B7648"/>
    <w:rsid w:val="007B7792"/>
    <w:rsid w:val="007B7C60"/>
    <w:rsid w:val="007C02EB"/>
    <w:rsid w:val="007C1239"/>
    <w:rsid w:val="007C1381"/>
    <w:rsid w:val="007C1A6F"/>
    <w:rsid w:val="007C1BDD"/>
    <w:rsid w:val="007C2023"/>
    <w:rsid w:val="007C2137"/>
    <w:rsid w:val="007C2790"/>
    <w:rsid w:val="007C28E2"/>
    <w:rsid w:val="007C33AB"/>
    <w:rsid w:val="007C33D9"/>
    <w:rsid w:val="007C34A0"/>
    <w:rsid w:val="007C3A29"/>
    <w:rsid w:val="007C4E1B"/>
    <w:rsid w:val="007C5489"/>
    <w:rsid w:val="007C5DCE"/>
    <w:rsid w:val="007C7228"/>
    <w:rsid w:val="007C7DEB"/>
    <w:rsid w:val="007C7EA8"/>
    <w:rsid w:val="007D0355"/>
    <w:rsid w:val="007D0A99"/>
    <w:rsid w:val="007D0C9A"/>
    <w:rsid w:val="007D137D"/>
    <w:rsid w:val="007D2487"/>
    <w:rsid w:val="007D24AD"/>
    <w:rsid w:val="007D2B95"/>
    <w:rsid w:val="007D3C57"/>
    <w:rsid w:val="007D3CE0"/>
    <w:rsid w:val="007D3DFB"/>
    <w:rsid w:val="007D3E13"/>
    <w:rsid w:val="007D3E67"/>
    <w:rsid w:val="007D4159"/>
    <w:rsid w:val="007D438B"/>
    <w:rsid w:val="007D44B6"/>
    <w:rsid w:val="007D4531"/>
    <w:rsid w:val="007D4B21"/>
    <w:rsid w:val="007D4B80"/>
    <w:rsid w:val="007D4D53"/>
    <w:rsid w:val="007D5202"/>
    <w:rsid w:val="007D578E"/>
    <w:rsid w:val="007D57B6"/>
    <w:rsid w:val="007D5D2A"/>
    <w:rsid w:val="007D675F"/>
    <w:rsid w:val="007D6ACF"/>
    <w:rsid w:val="007D6B13"/>
    <w:rsid w:val="007D6E71"/>
    <w:rsid w:val="007D6EBF"/>
    <w:rsid w:val="007D6ECC"/>
    <w:rsid w:val="007E00FC"/>
    <w:rsid w:val="007E0126"/>
    <w:rsid w:val="007E0C2D"/>
    <w:rsid w:val="007E108B"/>
    <w:rsid w:val="007E1CDD"/>
    <w:rsid w:val="007E28A1"/>
    <w:rsid w:val="007E2DDD"/>
    <w:rsid w:val="007E2E3E"/>
    <w:rsid w:val="007E2FF2"/>
    <w:rsid w:val="007E33C5"/>
    <w:rsid w:val="007E3D7B"/>
    <w:rsid w:val="007E408C"/>
    <w:rsid w:val="007E483A"/>
    <w:rsid w:val="007E4A1B"/>
    <w:rsid w:val="007E5647"/>
    <w:rsid w:val="007E5E05"/>
    <w:rsid w:val="007E5EEC"/>
    <w:rsid w:val="007E65F5"/>
    <w:rsid w:val="007E6616"/>
    <w:rsid w:val="007E6EA0"/>
    <w:rsid w:val="007E721E"/>
    <w:rsid w:val="007E7344"/>
    <w:rsid w:val="007E7B9E"/>
    <w:rsid w:val="007E7E6C"/>
    <w:rsid w:val="007F0320"/>
    <w:rsid w:val="007F078E"/>
    <w:rsid w:val="007F0945"/>
    <w:rsid w:val="007F0DE3"/>
    <w:rsid w:val="007F155D"/>
    <w:rsid w:val="007F1B23"/>
    <w:rsid w:val="007F1FA3"/>
    <w:rsid w:val="007F2953"/>
    <w:rsid w:val="007F29A9"/>
    <w:rsid w:val="007F2E78"/>
    <w:rsid w:val="007F3776"/>
    <w:rsid w:val="007F37BB"/>
    <w:rsid w:val="007F3D41"/>
    <w:rsid w:val="007F4651"/>
    <w:rsid w:val="007F4BBD"/>
    <w:rsid w:val="007F4E21"/>
    <w:rsid w:val="007F52E0"/>
    <w:rsid w:val="007F5384"/>
    <w:rsid w:val="007F6007"/>
    <w:rsid w:val="007F60E1"/>
    <w:rsid w:val="007F610B"/>
    <w:rsid w:val="007F619A"/>
    <w:rsid w:val="007F61BD"/>
    <w:rsid w:val="007F6396"/>
    <w:rsid w:val="007F6429"/>
    <w:rsid w:val="007F6E82"/>
    <w:rsid w:val="007F7387"/>
    <w:rsid w:val="007F798F"/>
    <w:rsid w:val="007F79FF"/>
    <w:rsid w:val="007F7B9C"/>
    <w:rsid w:val="00800038"/>
    <w:rsid w:val="00800205"/>
    <w:rsid w:val="008002AF"/>
    <w:rsid w:val="0080070F"/>
    <w:rsid w:val="008012C4"/>
    <w:rsid w:val="008018C3"/>
    <w:rsid w:val="00801EA1"/>
    <w:rsid w:val="0080233F"/>
    <w:rsid w:val="0080333A"/>
    <w:rsid w:val="00803388"/>
    <w:rsid w:val="008039F9"/>
    <w:rsid w:val="00803EC1"/>
    <w:rsid w:val="0080442A"/>
    <w:rsid w:val="00804530"/>
    <w:rsid w:val="00804C2A"/>
    <w:rsid w:val="00805501"/>
    <w:rsid w:val="008055DF"/>
    <w:rsid w:val="008056B2"/>
    <w:rsid w:val="00805ACA"/>
    <w:rsid w:val="00805B58"/>
    <w:rsid w:val="00806C64"/>
    <w:rsid w:val="00807F39"/>
    <w:rsid w:val="00810014"/>
    <w:rsid w:val="00810B32"/>
    <w:rsid w:val="00810E6C"/>
    <w:rsid w:val="00811134"/>
    <w:rsid w:val="008115AA"/>
    <w:rsid w:val="008123E1"/>
    <w:rsid w:val="0081266A"/>
    <w:rsid w:val="00812897"/>
    <w:rsid w:val="00812BB7"/>
    <w:rsid w:val="00812D8B"/>
    <w:rsid w:val="0081428D"/>
    <w:rsid w:val="00814555"/>
    <w:rsid w:val="00814793"/>
    <w:rsid w:val="00815249"/>
    <w:rsid w:val="0081529F"/>
    <w:rsid w:val="00815330"/>
    <w:rsid w:val="0081544A"/>
    <w:rsid w:val="00816A47"/>
    <w:rsid w:val="00817ECF"/>
    <w:rsid w:val="0082028E"/>
    <w:rsid w:val="00820896"/>
    <w:rsid w:val="008209E9"/>
    <w:rsid w:val="00821153"/>
    <w:rsid w:val="00821C50"/>
    <w:rsid w:val="00822117"/>
    <w:rsid w:val="0082219D"/>
    <w:rsid w:val="008222F8"/>
    <w:rsid w:val="00822EF7"/>
    <w:rsid w:val="00823864"/>
    <w:rsid w:val="00823A35"/>
    <w:rsid w:val="00823ACA"/>
    <w:rsid w:val="00823B46"/>
    <w:rsid w:val="008243A3"/>
    <w:rsid w:val="00824A9F"/>
    <w:rsid w:val="00824BBE"/>
    <w:rsid w:val="00824E76"/>
    <w:rsid w:val="0082529D"/>
    <w:rsid w:val="008257C2"/>
    <w:rsid w:val="00825C19"/>
    <w:rsid w:val="008264A5"/>
    <w:rsid w:val="008269F0"/>
    <w:rsid w:val="00826CF5"/>
    <w:rsid w:val="00826FA4"/>
    <w:rsid w:val="00827154"/>
    <w:rsid w:val="00827317"/>
    <w:rsid w:val="0082763C"/>
    <w:rsid w:val="00827F38"/>
    <w:rsid w:val="008302AF"/>
    <w:rsid w:val="00830302"/>
    <w:rsid w:val="008305D9"/>
    <w:rsid w:val="00830954"/>
    <w:rsid w:val="00830F05"/>
    <w:rsid w:val="00831421"/>
    <w:rsid w:val="00831EF6"/>
    <w:rsid w:val="008320EC"/>
    <w:rsid w:val="00832147"/>
    <w:rsid w:val="0083217A"/>
    <w:rsid w:val="0083239F"/>
    <w:rsid w:val="00832D41"/>
    <w:rsid w:val="008335E7"/>
    <w:rsid w:val="0083418D"/>
    <w:rsid w:val="0083423C"/>
    <w:rsid w:val="00834988"/>
    <w:rsid w:val="00834C15"/>
    <w:rsid w:val="00835100"/>
    <w:rsid w:val="00835CEA"/>
    <w:rsid w:val="0083619D"/>
    <w:rsid w:val="0083628B"/>
    <w:rsid w:val="00836A75"/>
    <w:rsid w:val="00836D1A"/>
    <w:rsid w:val="00837398"/>
    <w:rsid w:val="00837466"/>
    <w:rsid w:val="008406E1"/>
    <w:rsid w:val="00840913"/>
    <w:rsid w:val="00841110"/>
    <w:rsid w:val="0084157A"/>
    <w:rsid w:val="0084157B"/>
    <w:rsid w:val="00841AA6"/>
    <w:rsid w:val="00841D82"/>
    <w:rsid w:val="008420C7"/>
    <w:rsid w:val="00842261"/>
    <w:rsid w:val="00842300"/>
    <w:rsid w:val="00842DC9"/>
    <w:rsid w:val="0084310D"/>
    <w:rsid w:val="008432FB"/>
    <w:rsid w:val="00843612"/>
    <w:rsid w:val="00843701"/>
    <w:rsid w:val="00844798"/>
    <w:rsid w:val="0084505A"/>
    <w:rsid w:val="0084584D"/>
    <w:rsid w:val="00846171"/>
    <w:rsid w:val="00846E25"/>
    <w:rsid w:val="00847215"/>
    <w:rsid w:val="008472D7"/>
    <w:rsid w:val="008473C5"/>
    <w:rsid w:val="0084754A"/>
    <w:rsid w:val="008477F8"/>
    <w:rsid w:val="00847CDE"/>
    <w:rsid w:val="00847EB9"/>
    <w:rsid w:val="0085001D"/>
    <w:rsid w:val="00850BFC"/>
    <w:rsid w:val="00850D28"/>
    <w:rsid w:val="008513B7"/>
    <w:rsid w:val="00851C4B"/>
    <w:rsid w:val="00852410"/>
    <w:rsid w:val="008536C6"/>
    <w:rsid w:val="00853740"/>
    <w:rsid w:val="00853E4C"/>
    <w:rsid w:val="008542FF"/>
    <w:rsid w:val="0085436C"/>
    <w:rsid w:val="00854699"/>
    <w:rsid w:val="008546E6"/>
    <w:rsid w:val="00854905"/>
    <w:rsid w:val="00854DB7"/>
    <w:rsid w:val="00855016"/>
    <w:rsid w:val="0085513F"/>
    <w:rsid w:val="0085534F"/>
    <w:rsid w:val="008556A2"/>
    <w:rsid w:val="00855977"/>
    <w:rsid w:val="00855A8A"/>
    <w:rsid w:val="0085606E"/>
    <w:rsid w:val="00856317"/>
    <w:rsid w:val="00856922"/>
    <w:rsid w:val="00856AE7"/>
    <w:rsid w:val="00856FE6"/>
    <w:rsid w:val="008571EB"/>
    <w:rsid w:val="00857B8C"/>
    <w:rsid w:val="008601BB"/>
    <w:rsid w:val="00860903"/>
    <w:rsid w:val="008612E7"/>
    <w:rsid w:val="00861814"/>
    <w:rsid w:val="0086181E"/>
    <w:rsid w:val="00861D88"/>
    <w:rsid w:val="00861DF1"/>
    <w:rsid w:val="008620B5"/>
    <w:rsid w:val="00862D51"/>
    <w:rsid w:val="00863460"/>
    <w:rsid w:val="00863839"/>
    <w:rsid w:val="00863BA9"/>
    <w:rsid w:val="00864488"/>
    <w:rsid w:val="00864AD4"/>
    <w:rsid w:val="00864EAF"/>
    <w:rsid w:val="008654F0"/>
    <w:rsid w:val="00865709"/>
    <w:rsid w:val="008658E5"/>
    <w:rsid w:val="00865970"/>
    <w:rsid w:val="00865D19"/>
    <w:rsid w:val="00867538"/>
    <w:rsid w:val="00867B1D"/>
    <w:rsid w:val="00867E75"/>
    <w:rsid w:val="00870BD2"/>
    <w:rsid w:val="008710A9"/>
    <w:rsid w:val="0087149F"/>
    <w:rsid w:val="008718E8"/>
    <w:rsid w:val="008719F3"/>
    <w:rsid w:val="00871B3B"/>
    <w:rsid w:val="008721C9"/>
    <w:rsid w:val="008721CD"/>
    <w:rsid w:val="0087295A"/>
    <w:rsid w:val="008729DA"/>
    <w:rsid w:val="00872B98"/>
    <w:rsid w:val="00872E02"/>
    <w:rsid w:val="00872F6D"/>
    <w:rsid w:val="00873220"/>
    <w:rsid w:val="00873DAB"/>
    <w:rsid w:val="00873E2E"/>
    <w:rsid w:val="00873F42"/>
    <w:rsid w:val="008744F0"/>
    <w:rsid w:val="008748CD"/>
    <w:rsid w:val="008750EB"/>
    <w:rsid w:val="00875D4B"/>
    <w:rsid w:val="00875D55"/>
    <w:rsid w:val="00875FFE"/>
    <w:rsid w:val="00876047"/>
    <w:rsid w:val="008763DB"/>
    <w:rsid w:val="00877D76"/>
    <w:rsid w:val="00877E99"/>
    <w:rsid w:val="00877EB9"/>
    <w:rsid w:val="00877F11"/>
    <w:rsid w:val="0088003B"/>
    <w:rsid w:val="008800AE"/>
    <w:rsid w:val="00880715"/>
    <w:rsid w:val="00880A8E"/>
    <w:rsid w:val="00880AF0"/>
    <w:rsid w:val="0088116C"/>
    <w:rsid w:val="0088140A"/>
    <w:rsid w:val="00881411"/>
    <w:rsid w:val="008816A6"/>
    <w:rsid w:val="00881845"/>
    <w:rsid w:val="00882FF8"/>
    <w:rsid w:val="0088333C"/>
    <w:rsid w:val="008838B0"/>
    <w:rsid w:val="00883BB7"/>
    <w:rsid w:val="00883E07"/>
    <w:rsid w:val="00884063"/>
    <w:rsid w:val="008843CF"/>
    <w:rsid w:val="008845ED"/>
    <w:rsid w:val="00884603"/>
    <w:rsid w:val="008846A0"/>
    <w:rsid w:val="00884F64"/>
    <w:rsid w:val="00885663"/>
    <w:rsid w:val="00885907"/>
    <w:rsid w:val="0088646A"/>
    <w:rsid w:val="0088674E"/>
    <w:rsid w:val="00886D57"/>
    <w:rsid w:val="008870E2"/>
    <w:rsid w:val="00887223"/>
    <w:rsid w:val="00887856"/>
    <w:rsid w:val="00887AA5"/>
    <w:rsid w:val="00887F9A"/>
    <w:rsid w:val="008902A1"/>
    <w:rsid w:val="00891386"/>
    <w:rsid w:val="008915E6"/>
    <w:rsid w:val="00891A96"/>
    <w:rsid w:val="00891AD1"/>
    <w:rsid w:val="00891EE0"/>
    <w:rsid w:val="00892214"/>
    <w:rsid w:val="00892475"/>
    <w:rsid w:val="008924CC"/>
    <w:rsid w:val="00892F71"/>
    <w:rsid w:val="008938FD"/>
    <w:rsid w:val="00893A42"/>
    <w:rsid w:val="00893CEA"/>
    <w:rsid w:val="00894615"/>
    <w:rsid w:val="008949E0"/>
    <w:rsid w:val="00894AEC"/>
    <w:rsid w:val="0089517B"/>
    <w:rsid w:val="0089582A"/>
    <w:rsid w:val="00895F0B"/>
    <w:rsid w:val="00895FA3"/>
    <w:rsid w:val="00895FA6"/>
    <w:rsid w:val="00896025"/>
    <w:rsid w:val="00896080"/>
    <w:rsid w:val="008962BC"/>
    <w:rsid w:val="008969CF"/>
    <w:rsid w:val="008969FF"/>
    <w:rsid w:val="00896B83"/>
    <w:rsid w:val="008970E9"/>
    <w:rsid w:val="00897966"/>
    <w:rsid w:val="00897EC1"/>
    <w:rsid w:val="00897FDF"/>
    <w:rsid w:val="008A00C4"/>
    <w:rsid w:val="008A041C"/>
    <w:rsid w:val="008A0DFD"/>
    <w:rsid w:val="008A0F76"/>
    <w:rsid w:val="008A152E"/>
    <w:rsid w:val="008A1CC0"/>
    <w:rsid w:val="008A1FF9"/>
    <w:rsid w:val="008A2524"/>
    <w:rsid w:val="008A27C7"/>
    <w:rsid w:val="008A3491"/>
    <w:rsid w:val="008A3657"/>
    <w:rsid w:val="008A4A0D"/>
    <w:rsid w:val="008A4A6F"/>
    <w:rsid w:val="008A4C9D"/>
    <w:rsid w:val="008A50BA"/>
    <w:rsid w:val="008A52B9"/>
    <w:rsid w:val="008A574E"/>
    <w:rsid w:val="008A65A7"/>
    <w:rsid w:val="008A65C8"/>
    <w:rsid w:val="008A69EF"/>
    <w:rsid w:val="008A6B14"/>
    <w:rsid w:val="008A6C00"/>
    <w:rsid w:val="008A6D3C"/>
    <w:rsid w:val="008A6DDB"/>
    <w:rsid w:val="008A7504"/>
    <w:rsid w:val="008A7A31"/>
    <w:rsid w:val="008B02C1"/>
    <w:rsid w:val="008B08B4"/>
    <w:rsid w:val="008B0ECB"/>
    <w:rsid w:val="008B16DA"/>
    <w:rsid w:val="008B184C"/>
    <w:rsid w:val="008B284A"/>
    <w:rsid w:val="008B2E47"/>
    <w:rsid w:val="008B30AF"/>
    <w:rsid w:val="008B323B"/>
    <w:rsid w:val="008B348C"/>
    <w:rsid w:val="008B385C"/>
    <w:rsid w:val="008B4620"/>
    <w:rsid w:val="008B5FEC"/>
    <w:rsid w:val="008B633F"/>
    <w:rsid w:val="008B64D6"/>
    <w:rsid w:val="008B67AA"/>
    <w:rsid w:val="008B6D47"/>
    <w:rsid w:val="008B72E9"/>
    <w:rsid w:val="008B75B0"/>
    <w:rsid w:val="008B75E0"/>
    <w:rsid w:val="008C0067"/>
    <w:rsid w:val="008C04E6"/>
    <w:rsid w:val="008C089D"/>
    <w:rsid w:val="008C0D2F"/>
    <w:rsid w:val="008C0DA7"/>
    <w:rsid w:val="008C1594"/>
    <w:rsid w:val="008C1756"/>
    <w:rsid w:val="008C1938"/>
    <w:rsid w:val="008C1DB6"/>
    <w:rsid w:val="008C252C"/>
    <w:rsid w:val="008C2A56"/>
    <w:rsid w:val="008C2BF9"/>
    <w:rsid w:val="008C35A1"/>
    <w:rsid w:val="008C3710"/>
    <w:rsid w:val="008C4174"/>
    <w:rsid w:val="008C4A91"/>
    <w:rsid w:val="008C4E67"/>
    <w:rsid w:val="008C58A0"/>
    <w:rsid w:val="008C611E"/>
    <w:rsid w:val="008C6507"/>
    <w:rsid w:val="008C65A7"/>
    <w:rsid w:val="008C6B15"/>
    <w:rsid w:val="008C6E17"/>
    <w:rsid w:val="008C71EE"/>
    <w:rsid w:val="008C72E9"/>
    <w:rsid w:val="008C7410"/>
    <w:rsid w:val="008C74EE"/>
    <w:rsid w:val="008C76A0"/>
    <w:rsid w:val="008C781A"/>
    <w:rsid w:val="008C7D98"/>
    <w:rsid w:val="008C7F93"/>
    <w:rsid w:val="008D0006"/>
    <w:rsid w:val="008D0224"/>
    <w:rsid w:val="008D026D"/>
    <w:rsid w:val="008D0463"/>
    <w:rsid w:val="008D06AD"/>
    <w:rsid w:val="008D07BD"/>
    <w:rsid w:val="008D07E8"/>
    <w:rsid w:val="008D11FA"/>
    <w:rsid w:val="008D1CE9"/>
    <w:rsid w:val="008D2237"/>
    <w:rsid w:val="008D22A4"/>
    <w:rsid w:val="008D268E"/>
    <w:rsid w:val="008D300B"/>
    <w:rsid w:val="008D3194"/>
    <w:rsid w:val="008D350B"/>
    <w:rsid w:val="008D3967"/>
    <w:rsid w:val="008D3BEF"/>
    <w:rsid w:val="008D4003"/>
    <w:rsid w:val="008D444B"/>
    <w:rsid w:val="008D49B5"/>
    <w:rsid w:val="008D4B8B"/>
    <w:rsid w:val="008D4DE1"/>
    <w:rsid w:val="008D508A"/>
    <w:rsid w:val="008D6535"/>
    <w:rsid w:val="008D6B43"/>
    <w:rsid w:val="008D72F2"/>
    <w:rsid w:val="008E05A8"/>
    <w:rsid w:val="008E1039"/>
    <w:rsid w:val="008E11EC"/>
    <w:rsid w:val="008E12E3"/>
    <w:rsid w:val="008E157B"/>
    <w:rsid w:val="008E167D"/>
    <w:rsid w:val="008E171F"/>
    <w:rsid w:val="008E3166"/>
    <w:rsid w:val="008E3416"/>
    <w:rsid w:val="008E393D"/>
    <w:rsid w:val="008E3C25"/>
    <w:rsid w:val="008E3CD4"/>
    <w:rsid w:val="008E463A"/>
    <w:rsid w:val="008E4D9D"/>
    <w:rsid w:val="008E4E13"/>
    <w:rsid w:val="008E4E43"/>
    <w:rsid w:val="008E522D"/>
    <w:rsid w:val="008E5757"/>
    <w:rsid w:val="008E59F8"/>
    <w:rsid w:val="008E6099"/>
    <w:rsid w:val="008E632D"/>
    <w:rsid w:val="008E6835"/>
    <w:rsid w:val="008E7E5F"/>
    <w:rsid w:val="008E7F7A"/>
    <w:rsid w:val="008F0093"/>
    <w:rsid w:val="008F05D1"/>
    <w:rsid w:val="008F0660"/>
    <w:rsid w:val="008F0919"/>
    <w:rsid w:val="008F0BCF"/>
    <w:rsid w:val="008F12FE"/>
    <w:rsid w:val="008F1AA8"/>
    <w:rsid w:val="008F23F9"/>
    <w:rsid w:val="008F2400"/>
    <w:rsid w:val="008F257D"/>
    <w:rsid w:val="008F26A8"/>
    <w:rsid w:val="008F3411"/>
    <w:rsid w:val="008F3842"/>
    <w:rsid w:val="008F3B82"/>
    <w:rsid w:val="008F46F2"/>
    <w:rsid w:val="008F48C3"/>
    <w:rsid w:val="008F492F"/>
    <w:rsid w:val="008F49C9"/>
    <w:rsid w:val="008F5347"/>
    <w:rsid w:val="008F564C"/>
    <w:rsid w:val="008F58E6"/>
    <w:rsid w:val="008F6328"/>
    <w:rsid w:val="008F6738"/>
    <w:rsid w:val="008F725A"/>
    <w:rsid w:val="008F7C24"/>
    <w:rsid w:val="00900245"/>
    <w:rsid w:val="00900D88"/>
    <w:rsid w:val="00900FAA"/>
    <w:rsid w:val="00901269"/>
    <w:rsid w:val="009012C2"/>
    <w:rsid w:val="00901743"/>
    <w:rsid w:val="00901D41"/>
    <w:rsid w:val="0090236E"/>
    <w:rsid w:val="0090281C"/>
    <w:rsid w:val="00902D36"/>
    <w:rsid w:val="0090315B"/>
    <w:rsid w:val="0090352E"/>
    <w:rsid w:val="00903B16"/>
    <w:rsid w:val="00903F06"/>
    <w:rsid w:val="00904447"/>
    <w:rsid w:val="00905113"/>
    <w:rsid w:val="00905A30"/>
    <w:rsid w:val="00905A9D"/>
    <w:rsid w:val="00905B16"/>
    <w:rsid w:val="00905D79"/>
    <w:rsid w:val="00905E4A"/>
    <w:rsid w:val="00905EBE"/>
    <w:rsid w:val="00906395"/>
    <w:rsid w:val="0090666C"/>
    <w:rsid w:val="00906A3B"/>
    <w:rsid w:val="00906B9F"/>
    <w:rsid w:val="00906CE5"/>
    <w:rsid w:val="00906EF2"/>
    <w:rsid w:val="00907A4E"/>
    <w:rsid w:val="00910924"/>
    <w:rsid w:val="00911056"/>
    <w:rsid w:val="00911301"/>
    <w:rsid w:val="009114D5"/>
    <w:rsid w:val="00911C22"/>
    <w:rsid w:val="00911FEF"/>
    <w:rsid w:val="009123AF"/>
    <w:rsid w:val="00912AA8"/>
    <w:rsid w:val="00912B26"/>
    <w:rsid w:val="00912B88"/>
    <w:rsid w:val="00913F91"/>
    <w:rsid w:val="00914B0C"/>
    <w:rsid w:val="00914DE0"/>
    <w:rsid w:val="0091625B"/>
    <w:rsid w:val="009167A1"/>
    <w:rsid w:val="00916CD6"/>
    <w:rsid w:val="00916FB4"/>
    <w:rsid w:val="00917342"/>
    <w:rsid w:val="00917788"/>
    <w:rsid w:val="0091784E"/>
    <w:rsid w:val="00917D93"/>
    <w:rsid w:val="0092008B"/>
    <w:rsid w:val="0092076D"/>
    <w:rsid w:val="00920793"/>
    <w:rsid w:val="009209F6"/>
    <w:rsid w:val="00920C09"/>
    <w:rsid w:val="00921A82"/>
    <w:rsid w:val="00921BBC"/>
    <w:rsid w:val="00921D1E"/>
    <w:rsid w:val="00921F04"/>
    <w:rsid w:val="009221B4"/>
    <w:rsid w:val="00922214"/>
    <w:rsid w:val="009236F3"/>
    <w:rsid w:val="0092383A"/>
    <w:rsid w:val="009238DA"/>
    <w:rsid w:val="0092399A"/>
    <w:rsid w:val="00924580"/>
    <w:rsid w:val="00924BE0"/>
    <w:rsid w:val="0092567F"/>
    <w:rsid w:val="0092669B"/>
    <w:rsid w:val="0092682D"/>
    <w:rsid w:val="009269DB"/>
    <w:rsid w:val="009273D0"/>
    <w:rsid w:val="009278F5"/>
    <w:rsid w:val="00927BBD"/>
    <w:rsid w:val="00930AC8"/>
    <w:rsid w:val="00930AE0"/>
    <w:rsid w:val="009312BC"/>
    <w:rsid w:val="00931484"/>
    <w:rsid w:val="0093191D"/>
    <w:rsid w:val="009319BC"/>
    <w:rsid w:val="009324F8"/>
    <w:rsid w:val="00932587"/>
    <w:rsid w:val="00932ECC"/>
    <w:rsid w:val="00932EE2"/>
    <w:rsid w:val="009330A3"/>
    <w:rsid w:val="009331C0"/>
    <w:rsid w:val="009336EF"/>
    <w:rsid w:val="00933AFD"/>
    <w:rsid w:val="00933E15"/>
    <w:rsid w:val="00934878"/>
    <w:rsid w:val="00934DB2"/>
    <w:rsid w:val="00934F9D"/>
    <w:rsid w:val="009351BD"/>
    <w:rsid w:val="00935245"/>
    <w:rsid w:val="009355E0"/>
    <w:rsid w:val="00935AFA"/>
    <w:rsid w:val="0093646F"/>
    <w:rsid w:val="00936634"/>
    <w:rsid w:val="0094002A"/>
    <w:rsid w:val="0094017D"/>
    <w:rsid w:val="009402B0"/>
    <w:rsid w:val="00940B9F"/>
    <w:rsid w:val="009416E0"/>
    <w:rsid w:val="00941DB9"/>
    <w:rsid w:val="00942D53"/>
    <w:rsid w:val="009432D4"/>
    <w:rsid w:val="0094356F"/>
    <w:rsid w:val="0094382D"/>
    <w:rsid w:val="00943D2D"/>
    <w:rsid w:val="00944280"/>
    <w:rsid w:val="00944554"/>
    <w:rsid w:val="00944988"/>
    <w:rsid w:val="00945326"/>
    <w:rsid w:val="00945930"/>
    <w:rsid w:val="00945A2C"/>
    <w:rsid w:val="0094600C"/>
    <w:rsid w:val="00946087"/>
    <w:rsid w:val="0094674B"/>
    <w:rsid w:val="00946DCD"/>
    <w:rsid w:val="009470B9"/>
    <w:rsid w:val="009479D9"/>
    <w:rsid w:val="00947D2C"/>
    <w:rsid w:val="00950061"/>
    <w:rsid w:val="0095074F"/>
    <w:rsid w:val="00950767"/>
    <w:rsid w:val="00950B3D"/>
    <w:rsid w:val="00951096"/>
    <w:rsid w:val="0095126B"/>
    <w:rsid w:val="00951846"/>
    <w:rsid w:val="00951A15"/>
    <w:rsid w:val="00951CB2"/>
    <w:rsid w:val="00952625"/>
    <w:rsid w:val="009537F3"/>
    <w:rsid w:val="00953D60"/>
    <w:rsid w:val="00954063"/>
    <w:rsid w:val="009540AD"/>
    <w:rsid w:val="00954ACB"/>
    <w:rsid w:val="00954BCD"/>
    <w:rsid w:val="00954F4C"/>
    <w:rsid w:val="00955117"/>
    <w:rsid w:val="0095518E"/>
    <w:rsid w:val="0095571E"/>
    <w:rsid w:val="0095599D"/>
    <w:rsid w:val="009562DC"/>
    <w:rsid w:val="0095677A"/>
    <w:rsid w:val="00956EC0"/>
    <w:rsid w:val="009575D9"/>
    <w:rsid w:val="0096015D"/>
    <w:rsid w:val="00960200"/>
    <w:rsid w:val="00960334"/>
    <w:rsid w:val="00960C22"/>
    <w:rsid w:val="00961253"/>
    <w:rsid w:val="00961983"/>
    <w:rsid w:val="00962034"/>
    <w:rsid w:val="00962672"/>
    <w:rsid w:val="00962B58"/>
    <w:rsid w:val="00962F9F"/>
    <w:rsid w:val="00963CE4"/>
    <w:rsid w:val="00964087"/>
    <w:rsid w:val="00964818"/>
    <w:rsid w:val="00964DBA"/>
    <w:rsid w:val="00964E41"/>
    <w:rsid w:val="00965015"/>
    <w:rsid w:val="00965486"/>
    <w:rsid w:val="0096590E"/>
    <w:rsid w:val="00965EF1"/>
    <w:rsid w:val="00966132"/>
    <w:rsid w:val="00966EFB"/>
    <w:rsid w:val="009670DA"/>
    <w:rsid w:val="009674C2"/>
    <w:rsid w:val="009677C0"/>
    <w:rsid w:val="00967FAD"/>
    <w:rsid w:val="00967FC4"/>
    <w:rsid w:val="0097019B"/>
    <w:rsid w:val="00970677"/>
    <w:rsid w:val="00970892"/>
    <w:rsid w:val="00970CF6"/>
    <w:rsid w:val="009710B3"/>
    <w:rsid w:val="0097132E"/>
    <w:rsid w:val="00971558"/>
    <w:rsid w:val="009715FB"/>
    <w:rsid w:val="009719A0"/>
    <w:rsid w:val="00971CF5"/>
    <w:rsid w:val="00971E02"/>
    <w:rsid w:val="00972974"/>
    <w:rsid w:val="00972EF1"/>
    <w:rsid w:val="0097327B"/>
    <w:rsid w:val="00973925"/>
    <w:rsid w:val="00973C15"/>
    <w:rsid w:val="009745AF"/>
    <w:rsid w:val="009748B4"/>
    <w:rsid w:val="00974CF9"/>
    <w:rsid w:val="009750C6"/>
    <w:rsid w:val="009750F7"/>
    <w:rsid w:val="00975163"/>
    <w:rsid w:val="00975AD2"/>
    <w:rsid w:val="00975AD8"/>
    <w:rsid w:val="00976446"/>
    <w:rsid w:val="00976462"/>
    <w:rsid w:val="00976581"/>
    <w:rsid w:val="009766E7"/>
    <w:rsid w:val="00976D96"/>
    <w:rsid w:val="0097777D"/>
    <w:rsid w:val="009777CC"/>
    <w:rsid w:val="00980538"/>
    <w:rsid w:val="009806CE"/>
    <w:rsid w:val="00980C4E"/>
    <w:rsid w:val="00980CEE"/>
    <w:rsid w:val="00980DE4"/>
    <w:rsid w:val="009816A5"/>
    <w:rsid w:val="00981845"/>
    <w:rsid w:val="00982109"/>
    <w:rsid w:val="00982EC2"/>
    <w:rsid w:val="00983736"/>
    <w:rsid w:val="00983EF5"/>
    <w:rsid w:val="00984688"/>
    <w:rsid w:val="00984859"/>
    <w:rsid w:val="00984B2D"/>
    <w:rsid w:val="00984B49"/>
    <w:rsid w:val="00984B70"/>
    <w:rsid w:val="00984C1E"/>
    <w:rsid w:val="00984C97"/>
    <w:rsid w:val="009861F9"/>
    <w:rsid w:val="0098659F"/>
    <w:rsid w:val="00986792"/>
    <w:rsid w:val="009867C5"/>
    <w:rsid w:val="0098685B"/>
    <w:rsid w:val="0098702B"/>
    <w:rsid w:val="009873D4"/>
    <w:rsid w:val="00987528"/>
    <w:rsid w:val="00987C91"/>
    <w:rsid w:val="00987F59"/>
    <w:rsid w:val="0099030D"/>
    <w:rsid w:val="0099038D"/>
    <w:rsid w:val="00990497"/>
    <w:rsid w:val="009909E5"/>
    <w:rsid w:val="009914A1"/>
    <w:rsid w:val="00991D20"/>
    <w:rsid w:val="00991FC9"/>
    <w:rsid w:val="00992228"/>
    <w:rsid w:val="00992437"/>
    <w:rsid w:val="0099286B"/>
    <w:rsid w:val="00992884"/>
    <w:rsid w:val="00992B54"/>
    <w:rsid w:val="00992BB1"/>
    <w:rsid w:val="00992C4A"/>
    <w:rsid w:val="00992F57"/>
    <w:rsid w:val="0099402B"/>
    <w:rsid w:val="00994064"/>
    <w:rsid w:val="009944E2"/>
    <w:rsid w:val="00994C3A"/>
    <w:rsid w:val="00994ECA"/>
    <w:rsid w:val="0099500A"/>
    <w:rsid w:val="00995037"/>
    <w:rsid w:val="00995E04"/>
    <w:rsid w:val="0099651F"/>
    <w:rsid w:val="00996B77"/>
    <w:rsid w:val="009971F1"/>
    <w:rsid w:val="009A0419"/>
    <w:rsid w:val="009A0692"/>
    <w:rsid w:val="009A0A98"/>
    <w:rsid w:val="009A0C91"/>
    <w:rsid w:val="009A0E2B"/>
    <w:rsid w:val="009A0F99"/>
    <w:rsid w:val="009A1016"/>
    <w:rsid w:val="009A1482"/>
    <w:rsid w:val="009A17BF"/>
    <w:rsid w:val="009A1CEF"/>
    <w:rsid w:val="009A20E2"/>
    <w:rsid w:val="009A221C"/>
    <w:rsid w:val="009A22EC"/>
    <w:rsid w:val="009A2460"/>
    <w:rsid w:val="009A24FD"/>
    <w:rsid w:val="009A2875"/>
    <w:rsid w:val="009A2D1D"/>
    <w:rsid w:val="009A2E06"/>
    <w:rsid w:val="009A3844"/>
    <w:rsid w:val="009A42D0"/>
    <w:rsid w:val="009A4B25"/>
    <w:rsid w:val="009A4B72"/>
    <w:rsid w:val="009A4F0A"/>
    <w:rsid w:val="009A545C"/>
    <w:rsid w:val="009A56D5"/>
    <w:rsid w:val="009A5771"/>
    <w:rsid w:val="009A5923"/>
    <w:rsid w:val="009A5991"/>
    <w:rsid w:val="009A5CCC"/>
    <w:rsid w:val="009A60D0"/>
    <w:rsid w:val="009A6195"/>
    <w:rsid w:val="009A61AC"/>
    <w:rsid w:val="009A6525"/>
    <w:rsid w:val="009A6792"/>
    <w:rsid w:val="009A6CAC"/>
    <w:rsid w:val="009A6D8E"/>
    <w:rsid w:val="009A73E7"/>
    <w:rsid w:val="009A766E"/>
    <w:rsid w:val="009A7720"/>
    <w:rsid w:val="009B0962"/>
    <w:rsid w:val="009B15BA"/>
    <w:rsid w:val="009B1A46"/>
    <w:rsid w:val="009B1D49"/>
    <w:rsid w:val="009B1D9A"/>
    <w:rsid w:val="009B27EF"/>
    <w:rsid w:val="009B2831"/>
    <w:rsid w:val="009B2B1F"/>
    <w:rsid w:val="009B2B48"/>
    <w:rsid w:val="009B2D01"/>
    <w:rsid w:val="009B34E8"/>
    <w:rsid w:val="009B3599"/>
    <w:rsid w:val="009B3759"/>
    <w:rsid w:val="009B3E79"/>
    <w:rsid w:val="009B3FB0"/>
    <w:rsid w:val="009B45CC"/>
    <w:rsid w:val="009B5984"/>
    <w:rsid w:val="009B5D1B"/>
    <w:rsid w:val="009B6767"/>
    <w:rsid w:val="009B6A26"/>
    <w:rsid w:val="009B6AD0"/>
    <w:rsid w:val="009B74CA"/>
    <w:rsid w:val="009B763F"/>
    <w:rsid w:val="009B7D5D"/>
    <w:rsid w:val="009B7E39"/>
    <w:rsid w:val="009B7F3D"/>
    <w:rsid w:val="009C07BF"/>
    <w:rsid w:val="009C0847"/>
    <w:rsid w:val="009C15BA"/>
    <w:rsid w:val="009C1FCB"/>
    <w:rsid w:val="009C27BC"/>
    <w:rsid w:val="009C2D83"/>
    <w:rsid w:val="009C2DA3"/>
    <w:rsid w:val="009C3040"/>
    <w:rsid w:val="009C38A9"/>
    <w:rsid w:val="009C4A4F"/>
    <w:rsid w:val="009C4FE5"/>
    <w:rsid w:val="009C5309"/>
    <w:rsid w:val="009C568E"/>
    <w:rsid w:val="009C57E9"/>
    <w:rsid w:val="009C74CE"/>
    <w:rsid w:val="009C7604"/>
    <w:rsid w:val="009C7A0B"/>
    <w:rsid w:val="009C7FAC"/>
    <w:rsid w:val="009D0445"/>
    <w:rsid w:val="009D0E3E"/>
    <w:rsid w:val="009D0F68"/>
    <w:rsid w:val="009D117B"/>
    <w:rsid w:val="009D19B6"/>
    <w:rsid w:val="009D1CC7"/>
    <w:rsid w:val="009D2229"/>
    <w:rsid w:val="009D22DB"/>
    <w:rsid w:val="009D245A"/>
    <w:rsid w:val="009D2EFD"/>
    <w:rsid w:val="009D3306"/>
    <w:rsid w:val="009D340D"/>
    <w:rsid w:val="009D38E8"/>
    <w:rsid w:val="009D3BE8"/>
    <w:rsid w:val="009D3D09"/>
    <w:rsid w:val="009D41B0"/>
    <w:rsid w:val="009D47C9"/>
    <w:rsid w:val="009D4856"/>
    <w:rsid w:val="009D5190"/>
    <w:rsid w:val="009D5798"/>
    <w:rsid w:val="009D67C9"/>
    <w:rsid w:val="009D6C07"/>
    <w:rsid w:val="009D6C2B"/>
    <w:rsid w:val="009D71C4"/>
    <w:rsid w:val="009D7B86"/>
    <w:rsid w:val="009D7BCD"/>
    <w:rsid w:val="009D7C99"/>
    <w:rsid w:val="009D7E29"/>
    <w:rsid w:val="009D7E86"/>
    <w:rsid w:val="009D7F64"/>
    <w:rsid w:val="009E0A5C"/>
    <w:rsid w:val="009E0C39"/>
    <w:rsid w:val="009E0CDE"/>
    <w:rsid w:val="009E0FED"/>
    <w:rsid w:val="009E1DA4"/>
    <w:rsid w:val="009E1E7C"/>
    <w:rsid w:val="009E1EB3"/>
    <w:rsid w:val="009E22C7"/>
    <w:rsid w:val="009E2380"/>
    <w:rsid w:val="009E25D1"/>
    <w:rsid w:val="009E26A3"/>
    <w:rsid w:val="009E2809"/>
    <w:rsid w:val="009E29DB"/>
    <w:rsid w:val="009E3287"/>
    <w:rsid w:val="009E368A"/>
    <w:rsid w:val="009E369E"/>
    <w:rsid w:val="009E4282"/>
    <w:rsid w:val="009E4518"/>
    <w:rsid w:val="009E45E6"/>
    <w:rsid w:val="009E4AC5"/>
    <w:rsid w:val="009E4AF9"/>
    <w:rsid w:val="009E545A"/>
    <w:rsid w:val="009E6248"/>
    <w:rsid w:val="009E688E"/>
    <w:rsid w:val="009E794C"/>
    <w:rsid w:val="009F0089"/>
    <w:rsid w:val="009F062B"/>
    <w:rsid w:val="009F0E15"/>
    <w:rsid w:val="009F12A5"/>
    <w:rsid w:val="009F13FA"/>
    <w:rsid w:val="009F1602"/>
    <w:rsid w:val="009F1937"/>
    <w:rsid w:val="009F198F"/>
    <w:rsid w:val="009F1A02"/>
    <w:rsid w:val="009F1BF4"/>
    <w:rsid w:val="009F1F39"/>
    <w:rsid w:val="009F2219"/>
    <w:rsid w:val="009F2F39"/>
    <w:rsid w:val="009F2FDF"/>
    <w:rsid w:val="009F34A4"/>
    <w:rsid w:val="009F35E2"/>
    <w:rsid w:val="009F3A1C"/>
    <w:rsid w:val="009F3F87"/>
    <w:rsid w:val="009F405C"/>
    <w:rsid w:val="009F47B8"/>
    <w:rsid w:val="009F47F0"/>
    <w:rsid w:val="009F56EB"/>
    <w:rsid w:val="009F5C6C"/>
    <w:rsid w:val="009F5DF0"/>
    <w:rsid w:val="009F6569"/>
    <w:rsid w:val="009F69BB"/>
    <w:rsid w:val="009F6A09"/>
    <w:rsid w:val="009F6A4D"/>
    <w:rsid w:val="009F6DAC"/>
    <w:rsid w:val="009F7377"/>
    <w:rsid w:val="009F7699"/>
    <w:rsid w:val="009F7F10"/>
    <w:rsid w:val="00A00029"/>
    <w:rsid w:val="00A006E6"/>
    <w:rsid w:val="00A006EF"/>
    <w:rsid w:val="00A00DFB"/>
    <w:rsid w:val="00A0189B"/>
    <w:rsid w:val="00A01B2C"/>
    <w:rsid w:val="00A023C1"/>
    <w:rsid w:val="00A0321E"/>
    <w:rsid w:val="00A03446"/>
    <w:rsid w:val="00A04CC7"/>
    <w:rsid w:val="00A04D6B"/>
    <w:rsid w:val="00A0563A"/>
    <w:rsid w:val="00A069B1"/>
    <w:rsid w:val="00A06CB6"/>
    <w:rsid w:val="00A0751F"/>
    <w:rsid w:val="00A077A4"/>
    <w:rsid w:val="00A079CD"/>
    <w:rsid w:val="00A07D9A"/>
    <w:rsid w:val="00A07F00"/>
    <w:rsid w:val="00A10398"/>
    <w:rsid w:val="00A10F26"/>
    <w:rsid w:val="00A11D29"/>
    <w:rsid w:val="00A125AF"/>
    <w:rsid w:val="00A12744"/>
    <w:rsid w:val="00A12762"/>
    <w:rsid w:val="00A12832"/>
    <w:rsid w:val="00A12A46"/>
    <w:rsid w:val="00A135C7"/>
    <w:rsid w:val="00A138FD"/>
    <w:rsid w:val="00A13A54"/>
    <w:rsid w:val="00A13B46"/>
    <w:rsid w:val="00A13FA9"/>
    <w:rsid w:val="00A1437D"/>
    <w:rsid w:val="00A149B0"/>
    <w:rsid w:val="00A14AF9"/>
    <w:rsid w:val="00A14F0D"/>
    <w:rsid w:val="00A14F4B"/>
    <w:rsid w:val="00A14FC8"/>
    <w:rsid w:val="00A15121"/>
    <w:rsid w:val="00A15365"/>
    <w:rsid w:val="00A15D0A"/>
    <w:rsid w:val="00A168AD"/>
    <w:rsid w:val="00A16B2A"/>
    <w:rsid w:val="00A16D93"/>
    <w:rsid w:val="00A201F0"/>
    <w:rsid w:val="00A20B3D"/>
    <w:rsid w:val="00A20B71"/>
    <w:rsid w:val="00A21E9A"/>
    <w:rsid w:val="00A227D6"/>
    <w:rsid w:val="00A227DE"/>
    <w:rsid w:val="00A230FE"/>
    <w:rsid w:val="00A232F5"/>
    <w:rsid w:val="00A238C2"/>
    <w:rsid w:val="00A243BB"/>
    <w:rsid w:val="00A244D4"/>
    <w:rsid w:val="00A24762"/>
    <w:rsid w:val="00A24774"/>
    <w:rsid w:val="00A2494E"/>
    <w:rsid w:val="00A24DB2"/>
    <w:rsid w:val="00A25123"/>
    <w:rsid w:val="00A259A9"/>
    <w:rsid w:val="00A26063"/>
    <w:rsid w:val="00A261F6"/>
    <w:rsid w:val="00A26219"/>
    <w:rsid w:val="00A26B76"/>
    <w:rsid w:val="00A2714B"/>
    <w:rsid w:val="00A27598"/>
    <w:rsid w:val="00A2776D"/>
    <w:rsid w:val="00A27787"/>
    <w:rsid w:val="00A2787A"/>
    <w:rsid w:val="00A27BCA"/>
    <w:rsid w:val="00A27C3C"/>
    <w:rsid w:val="00A301D0"/>
    <w:rsid w:val="00A305D3"/>
    <w:rsid w:val="00A305D9"/>
    <w:rsid w:val="00A307DB"/>
    <w:rsid w:val="00A31184"/>
    <w:rsid w:val="00A3131D"/>
    <w:rsid w:val="00A31384"/>
    <w:rsid w:val="00A314EE"/>
    <w:rsid w:val="00A3181D"/>
    <w:rsid w:val="00A3187D"/>
    <w:rsid w:val="00A318B1"/>
    <w:rsid w:val="00A31C1E"/>
    <w:rsid w:val="00A31E5D"/>
    <w:rsid w:val="00A3220F"/>
    <w:rsid w:val="00A325E9"/>
    <w:rsid w:val="00A32AAB"/>
    <w:rsid w:val="00A32BEE"/>
    <w:rsid w:val="00A33B2A"/>
    <w:rsid w:val="00A34292"/>
    <w:rsid w:val="00A342BA"/>
    <w:rsid w:val="00A34EB2"/>
    <w:rsid w:val="00A35012"/>
    <w:rsid w:val="00A357B3"/>
    <w:rsid w:val="00A35BEE"/>
    <w:rsid w:val="00A35DDA"/>
    <w:rsid w:val="00A35F51"/>
    <w:rsid w:val="00A35F86"/>
    <w:rsid w:val="00A364C5"/>
    <w:rsid w:val="00A36F0E"/>
    <w:rsid w:val="00A402A0"/>
    <w:rsid w:val="00A40E45"/>
    <w:rsid w:val="00A41115"/>
    <w:rsid w:val="00A418D5"/>
    <w:rsid w:val="00A41BD0"/>
    <w:rsid w:val="00A425D8"/>
    <w:rsid w:val="00A42E8C"/>
    <w:rsid w:val="00A43329"/>
    <w:rsid w:val="00A43B61"/>
    <w:rsid w:val="00A441D6"/>
    <w:rsid w:val="00A4468E"/>
    <w:rsid w:val="00A44934"/>
    <w:rsid w:val="00A44AA9"/>
    <w:rsid w:val="00A44BD7"/>
    <w:rsid w:val="00A4568B"/>
    <w:rsid w:val="00A4597B"/>
    <w:rsid w:val="00A46231"/>
    <w:rsid w:val="00A4651C"/>
    <w:rsid w:val="00A46A63"/>
    <w:rsid w:val="00A46F8C"/>
    <w:rsid w:val="00A47794"/>
    <w:rsid w:val="00A50426"/>
    <w:rsid w:val="00A50775"/>
    <w:rsid w:val="00A50E03"/>
    <w:rsid w:val="00A51101"/>
    <w:rsid w:val="00A5117E"/>
    <w:rsid w:val="00A515D1"/>
    <w:rsid w:val="00A5182D"/>
    <w:rsid w:val="00A51BF9"/>
    <w:rsid w:val="00A521B2"/>
    <w:rsid w:val="00A5281D"/>
    <w:rsid w:val="00A528CF"/>
    <w:rsid w:val="00A531CF"/>
    <w:rsid w:val="00A53DAC"/>
    <w:rsid w:val="00A5415F"/>
    <w:rsid w:val="00A5422F"/>
    <w:rsid w:val="00A54D33"/>
    <w:rsid w:val="00A553A2"/>
    <w:rsid w:val="00A553FA"/>
    <w:rsid w:val="00A557B3"/>
    <w:rsid w:val="00A558FA"/>
    <w:rsid w:val="00A566EC"/>
    <w:rsid w:val="00A5707F"/>
    <w:rsid w:val="00A579A1"/>
    <w:rsid w:val="00A57B84"/>
    <w:rsid w:val="00A57EC0"/>
    <w:rsid w:val="00A6050D"/>
    <w:rsid w:val="00A606D0"/>
    <w:rsid w:val="00A60BAF"/>
    <w:rsid w:val="00A60F09"/>
    <w:rsid w:val="00A61187"/>
    <w:rsid w:val="00A61651"/>
    <w:rsid w:val="00A61722"/>
    <w:rsid w:val="00A61B2F"/>
    <w:rsid w:val="00A62052"/>
    <w:rsid w:val="00A62109"/>
    <w:rsid w:val="00A6252B"/>
    <w:rsid w:val="00A62599"/>
    <w:rsid w:val="00A62EB1"/>
    <w:rsid w:val="00A6325B"/>
    <w:rsid w:val="00A633F8"/>
    <w:rsid w:val="00A63516"/>
    <w:rsid w:val="00A64788"/>
    <w:rsid w:val="00A6490D"/>
    <w:rsid w:val="00A65057"/>
    <w:rsid w:val="00A652CB"/>
    <w:rsid w:val="00A6567D"/>
    <w:rsid w:val="00A65A13"/>
    <w:rsid w:val="00A65DFA"/>
    <w:rsid w:val="00A65E5D"/>
    <w:rsid w:val="00A65FD8"/>
    <w:rsid w:val="00A66057"/>
    <w:rsid w:val="00A660AC"/>
    <w:rsid w:val="00A666E2"/>
    <w:rsid w:val="00A66C96"/>
    <w:rsid w:val="00A6710B"/>
    <w:rsid w:val="00A67CFC"/>
    <w:rsid w:val="00A67F05"/>
    <w:rsid w:val="00A701BC"/>
    <w:rsid w:val="00A70514"/>
    <w:rsid w:val="00A716D8"/>
    <w:rsid w:val="00A72FAB"/>
    <w:rsid w:val="00A730FE"/>
    <w:rsid w:val="00A73590"/>
    <w:rsid w:val="00A73847"/>
    <w:rsid w:val="00A739BE"/>
    <w:rsid w:val="00A74CBF"/>
    <w:rsid w:val="00A74CDF"/>
    <w:rsid w:val="00A74E3C"/>
    <w:rsid w:val="00A74ECC"/>
    <w:rsid w:val="00A74F1B"/>
    <w:rsid w:val="00A755E0"/>
    <w:rsid w:val="00A75767"/>
    <w:rsid w:val="00A75A89"/>
    <w:rsid w:val="00A767B5"/>
    <w:rsid w:val="00A77141"/>
    <w:rsid w:val="00A80074"/>
    <w:rsid w:val="00A805D0"/>
    <w:rsid w:val="00A809CE"/>
    <w:rsid w:val="00A8199F"/>
    <w:rsid w:val="00A81B2A"/>
    <w:rsid w:val="00A82424"/>
    <w:rsid w:val="00A82D4B"/>
    <w:rsid w:val="00A82EEF"/>
    <w:rsid w:val="00A83214"/>
    <w:rsid w:val="00A8333E"/>
    <w:rsid w:val="00A837DD"/>
    <w:rsid w:val="00A839A2"/>
    <w:rsid w:val="00A83C56"/>
    <w:rsid w:val="00A83C75"/>
    <w:rsid w:val="00A83D26"/>
    <w:rsid w:val="00A8405C"/>
    <w:rsid w:val="00A84388"/>
    <w:rsid w:val="00A84EC3"/>
    <w:rsid w:val="00A85180"/>
    <w:rsid w:val="00A85B5B"/>
    <w:rsid w:val="00A86358"/>
    <w:rsid w:val="00A86E69"/>
    <w:rsid w:val="00A87576"/>
    <w:rsid w:val="00A877D7"/>
    <w:rsid w:val="00A87981"/>
    <w:rsid w:val="00A90BDE"/>
    <w:rsid w:val="00A90C26"/>
    <w:rsid w:val="00A90C8B"/>
    <w:rsid w:val="00A913B6"/>
    <w:rsid w:val="00A91BB1"/>
    <w:rsid w:val="00A91D9C"/>
    <w:rsid w:val="00A91F1B"/>
    <w:rsid w:val="00A93D5C"/>
    <w:rsid w:val="00A93E06"/>
    <w:rsid w:val="00A93E1D"/>
    <w:rsid w:val="00A942CE"/>
    <w:rsid w:val="00A94C91"/>
    <w:rsid w:val="00A950C3"/>
    <w:rsid w:val="00A951CE"/>
    <w:rsid w:val="00A9540C"/>
    <w:rsid w:val="00A9574F"/>
    <w:rsid w:val="00A96A2B"/>
    <w:rsid w:val="00A96B38"/>
    <w:rsid w:val="00A972D1"/>
    <w:rsid w:val="00A97EF9"/>
    <w:rsid w:val="00A97FB1"/>
    <w:rsid w:val="00AA04FF"/>
    <w:rsid w:val="00AA0591"/>
    <w:rsid w:val="00AA0807"/>
    <w:rsid w:val="00AA0A27"/>
    <w:rsid w:val="00AA10C2"/>
    <w:rsid w:val="00AA1177"/>
    <w:rsid w:val="00AA1285"/>
    <w:rsid w:val="00AA17AE"/>
    <w:rsid w:val="00AA1A85"/>
    <w:rsid w:val="00AA25E4"/>
    <w:rsid w:val="00AA27F0"/>
    <w:rsid w:val="00AA283A"/>
    <w:rsid w:val="00AA29C9"/>
    <w:rsid w:val="00AA29E7"/>
    <w:rsid w:val="00AA3081"/>
    <w:rsid w:val="00AA318F"/>
    <w:rsid w:val="00AA392E"/>
    <w:rsid w:val="00AA3BB2"/>
    <w:rsid w:val="00AA3C31"/>
    <w:rsid w:val="00AA3E7B"/>
    <w:rsid w:val="00AA45DF"/>
    <w:rsid w:val="00AA4E9E"/>
    <w:rsid w:val="00AA4ECA"/>
    <w:rsid w:val="00AA4EDC"/>
    <w:rsid w:val="00AA5848"/>
    <w:rsid w:val="00AA5A76"/>
    <w:rsid w:val="00AA5B77"/>
    <w:rsid w:val="00AA6455"/>
    <w:rsid w:val="00AA6C6C"/>
    <w:rsid w:val="00AA6F7A"/>
    <w:rsid w:val="00AA756A"/>
    <w:rsid w:val="00AA767C"/>
    <w:rsid w:val="00AA7A1F"/>
    <w:rsid w:val="00AA7E8F"/>
    <w:rsid w:val="00AA7F3D"/>
    <w:rsid w:val="00AB0A27"/>
    <w:rsid w:val="00AB0A8C"/>
    <w:rsid w:val="00AB1BC6"/>
    <w:rsid w:val="00AB1E55"/>
    <w:rsid w:val="00AB3A9B"/>
    <w:rsid w:val="00AB4845"/>
    <w:rsid w:val="00AB4C3D"/>
    <w:rsid w:val="00AB5844"/>
    <w:rsid w:val="00AB594E"/>
    <w:rsid w:val="00AB5ACA"/>
    <w:rsid w:val="00AB66E5"/>
    <w:rsid w:val="00AB6887"/>
    <w:rsid w:val="00AB689F"/>
    <w:rsid w:val="00AB6A33"/>
    <w:rsid w:val="00AB6AB2"/>
    <w:rsid w:val="00AB6E4C"/>
    <w:rsid w:val="00AB6FC0"/>
    <w:rsid w:val="00AB6FC9"/>
    <w:rsid w:val="00AB71AC"/>
    <w:rsid w:val="00AB74DD"/>
    <w:rsid w:val="00AC063B"/>
    <w:rsid w:val="00AC0CEC"/>
    <w:rsid w:val="00AC126A"/>
    <w:rsid w:val="00AC126F"/>
    <w:rsid w:val="00AC1C8B"/>
    <w:rsid w:val="00AC292B"/>
    <w:rsid w:val="00AC2DA6"/>
    <w:rsid w:val="00AC2F6E"/>
    <w:rsid w:val="00AC3B11"/>
    <w:rsid w:val="00AC3B32"/>
    <w:rsid w:val="00AC44F2"/>
    <w:rsid w:val="00AC4F2A"/>
    <w:rsid w:val="00AC4FB1"/>
    <w:rsid w:val="00AC4FCB"/>
    <w:rsid w:val="00AC5789"/>
    <w:rsid w:val="00AC57F0"/>
    <w:rsid w:val="00AC63EE"/>
    <w:rsid w:val="00AC645C"/>
    <w:rsid w:val="00AC6489"/>
    <w:rsid w:val="00AC6812"/>
    <w:rsid w:val="00AC7731"/>
    <w:rsid w:val="00AC777F"/>
    <w:rsid w:val="00AC7AB3"/>
    <w:rsid w:val="00AC7AF8"/>
    <w:rsid w:val="00AC7DE7"/>
    <w:rsid w:val="00AD058E"/>
    <w:rsid w:val="00AD0CB4"/>
    <w:rsid w:val="00AD0E89"/>
    <w:rsid w:val="00AD0F41"/>
    <w:rsid w:val="00AD0F6E"/>
    <w:rsid w:val="00AD119B"/>
    <w:rsid w:val="00AD1821"/>
    <w:rsid w:val="00AD1D50"/>
    <w:rsid w:val="00AD1F81"/>
    <w:rsid w:val="00AD2483"/>
    <w:rsid w:val="00AD2BAE"/>
    <w:rsid w:val="00AD2CC3"/>
    <w:rsid w:val="00AD2EDB"/>
    <w:rsid w:val="00AD3107"/>
    <w:rsid w:val="00AD3579"/>
    <w:rsid w:val="00AD3C81"/>
    <w:rsid w:val="00AD4066"/>
    <w:rsid w:val="00AD41BF"/>
    <w:rsid w:val="00AD4ABC"/>
    <w:rsid w:val="00AD5090"/>
    <w:rsid w:val="00AD5249"/>
    <w:rsid w:val="00AD613C"/>
    <w:rsid w:val="00AD618E"/>
    <w:rsid w:val="00AD6229"/>
    <w:rsid w:val="00AD62A4"/>
    <w:rsid w:val="00AD700A"/>
    <w:rsid w:val="00AD70D7"/>
    <w:rsid w:val="00AD7220"/>
    <w:rsid w:val="00AD77F2"/>
    <w:rsid w:val="00AE0019"/>
    <w:rsid w:val="00AE0410"/>
    <w:rsid w:val="00AE0735"/>
    <w:rsid w:val="00AE0747"/>
    <w:rsid w:val="00AE0AF8"/>
    <w:rsid w:val="00AE0C04"/>
    <w:rsid w:val="00AE0D8F"/>
    <w:rsid w:val="00AE0F42"/>
    <w:rsid w:val="00AE0FD8"/>
    <w:rsid w:val="00AE113D"/>
    <w:rsid w:val="00AE1266"/>
    <w:rsid w:val="00AE159E"/>
    <w:rsid w:val="00AE16B9"/>
    <w:rsid w:val="00AE1E3F"/>
    <w:rsid w:val="00AE1F96"/>
    <w:rsid w:val="00AE2487"/>
    <w:rsid w:val="00AE2490"/>
    <w:rsid w:val="00AE25CF"/>
    <w:rsid w:val="00AE3147"/>
    <w:rsid w:val="00AE339A"/>
    <w:rsid w:val="00AE3519"/>
    <w:rsid w:val="00AE3C0F"/>
    <w:rsid w:val="00AE3EE9"/>
    <w:rsid w:val="00AE3F0C"/>
    <w:rsid w:val="00AE4157"/>
    <w:rsid w:val="00AE4160"/>
    <w:rsid w:val="00AE4372"/>
    <w:rsid w:val="00AE439F"/>
    <w:rsid w:val="00AE49B3"/>
    <w:rsid w:val="00AE4EDA"/>
    <w:rsid w:val="00AE51E8"/>
    <w:rsid w:val="00AE57B2"/>
    <w:rsid w:val="00AE5AE5"/>
    <w:rsid w:val="00AE5DA8"/>
    <w:rsid w:val="00AE6038"/>
    <w:rsid w:val="00AE60E3"/>
    <w:rsid w:val="00AE69B9"/>
    <w:rsid w:val="00AE6E35"/>
    <w:rsid w:val="00AE7711"/>
    <w:rsid w:val="00AE7CF3"/>
    <w:rsid w:val="00AE7E31"/>
    <w:rsid w:val="00AF042D"/>
    <w:rsid w:val="00AF0E98"/>
    <w:rsid w:val="00AF12A1"/>
    <w:rsid w:val="00AF1A07"/>
    <w:rsid w:val="00AF244F"/>
    <w:rsid w:val="00AF2D5D"/>
    <w:rsid w:val="00AF315B"/>
    <w:rsid w:val="00AF3411"/>
    <w:rsid w:val="00AF35F7"/>
    <w:rsid w:val="00AF36CB"/>
    <w:rsid w:val="00AF46D2"/>
    <w:rsid w:val="00AF4E46"/>
    <w:rsid w:val="00AF57BD"/>
    <w:rsid w:val="00AF5AC9"/>
    <w:rsid w:val="00AF6900"/>
    <w:rsid w:val="00AF6992"/>
    <w:rsid w:val="00AF6DB1"/>
    <w:rsid w:val="00AF6F1D"/>
    <w:rsid w:val="00AF76FD"/>
    <w:rsid w:val="00B00389"/>
    <w:rsid w:val="00B00BF9"/>
    <w:rsid w:val="00B00DAC"/>
    <w:rsid w:val="00B00E29"/>
    <w:rsid w:val="00B00F65"/>
    <w:rsid w:val="00B0105B"/>
    <w:rsid w:val="00B0145D"/>
    <w:rsid w:val="00B01E07"/>
    <w:rsid w:val="00B022A0"/>
    <w:rsid w:val="00B0368A"/>
    <w:rsid w:val="00B03878"/>
    <w:rsid w:val="00B03969"/>
    <w:rsid w:val="00B03CA4"/>
    <w:rsid w:val="00B045F9"/>
    <w:rsid w:val="00B04ABE"/>
    <w:rsid w:val="00B04D9E"/>
    <w:rsid w:val="00B04F1A"/>
    <w:rsid w:val="00B051D3"/>
    <w:rsid w:val="00B0578B"/>
    <w:rsid w:val="00B05E42"/>
    <w:rsid w:val="00B06331"/>
    <w:rsid w:val="00B063D5"/>
    <w:rsid w:val="00B067EA"/>
    <w:rsid w:val="00B0689F"/>
    <w:rsid w:val="00B06CD6"/>
    <w:rsid w:val="00B06F5E"/>
    <w:rsid w:val="00B07163"/>
    <w:rsid w:val="00B07A46"/>
    <w:rsid w:val="00B1026B"/>
    <w:rsid w:val="00B103AB"/>
    <w:rsid w:val="00B10636"/>
    <w:rsid w:val="00B1111C"/>
    <w:rsid w:val="00B11338"/>
    <w:rsid w:val="00B11EC8"/>
    <w:rsid w:val="00B11F02"/>
    <w:rsid w:val="00B12399"/>
    <w:rsid w:val="00B123BC"/>
    <w:rsid w:val="00B126FB"/>
    <w:rsid w:val="00B12D82"/>
    <w:rsid w:val="00B13439"/>
    <w:rsid w:val="00B1372A"/>
    <w:rsid w:val="00B1374E"/>
    <w:rsid w:val="00B141A7"/>
    <w:rsid w:val="00B1496B"/>
    <w:rsid w:val="00B14F82"/>
    <w:rsid w:val="00B156BB"/>
    <w:rsid w:val="00B1649F"/>
    <w:rsid w:val="00B171BB"/>
    <w:rsid w:val="00B172E3"/>
    <w:rsid w:val="00B17624"/>
    <w:rsid w:val="00B17CD9"/>
    <w:rsid w:val="00B20B3F"/>
    <w:rsid w:val="00B21132"/>
    <w:rsid w:val="00B232EB"/>
    <w:rsid w:val="00B236F2"/>
    <w:rsid w:val="00B23774"/>
    <w:rsid w:val="00B23F7F"/>
    <w:rsid w:val="00B242F9"/>
    <w:rsid w:val="00B244FD"/>
    <w:rsid w:val="00B2488F"/>
    <w:rsid w:val="00B2491C"/>
    <w:rsid w:val="00B24A14"/>
    <w:rsid w:val="00B24E06"/>
    <w:rsid w:val="00B25273"/>
    <w:rsid w:val="00B25B81"/>
    <w:rsid w:val="00B25C87"/>
    <w:rsid w:val="00B25D3A"/>
    <w:rsid w:val="00B25D5F"/>
    <w:rsid w:val="00B260A4"/>
    <w:rsid w:val="00B268EF"/>
    <w:rsid w:val="00B26900"/>
    <w:rsid w:val="00B2694A"/>
    <w:rsid w:val="00B26C13"/>
    <w:rsid w:val="00B2707D"/>
    <w:rsid w:val="00B272AE"/>
    <w:rsid w:val="00B27AA6"/>
    <w:rsid w:val="00B27B58"/>
    <w:rsid w:val="00B27E94"/>
    <w:rsid w:val="00B3013E"/>
    <w:rsid w:val="00B30564"/>
    <w:rsid w:val="00B30F37"/>
    <w:rsid w:val="00B31668"/>
    <w:rsid w:val="00B31AD6"/>
    <w:rsid w:val="00B31F63"/>
    <w:rsid w:val="00B322E3"/>
    <w:rsid w:val="00B32370"/>
    <w:rsid w:val="00B32428"/>
    <w:rsid w:val="00B325CB"/>
    <w:rsid w:val="00B3273A"/>
    <w:rsid w:val="00B32D19"/>
    <w:rsid w:val="00B3304E"/>
    <w:rsid w:val="00B33110"/>
    <w:rsid w:val="00B339AB"/>
    <w:rsid w:val="00B34007"/>
    <w:rsid w:val="00B34B9E"/>
    <w:rsid w:val="00B34C66"/>
    <w:rsid w:val="00B34E37"/>
    <w:rsid w:val="00B35173"/>
    <w:rsid w:val="00B35A97"/>
    <w:rsid w:val="00B366DB"/>
    <w:rsid w:val="00B36911"/>
    <w:rsid w:val="00B36E77"/>
    <w:rsid w:val="00B3720E"/>
    <w:rsid w:val="00B374B2"/>
    <w:rsid w:val="00B40052"/>
    <w:rsid w:val="00B401F8"/>
    <w:rsid w:val="00B40C1A"/>
    <w:rsid w:val="00B41036"/>
    <w:rsid w:val="00B4158A"/>
    <w:rsid w:val="00B41935"/>
    <w:rsid w:val="00B426FE"/>
    <w:rsid w:val="00B428FD"/>
    <w:rsid w:val="00B429B1"/>
    <w:rsid w:val="00B42D0F"/>
    <w:rsid w:val="00B436BB"/>
    <w:rsid w:val="00B43761"/>
    <w:rsid w:val="00B43ACD"/>
    <w:rsid w:val="00B44721"/>
    <w:rsid w:val="00B44EBA"/>
    <w:rsid w:val="00B44F63"/>
    <w:rsid w:val="00B44FD4"/>
    <w:rsid w:val="00B4541D"/>
    <w:rsid w:val="00B45532"/>
    <w:rsid w:val="00B466DC"/>
    <w:rsid w:val="00B479BA"/>
    <w:rsid w:val="00B47BE8"/>
    <w:rsid w:val="00B50AE9"/>
    <w:rsid w:val="00B50CDF"/>
    <w:rsid w:val="00B513DB"/>
    <w:rsid w:val="00B51A52"/>
    <w:rsid w:val="00B51BB5"/>
    <w:rsid w:val="00B52271"/>
    <w:rsid w:val="00B523F2"/>
    <w:rsid w:val="00B52492"/>
    <w:rsid w:val="00B5334F"/>
    <w:rsid w:val="00B534E9"/>
    <w:rsid w:val="00B53DA3"/>
    <w:rsid w:val="00B5404E"/>
    <w:rsid w:val="00B5407C"/>
    <w:rsid w:val="00B5423B"/>
    <w:rsid w:val="00B54DA8"/>
    <w:rsid w:val="00B54F50"/>
    <w:rsid w:val="00B556C5"/>
    <w:rsid w:val="00B55E3B"/>
    <w:rsid w:val="00B55F68"/>
    <w:rsid w:val="00B5614A"/>
    <w:rsid w:val="00B564D7"/>
    <w:rsid w:val="00B56586"/>
    <w:rsid w:val="00B565B4"/>
    <w:rsid w:val="00B57775"/>
    <w:rsid w:val="00B57BEB"/>
    <w:rsid w:val="00B605AB"/>
    <w:rsid w:val="00B606DD"/>
    <w:rsid w:val="00B607CD"/>
    <w:rsid w:val="00B61303"/>
    <w:rsid w:val="00B61A3D"/>
    <w:rsid w:val="00B61EB1"/>
    <w:rsid w:val="00B6277F"/>
    <w:rsid w:val="00B628DE"/>
    <w:rsid w:val="00B62D56"/>
    <w:rsid w:val="00B632E3"/>
    <w:rsid w:val="00B63DBA"/>
    <w:rsid w:val="00B64156"/>
    <w:rsid w:val="00B646F1"/>
    <w:rsid w:val="00B6497F"/>
    <w:rsid w:val="00B64E87"/>
    <w:rsid w:val="00B65340"/>
    <w:rsid w:val="00B65717"/>
    <w:rsid w:val="00B65EFE"/>
    <w:rsid w:val="00B662FA"/>
    <w:rsid w:val="00B6634B"/>
    <w:rsid w:val="00B66D09"/>
    <w:rsid w:val="00B6737B"/>
    <w:rsid w:val="00B675D6"/>
    <w:rsid w:val="00B67736"/>
    <w:rsid w:val="00B6796E"/>
    <w:rsid w:val="00B67EB0"/>
    <w:rsid w:val="00B701F2"/>
    <w:rsid w:val="00B703DB"/>
    <w:rsid w:val="00B70548"/>
    <w:rsid w:val="00B7056A"/>
    <w:rsid w:val="00B712DC"/>
    <w:rsid w:val="00B7145F"/>
    <w:rsid w:val="00B71D22"/>
    <w:rsid w:val="00B720D3"/>
    <w:rsid w:val="00B725C2"/>
    <w:rsid w:val="00B72653"/>
    <w:rsid w:val="00B72848"/>
    <w:rsid w:val="00B72B47"/>
    <w:rsid w:val="00B73132"/>
    <w:rsid w:val="00B7418F"/>
    <w:rsid w:val="00B742B3"/>
    <w:rsid w:val="00B7459A"/>
    <w:rsid w:val="00B75236"/>
    <w:rsid w:val="00B752BB"/>
    <w:rsid w:val="00B76F74"/>
    <w:rsid w:val="00B76FEA"/>
    <w:rsid w:val="00B777D5"/>
    <w:rsid w:val="00B77A50"/>
    <w:rsid w:val="00B77BC6"/>
    <w:rsid w:val="00B77D0C"/>
    <w:rsid w:val="00B80852"/>
    <w:rsid w:val="00B81665"/>
    <w:rsid w:val="00B83879"/>
    <w:rsid w:val="00B83AE3"/>
    <w:rsid w:val="00B83CEC"/>
    <w:rsid w:val="00B83E3A"/>
    <w:rsid w:val="00B83E60"/>
    <w:rsid w:val="00B84104"/>
    <w:rsid w:val="00B8511D"/>
    <w:rsid w:val="00B8512D"/>
    <w:rsid w:val="00B852CA"/>
    <w:rsid w:val="00B85764"/>
    <w:rsid w:val="00B85861"/>
    <w:rsid w:val="00B85B7C"/>
    <w:rsid w:val="00B862C5"/>
    <w:rsid w:val="00B863CB"/>
    <w:rsid w:val="00B873EC"/>
    <w:rsid w:val="00B87623"/>
    <w:rsid w:val="00B87A6E"/>
    <w:rsid w:val="00B87B4D"/>
    <w:rsid w:val="00B87D42"/>
    <w:rsid w:val="00B87F01"/>
    <w:rsid w:val="00B90272"/>
    <w:rsid w:val="00B91043"/>
    <w:rsid w:val="00B912F7"/>
    <w:rsid w:val="00B9181D"/>
    <w:rsid w:val="00B91893"/>
    <w:rsid w:val="00B91FA5"/>
    <w:rsid w:val="00B9260F"/>
    <w:rsid w:val="00B92FF9"/>
    <w:rsid w:val="00B937B7"/>
    <w:rsid w:val="00B93A2A"/>
    <w:rsid w:val="00B94278"/>
    <w:rsid w:val="00B94373"/>
    <w:rsid w:val="00B94650"/>
    <w:rsid w:val="00B947D1"/>
    <w:rsid w:val="00B94D5A"/>
    <w:rsid w:val="00B95473"/>
    <w:rsid w:val="00B9575C"/>
    <w:rsid w:val="00B95D14"/>
    <w:rsid w:val="00B95E57"/>
    <w:rsid w:val="00B960D7"/>
    <w:rsid w:val="00B96747"/>
    <w:rsid w:val="00B96B45"/>
    <w:rsid w:val="00B96D18"/>
    <w:rsid w:val="00B96EA6"/>
    <w:rsid w:val="00B971A3"/>
    <w:rsid w:val="00B97558"/>
    <w:rsid w:val="00B975B9"/>
    <w:rsid w:val="00B97921"/>
    <w:rsid w:val="00B97C41"/>
    <w:rsid w:val="00B97C44"/>
    <w:rsid w:val="00BA00B1"/>
    <w:rsid w:val="00BA07E3"/>
    <w:rsid w:val="00BA1688"/>
    <w:rsid w:val="00BA16E8"/>
    <w:rsid w:val="00BA21AD"/>
    <w:rsid w:val="00BA248E"/>
    <w:rsid w:val="00BA24A3"/>
    <w:rsid w:val="00BA2567"/>
    <w:rsid w:val="00BA259B"/>
    <w:rsid w:val="00BA2EC2"/>
    <w:rsid w:val="00BA316C"/>
    <w:rsid w:val="00BA31E7"/>
    <w:rsid w:val="00BA36EA"/>
    <w:rsid w:val="00BA3E00"/>
    <w:rsid w:val="00BA40F4"/>
    <w:rsid w:val="00BA4328"/>
    <w:rsid w:val="00BA4BB2"/>
    <w:rsid w:val="00BA4F11"/>
    <w:rsid w:val="00BA57AF"/>
    <w:rsid w:val="00BA5E12"/>
    <w:rsid w:val="00BA623B"/>
    <w:rsid w:val="00BA63BE"/>
    <w:rsid w:val="00BA63C2"/>
    <w:rsid w:val="00BA74FB"/>
    <w:rsid w:val="00BA7733"/>
    <w:rsid w:val="00BA7DF8"/>
    <w:rsid w:val="00BB0932"/>
    <w:rsid w:val="00BB0C9E"/>
    <w:rsid w:val="00BB10DC"/>
    <w:rsid w:val="00BB1FEE"/>
    <w:rsid w:val="00BB2498"/>
    <w:rsid w:val="00BB25AE"/>
    <w:rsid w:val="00BB3278"/>
    <w:rsid w:val="00BB33DB"/>
    <w:rsid w:val="00BB4034"/>
    <w:rsid w:val="00BB511D"/>
    <w:rsid w:val="00BB5595"/>
    <w:rsid w:val="00BB58BA"/>
    <w:rsid w:val="00BB69DD"/>
    <w:rsid w:val="00BB6B94"/>
    <w:rsid w:val="00BB701B"/>
    <w:rsid w:val="00BB7980"/>
    <w:rsid w:val="00BB7A35"/>
    <w:rsid w:val="00BB7B80"/>
    <w:rsid w:val="00BB7CF3"/>
    <w:rsid w:val="00BB7FD6"/>
    <w:rsid w:val="00BC038D"/>
    <w:rsid w:val="00BC08B0"/>
    <w:rsid w:val="00BC10CB"/>
    <w:rsid w:val="00BC12A0"/>
    <w:rsid w:val="00BC16F5"/>
    <w:rsid w:val="00BC1C14"/>
    <w:rsid w:val="00BC1DDF"/>
    <w:rsid w:val="00BC2687"/>
    <w:rsid w:val="00BC26BC"/>
    <w:rsid w:val="00BC2ED0"/>
    <w:rsid w:val="00BC31C1"/>
    <w:rsid w:val="00BC3373"/>
    <w:rsid w:val="00BC352A"/>
    <w:rsid w:val="00BC3753"/>
    <w:rsid w:val="00BC3859"/>
    <w:rsid w:val="00BC394C"/>
    <w:rsid w:val="00BC6231"/>
    <w:rsid w:val="00BC62F0"/>
    <w:rsid w:val="00BC641C"/>
    <w:rsid w:val="00BC70F8"/>
    <w:rsid w:val="00BC72CC"/>
    <w:rsid w:val="00BC7EA3"/>
    <w:rsid w:val="00BD0808"/>
    <w:rsid w:val="00BD0957"/>
    <w:rsid w:val="00BD0C32"/>
    <w:rsid w:val="00BD1192"/>
    <w:rsid w:val="00BD21D2"/>
    <w:rsid w:val="00BD37A9"/>
    <w:rsid w:val="00BD392F"/>
    <w:rsid w:val="00BD44F4"/>
    <w:rsid w:val="00BD47F8"/>
    <w:rsid w:val="00BD4AC2"/>
    <w:rsid w:val="00BD5303"/>
    <w:rsid w:val="00BD55C8"/>
    <w:rsid w:val="00BD60A5"/>
    <w:rsid w:val="00BD65E9"/>
    <w:rsid w:val="00BD6A92"/>
    <w:rsid w:val="00BD6B50"/>
    <w:rsid w:val="00BD6E91"/>
    <w:rsid w:val="00BD6EAF"/>
    <w:rsid w:val="00BD718D"/>
    <w:rsid w:val="00BD7628"/>
    <w:rsid w:val="00BD7EB4"/>
    <w:rsid w:val="00BD7EBF"/>
    <w:rsid w:val="00BE020E"/>
    <w:rsid w:val="00BE084B"/>
    <w:rsid w:val="00BE0976"/>
    <w:rsid w:val="00BE0B4C"/>
    <w:rsid w:val="00BE0B5B"/>
    <w:rsid w:val="00BE10D6"/>
    <w:rsid w:val="00BE14B0"/>
    <w:rsid w:val="00BE1761"/>
    <w:rsid w:val="00BE1D03"/>
    <w:rsid w:val="00BE1D89"/>
    <w:rsid w:val="00BE1F98"/>
    <w:rsid w:val="00BE22EC"/>
    <w:rsid w:val="00BE23B1"/>
    <w:rsid w:val="00BE23BA"/>
    <w:rsid w:val="00BE23D4"/>
    <w:rsid w:val="00BE31CA"/>
    <w:rsid w:val="00BE32DF"/>
    <w:rsid w:val="00BE3A2D"/>
    <w:rsid w:val="00BE3A8C"/>
    <w:rsid w:val="00BE3C60"/>
    <w:rsid w:val="00BE4001"/>
    <w:rsid w:val="00BE4434"/>
    <w:rsid w:val="00BE4B09"/>
    <w:rsid w:val="00BE550B"/>
    <w:rsid w:val="00BE5E64"/>
    <w:rsid w:val="00BE6238"/>
    <w:rsid w:val="00BE628C"/>
    <w:rsid w:val="00BE65B9"/>
    <w:rsid w:val="00BE7028"/>
    <w:rsid w:val="00BE745D"/>
    <w:rsid w:val="00BE7686"/>
    <w:rsid w:val="00BE7A21"/>
    <w:rsid w:val="00BF01DD"/>
    <w:rsid w:val="00BF052E"/>
    <w:rsid w:val="00BF0EEA"/>
    <w:rsid w:val="00BF14BE"/>
    <w:rsid w:val="00BF1904"/>
    <w:rsid w:val="00BF19F2"/>
    <w:rsid w:val="00BF237B"/>
    <w:rsid w:val="00BF301C"/>
    <w:rsid w:val="00BF357C"/>
    <w:rsid w:val="00BF37A9"/>
    <w:rsid w:val="00BF3B2E"/>
    <w:rsid w:val="00BF3D11"/>
    <w:rsid w:val="00BF414C"/>
    <w:rsid w:val="00BF41F7"/>
    <w:rsid w:val="00BF45F1"/>
    <w:rsid w:val="00BF4645"/>
    <w:rsid w:val="00BF4794"/>
    <w:rsid w:val="00BF489B"/>
    <w:rsid w:val="00BF4BCA"/>
    <w:rsid w:val="00BF4D16"/>
    <w:rsid w:val="00BF4F29"/>
    <w:rsid w:val="00BF62BB"/>
    <w:rsid w:val="00BF7461"/>
    <w:rsid w:val="00BF7F41"/>
    <w:rsid w:val="00C004B4"/>
    <w:rsid w:val="00C00DC1"/>
    <w:rsid w:val="00C01113"/>
    <w:rsid w:val="00C01BF5"/>
    <w:rsid w:val="00C021B5"/>
    <w:rsid w:val="00C03021"/>
    <w:rsid w:val="00C0311D"/>
    <w:rsid w:val="00C03839"/>
    <w:rsid w:val="00C0390A"/>
    <w:rsid w:val="00C03CD9"/>
    <w:rsid w:val="00C04304"/>
    <w:rsid w:val="00C0451F"/>
    <w:rsid w:val="00C04A17"/>
    <w:rsid w:val="00C053C4"/>
    <w:rsid w:val="00C05662"/>
    <w:rsid w:val="00C05860"/>
    <w:rsid w:val="00C0685F"/>
    <w:rsid w:val="00C06E45"/>
    <w:rsid w:val="00C06EAD"/>
    <w:rsid w:val="00C07642"/>
    <w:rsid w:val="00C07B34"/>
    <w:rsid w:val="00C104FC"/>
    <w:rsid w:val="00C10540"/>
    <w:rsid w:val="00C10697"/>
    <w:rsid w:val="00C10704"/>
    <w:rsid w:val="00C10C8C"/>
    <w:rsid w:val="00C10CB3"/>
    <w:rsid w:val="00C10D7F"/>
    <w:rsid w:val="00C10DE5"/>
    <w:rsid w:val="00C1156C"/>
    <w:rsid w:val="00C1167D"/>
    <w:rsid w:val="00C11988"/>
    <w:rsid w:val="00C11BE9"/>
    <w:rsid w:val="00C1211A"/>
    <w:rsid w:val="00C1239E"/>
    <w:rsid w:val="00C125BA"/>
    <w:rsid w:val="00C12632"/>
    <w:rsid w:val="00C129DA"/>
    <w:rsid w:val="00C12E19"/>
    <w:rsid w:val="00C12F36"/>
    <w:rsid w:val="00C13528"/>
    <w:rsid w:val="00C13968"/>
    <w:rsid w:val="00C13A96"/>
    <w:rsid w:val="00C13F00"/>
    <w:rsid w:val="00C14F1F"/>
    <w:rsid w:val="00C15CDC"/>
    <w:rsid w:val="00C1632D"/>
    <w:rsid w:val="00C1645C"/>
    <w:rsid w:val="00C17340"/>
    <w:rsid w:val="00C173B0"/>
    <w:rsid w:val="00C176A7"/>
    <w:rsid w:val="00C179A9"/>
    <w:rsid w:val="00C17DDA"/>
    <w:rsid w:val="00C204B9"/>
    <w:rsid w:val="00C20B40"/>
    <w:rsid w:val="00C20BEF"/>
    <w:rsid w:val="00C2147F"/>
    <w:rsid w:val="00C21577"/>
    <w:rsid w:val="00C218F5"/>
    <w:rsid w:val="00C21EAD"/>
    <w:rsid w:val="00C21F66"/>
    <w:rsid w:val="00C22BB8"/>
    <w:rsid w:val="00C22D3B"/>
    <w:rsid w:val="00C22D7D"/>
    <w:rsid w:val="00C22F5E"/>
    <w:rsid w:val="00C232CD"/>
    <w:rsid w:val="00C234B8"/>
    <w:rsid w:val="00C2399E"/>
    <w:rsid w:val="00C23A94"/>
    <w:rsid w:val="00C23B86"/>
    <w:rsid w:val="00C23FAC"/>
    <w:rsid w:val="00C2403F"/>
    <w:rsid w:val="00C25015"/>
    <w:rsid w:val="00C256BD"/>
    <w:rsid w:val="00C25935"/>
    <w:rsid w:val="00C2596E"/>
    <w:rsid w:val="00C25A05"/>
    <w:rsid w:val="00C25DF7"/>
    <w:rsid w:val="00C25ECC"/>
    <w:rsid w:val="00C26634"/>
    <w:rsid w:val="00C269E1"/>
    <w:rsid w:val="00C26DA3"/>
    <w:rsid w:val="00C26DF9"/>
    <w:rsid w:val="00C27231"/>
    <w:rsid w:val="00C2752F"/>
    <w:rsid w:val="00C27B33"/>
    <w:rsid w:val="00C27C1C"/>
    <w:rsid w:val="00C30885"/>
    <w:rsid w:val="00C30D69"/>
    <w:rsid w:val="00C30E13"/>
    <w:rsid w:val="00C30FC3"/>
    <w:rsid w:val="00C30FDB"/>
    <w:rsid w:val="00C31145"/>
    <w:rsid w:val="00C31BBC"/>
    <w:rsid w:val="00C31F9E"/>
    <w:rsid w:val="00C32DF1"/>
    <w:rsid w:val="00C337D2"/>
    <w:rsid w:val="00C33B21"/>
    <w:rsid w:val="00C33C7F"/>
    <w:rsid w:val="00C34077"/>
    <w:rsid w:val="00C341C5"/>
    <w:rsid w:val="00C341EC"/>
    <w:rsid w:val="00C34462"/>
    <w:rsid w:val="00C34590"/>
    <w:rsid w:val="00C34D1A"/>
    <w:rsid w:val="00C34D33"/>
    <w:rsid w:val="00C35FD8"/>
    <w:rsid w:val="00C3630F"/>
    <w:rsid w:val="00C36F5F"/>
    <w:rsid w:val="00C36F91"/>
    <w:rsid w:val="00C37136"/>
    <w:rsid w:val="00C37571"/>
    <w:rsid w:val="00C37858"/>
    <w:rsid w:val="00C37B55"/>
    <w:rsid w:val="00C40CA2"/>
    <w:rsid w:val="00C4128F"/>
    <w:rsid w:val="00C4196B"/>
    <w:rsid w:val="00C4197E"/>
    <w:rsid w:val="00C41F7A"/>
    <w:rsid w:val="00C423A2"/>
    <w:rsid w:val="00C42BB6"/>
    <w:rsid w:val="00C42E65"/>
    <w:rsid w:val="00C42FCE"/>
    <w:rsid w:val="00C43029"/>
    <w:rsid w:val="00C43338"/>
    <w:rsid w:val="00C43543"/>
    <w:rsid w:val="00C43DE0"/>
    <w:rsid w:val="00C44356"/>
    <w:rsid w:val="00C44A4B"/>
    <w:rsid w:val="00C44B17"/>
    <w:rsid w:val="00C44B7E"/>
    <w:rsid w:val="00C44F3A"/>
    <w:rsid w:val="00C45EE8"/>
    <w:rsid w:val="00C45F55"/>
    <w:rsid w:val="00C46AD9"/>
    <w:rsid w:val="00C4715E"/>
    <w:rsid w:val="00C47456"/>
    <w:rsid w:val="00C4784D"/>
    <w:rsid w:val="00C5002F"/>
    <w:rsid w:val="00C500F4"/>
    <w:rsid w:val="00C500FF"/>
    <w:rsid w:val="00C507F4"/>
    <w:rsid w:val="00C5095B"/>
    <w:rsid w:val="00C50BF9"/>
    <w:rsid w:val="00C5105B"/>
    <w:rsid w:val="00C515E4"/>
    <w:rsid w:val="00C517AB"/>
    <w:rsid w:val="00C51C8D"/>
    <w:rsid w:val="00C51DA0"/>
    <w:rsid w:val="00C5230E"/>
    <w:rsid w:val="00C529B9"/>
    <w:rsid w:val="00C52BF7"/>
    <w:rsid w:val="00C5307C"/>
    <w:rsid w:val="00C536EB"/>
    <w:rsid w:val="00C53C7B"/>
    <w:rsid w:val="00C53DBA"/>
    <w:rsid w:val="00C53EFC"/>
    <w:rsid w:val="00C53FD0"/>
    <w:rsid w:val="00C54500"/>
    <w:rsid w:val="00C5485D"/>
    <w:rsid w:val="00C55148"/>
    <w:rsid w:val="00C558BF"/>
    <w:rsid w:val="00C55AF5"/>
    <w:rsid w:val="00C56728"/>
    <w:rsid w:val="00C56E5E"/>
    <w:rsid w:val="00C57734"/>
    <w:rsid w:val="00C57BA3"/>
    <w:rsid w:val="00C57F22"/>
    <w:rsid w:val="00C6074C"/>
    <w:rsid w:val="00C60820"/>
    <w:rsid w:val="00C6088B"/>
    <w:rsid w:val="00C60BBD"/>
    <w:rsid w:val="00C61EB0"/>
    <w:rsid w:val="00C622E1"/>
    <w:rsid w:val="00C623D8"/>
    <w:rsid w:val="00C62A99"/>
    <w:rsid w:val="00C62AF3"/>
    <w:rsid w:val="00C62BFD"/>
    <w:rsid w:val="00C62C9E"/>
    <w:rsid w:val="00C62CA7"/>
    <w:rsid w:val="00C633EF"/>
    <w:rsid w:val="00C64056"/>
    <w:rsid w:val="00C64134"/>
    <w:rsid w:val="00C64426"/>
    <w:rsid w:val="00C64675"/>
    <w:rsid w:val="00C649C8"/>
    <w:rsid w:val="00C64A1A"/>
    <w:rsid w:val="00C64D28"/>
    <w:rsid w:val="00C65142"/>
    <w:rsid w:val="00C65B9D"/>
    <w:rsid w:val="00C65BD9"/>
    <w:rsid w:val="00C65CED"/>
    <w:rsid w:val="00C65E85"/>
    <w:rsid w:val="00C66574"/>
    <w:rsid w:val="00C66998"/>
    <w:rsid w:val="00C66CA8"/>
    <w:rsid w:val="00C670BF"/>
    <w:rsid w:val="00C670CE"/>
    <w:rsid w:val="00C6741B"/>
    <w:rsid w:val="00C67A5C"/>
    <w:rsid w:val="00C7018B"/>
    <w:rsid w:val="00C70E09"/>
    <w:rsid w:val="00C71284"/>
    <w:rsid w:val="00C71BE0"/>
    <w:rsid w:val="00C71FC8"/>
    <w:rsid w:val="00C720A7"/>
    <w:rsid w:val="00C7238D"/>
    <w:rsid w:val="00C723C8"/>
    <w:rsid w:val="00C726D6"/>
    <w:rsid w:val="00C72985"/>
    <w:rsid w:val="00C72EC5"/>
    <w:rsid w:val="00C73410"/>
    <w:rsid w:val="00C736F3"/>
    <w:rsid w:val="00C7371D"/>
    <w:rsid w:val="00C7403C"/>
    <w:rsid w:val="00C74440"/>
    <w:rsid w:val="00C74483"/>
    <w:rsid w:val="00C74929"/>
    <w:rsid w:val="00C750F7"/>
    <w:rsid w:val="00C755D2"/>
    <w:rsid w:val="00C75BBA"/>
    <w:rsid w:val="00C767EB"/>
    <w:rsid w:val="00C76965"/>
    <w:rsid w:val="00C76CE6"/>
    <w:rsid w:val="00C76F34"/>
    <w:rsid w:val="00C77863"/>
    <w:rsid w:val="00C80C18"/>
    <w:rsid w:val="00C80D0F"/>
    <w:rsid w:val="00C8151D"/>
    <w:rsid w:val="00C81798"/>
    <w:rsid w:val="00C81D71"/>
    <w:rsid w:val="00C82715"/>
    <w:rsid w:val="00C82886"/>
    <w:rsid w:val="00C82C31"/>
    <w:rsid w:val="00C83107"/>
    <w:rsid w:val="00C839BB"/>
    <w:rsid w:val="00C83A02"/>
    <w:rsid w:val="00C83FFF"/>
    <w:rsid w:val="00C84E4C"/>
    <w:rsid w:val="00C8580B"/>
    <w:rsid w:val="00C858A0"/>
    <w:rsid w:val="00C85C29"/>
    <w:rsid w:val="00C86225"/>
    <w:rsid w:val="00C86560"/>
    <w:rsid w:val="00C879BC"/>
    <w:rsid w:val="00C87D3B"/>
    <w:rsid w:val="00C901FF"/>
    <w:rsid w:val="00C91159"/>
    <w:rsid w:val="00C917CF"/>
    <w:rsid w:val="00C9198C"/>
    <w:rsid w:val="00C91B63"/>
    <w:rsid w:val="00C91BCD"/>
    <w:rsid w:val="00C91DB3"/>
    <w:rsid w:val="00C92040"/>
    <w:rsid w:val="00C92AB8"/>
    <w:rsid w:val="00C93217"/>
    <w:rsid w:val="00C933C6"/>
    <w:rsid w:val="00C93FF9"/>
    <w:rsid w:val="00C94670"/>
    <w:rsid w:val="00C946A6"/>
    <w:rsid w:val="00C94A3D"/>
    <w:rsid w:val="00C94CB7"/>
    <w:rsid w:val="00C958DF"/>
    <w:rsid w:val="00C95A69"/>
    <w:rsid w:val="00C9639E"/>
    <w:rsid w:val="00C96C46"/>
    <w:rsid w:val="00C9718F"/>
    <w:rsid w:val="00C9793F"/>
    <w:rsid w:val="00C97E21"/>
    <w:rsid w:val="00CA0BDF"/>
    <w:rsid w:val="00CA0C31"/>
    <w:rsid w:val="00CA119B"/>
    <w:rsid w:val="00CA1481"/>
    <w:rsid w:val="00CA1998"/>
    <w:rsid w:val="00CA1E51"/>
    <w:rsid w:val="00CA2FDE"/>
    <w:rsid w:val="00CA304A"/>
    <w:rsid w:val="00CA324A"/>
    <w:rsid w:val="00CA406C"/>
    <w:rsid w:val="00CA4416"/>
    <w:rsid w:val="00CA4A00"/>
    <w:rsid w:val="00CA5304"/>
    <w:rsid w:val="00CA58D6"/>
    <w:rsid w:val="00CA5C53"/>
    <w:rsid w:val="00CA5D67"/>
    <w:rsid w:val="00CA6061"/>
    <w:rsid w:val="00CA65A9"/>
    <w:rsid w:val="00CA706F"/>
    <w:rsid w:val="00CA7272"/>
    <w:rsid w:val="00CA7492"/>
    <w:rsid w:val="00CA788B"/>
    <w:rsid w:val="00CA7CFF"/>
    <w:rsid w:val="00CA7E64"/>
    <w:rsid w:val="00CB029E"/>
    <w:rsid w:val="00CB0527"/>
    <w:rsid w:val="00CB1828"/>
    <w:rsid w:val="00CB19A8"/>
    <w:rsid w:val="00CB1A89"/>
    <w:rsid w:val="00CB1B81"/>
    <w:rsid w:val="00CB207A"/>
    <w:rsid w:val="00CB22C5"/>
    <w:rsid w:val="00CB2C14"/>
    <w:rsid w:val="00CB3107"/>
    <w:rsid w:val="00CB37A3"/>
    <w:rsid w:val="00CB3958"/>
    <w:rsid w:val="00CB3A81"/>
    <w:rsid w:val="00CB3A97"/>
    <w:rsid w:val="00CB3CF9"/>
    <w:rsid w:val="00CB408B"/>
    <w:rsid w:val="00CB4A36"/>
    <w:rsid w:val="00CB4B47"/>
    <w:rsid w:val="00CB4D14"/>
    <w:rsid w:val="00CB56F8"/>
    <w:rsid w:val="00CB57F0"/>
    <w:rsid w:val="00CB61C7"/>
    <w:rsid w:val="00CB6E51"/>
    <w:rsid w:val="00CB7773"/>
    <w:rsid w:val="00CB7A32"/>
    <w:rsid w:val="00CB7BAB"/>
    <w:rsid w:val="00CB7D25"/>
    <w:rsid w:val="00CB7DFA"/>
    <w:rsid w:val="00CB7EBA"/>
    <w:rsid w:val="00CC0309"/>
    <w:rsid w:val="00CC0621"/>
    <w:rsid w:val="00CC06A3"/>
    <w:rsid w:val="00CC0766"/>
    <w:rsid w:val="00CC1071"/>
    <w:rsid w:val="00CC18E3"/>
    <w:rsid w:val="00CC1D0C"/>
    <w:rsid w:val="00CC1E79"/>
    <w:rsid w:val="00CC2259"/>
    <w:rsid w:val="00CC2697"/>
    <w:rsid w:val="00CC2BAB"/>
    <w:rsid w:val="00CC3659"/>
    <w:rsid w:val="00CC3FF7"/>
    <w:rsid w:val="00CC439F"/>
    <w:rsid w:val="00CC44D4"/>
    <w:rsid w:val="00CC4BA8"/>
    <w:rsid w:val="00CC5131"/>
    <w:rsid w:val="00CC51B0"/>
    <w:rsid w:val="00CC554E"/>
    <w:rsid w:val="00CC5950"/>
    <w:rsid w:val="00CC5E21"/>
    <w:rsid w:val="00CC629C"/>
    <w:rsid w:val="00CC65AD"/>
    <w:rsid w:val="00CC6C72"/>
    <w:rsid w:val="00CC6D21"/>
    <w:rsid w:val="00CC6E6E"/>
    <w:rsid w:val="00CC77A4"/>
    <w:rsid w:val="00CC79F0"/>
    <w:rsid w:val="00CC7B85"/>
    <w:rsid w:val="00CD0152"/>
    <w:rsid w:val="00CD0D36"/>
    <w:rsid w:val="00CD128B"/>
    <w:rsid w:val="00CD128C"/>
    <w:rsid w:val="00CD1535"/>
    <w:rsid w:val="00CD205C"/>
    <w:rsid w:val="00CD21CE"/>
    <w:rsid w:val="00CD24B0"/>
    <w:rsid w:val="00CD275D"/>
    <w:rsid w:val="00CD29DD"/>
    <w:rsid w:val="00CD34AD"/>
    <w:rsid w:val="00CD3907"/>
    <w:rsid w:val="00CD4887"/>
    <w:rsid w:val="00CD489E"/>
    <w:rsid w:val="00CD496F"/>
    <w:rsid w:val="00CD5360"/>
    <w:rsid w:val="00CD5783"/>
    <w:rsid w:val="00CD58A1"/>
    <w:rsid w:val="00CD5DB7"/>
    <w:rsid w:val="00CD65E6"/>
    <w:rsid w:val="00CD703A"/>
    <w:rsid w:val="00CD7285"/>
    <w:rsid w:val="00CD75B4"/>
    <w:rsid w:val="00CD7C09"/>
    <w:rsid w:val="00CD7C9B"/>
    <w:rsid w:val="00CE05B0"/>
    <w:rsid w:val="00CE0629"/>
    <w:rsid w:val="00CE0B67"/>
    <w:rsid w:val="00CE0CAC"/>
    <w:rsid w:val="00CE1481"/>
    <w:rsid w:val="00CE148D"/>
    <w:rsid w:val="00CE16E4"/>
    <w:rsid w:val="00CE1ADF"/>
    <w:rsid w:val="00CE1AE0"/>
    <w:rsid w:val="00CE1D3E"/>
    <w:rsid w:val="00CE1F43"/>
    <w:rsid w:val="00CE1F5D"/>
    <w:rsid w:val="00CE238C"/>
    <w:rsid w:val="00CE239C"/>
    <w:rsid w:val="00CE29D4"/>
    <w:rsid w:val="00CE2E7E"/>
    <w:rsid w:val="00CE30B4"/>
    <w:rsid w:val="00CE3C1E"/>
    <w:rsid w:val="00CE41C0"/>
    <w:rsid w:val="00CE4333"/>
    <w:rsid w:val="00CE4C9D"/>
    <w:rsid w:val="00CE5128"/>
    <w:rsid w:val="00CE58D1"/>
    <w:rsid w:val="00CE5DCA"/>
    <w:rsid w:val="00CE63F8"/>
    <w:rsid w:val="00CE67B3"/>
    <w:rsid w:val="00CE6939"/>
    <w:rsid w:val="00CE69A0"/>
    <w:rsid w:val="00CE6AA7"/>
    <w:rsid w:val="00CE6E25"/>
    <w:rsid w:val="00CE730F"/>
    <w:rsid w:val="00CE756F"/>
    <w:rsid w:val="00CE79DF"/>
    <w:rsid w:val="00CE7B6F"/>
    <w:rsid w:val="00CF09F7"/>
    <w:rsid w:val="00CF19E5"/>
    <w:rsid w:val="00CF20C4"/>
    <w:rsid w:val="00CF21F2"/>
    <w:rsid w:val="00CF22AF"/>
    <w:rsid w:val="00CF23FF"/>
    <w:rsid w:val="00CF24D5"/>
    <w:rsid w:val="00CF2503"/>
    <w:rsid w:val="00CF2C22"/>
    <w:rsid w:val="00CF2E39"/>
    <w:rsid w:val="00CF2ED3"/>
    <w:rsid w:val="00CF345E"/>
    <w:rsid w:val="00CF350F"/>
    <w:rsid w:val="00CF3B59"/>
    <w:rsid w:val="00CF3C66"/>
    <w:rsid w:val="00CF3CDF"/>
    <w:rsid w:val="00CF4BA2"/>
    <w:rsid w:val="00CF5BEF"/>
    <w:rsid w:val="00CF60B8"/>
    <w:rsid w:val="00CF6153"/>
    <w:rsid w:val="00CF6255"/>
    <w:rsid w:val="00CF6B38"/>
    <w:rsid w:val="00CF6E49"/>
    <w:rsid w:val="00CF73F5"/>
    <w:rsid w:val="00CF7690"/>
    <w:rsid w:val="00CF79CD"/>
    <w:rsid w:val="00CF7BC5"/>
    <w:rsid w:val="00CF7C82"/>
    <w:rsid w:val="00D00213"/>
    <w:rsid w:val="00D009C9"/>
    <w:rsid w:val="00D00FAA"/>
    <w:rsid w:val="00D01361"/>
    <w:rsid w:val="00D01670"/>
    <w:rsid w:val="00D02079"/>
    <w:rsid w:val="00D02886"/>
    <w:rsid w:val="00D02B45"/>
    <w:rsid w:val="00D0314A"/>
    <w:rsid w:val="00D03329"/>
    <w:rsid w:val="00D038CB"/>
    <w:rsid w:val="00D03D7D"/>
    <w:rsid w:val="00D03F8A"/>
    <w:rsid w:val="00D0465C"/>
    <w:rsid w:val="00D04888"/>
    <w:rsid w:val="00D054C0"/>
    <w:rsid w:val="00D068F2"/>
    <w:rsid w:val="00D069FA"/>
    <w:rsid w:val="00D070B9"/>
    <w:rsid w:val="00D070E6"/>
    <w:rsid w:val="00D0736B"/>
    <w:rsid w:val="00D10956"/>
    <w:rsid w:val="00D1096F"/>
    <w:rsid w:val="00D10F63"/>
    <w:rsid w:val="00D1230D"/>
    <w:rsid w:val="00D12C16"/>
    <w:rsid w:val="00D1338C"/>
    <w:rsid w:val="00D133FA"/>
    <w:rsid w:val="00D1397C"/>
    <w:rsid w:val="00D139C1"/>
    <w:rsid w:val="00D13B9F"/>
    <w:rsid w:val="00D142B6"/>
    <w:rsid w:val="00D1433B"/>
    <w:rsid w:val="00D146F8"/>
    <w:rsid w:val="00D14B4A"/>
    <w:rsid w:val="00D14C76"/>
    <w:rsid w:val="00D150BA"/>
    <w:rsid w:val="00D150E3"/>
    <w:rsid w:val="00D15349"/>
    <w:rsid w:val="00D15652"/>
    <w:rsid w:val="00D15763"/>
    <w:rsid w:val="00D15773"/>
    <w:rsid w:val="00D15CDE"/>
    <w:rsid w:val="00D15F1C"/>
    <w:rsid w:val="00D15F91"/>
    <w:rsid w:val="00D16313"/>
    <w:rsid w:val="00D163B2"/>
    <w:rsid w:val="00D16D17"/>
    <w:rsid w:val="00D1708C"/>
    <w:rsid w:val="00D172F1"/>
    <w:rsid w:val="00D175F9"/>
    <w:rsid w:val="00D17B9B"/>
    <w:rsid w:val="00D20402"/>
    <w:rsid w:val="00D20710"/>
    <w:rsid w:val="00D20735"/>
    <w:rsid w:val="00D212E0"/>
    <w:rsid w:val="00D2137F"/>
    <w:rsid w:val="00D213F3"/>
    <w:rsid w:val="00D219F2"/>
    <w:rsid w:val="00D21A5A"/>
    <w:rsid w:val="00D21C48"/>
    <w:rsid w:val="00D21DA0"/>
    <w:rsid w:val="00D2215C"/>
    <w:rsid w:val="00D227E2"/>
    <w:rsid w:val="00D22E8E"/>
    <w:rsid w:val="00D22FC7"/>
    <w:rsid w:val="00D233BD"/>
    <w:rsid w:val="00D2347F"/>
    <w:rsid w:val="00D23844"/>
    <w:rsid w:val="00D23E17"/>
    <w:rsid w:val="00D23E5A"/>
    <w:rsid w:val="00D24CB6"/>
    <w:rsid w:val="00D24EB6"/>
    <w:rsid w:val="00D25083"/>
    <w:rsid w:val="00D25BAC"/>
    <w:rsid w:val="00D268F4"/>
    <w:rsid w:val="00D26999"/>
    <w:rsid w:val="00D26E5D"/>
    <w:rsid w:val="00D26F55"/>
    <w:rsid w:val="00D300F2"/>
    <w:rsid w:val="00D3099B"/>
    <w:rsid w:val="00D30BEC"/>
    <w:rsid w:val="00D30E33"/>
    <w:rsid w:val="00D31330"/>
    <w:rsid w:val="00D316B9"/>
    <w:rsid w:val="00D318B6"/>
    <w:rsid w:val="00D31AAC"/>
    <w:rsid w:val="00D325C7"/>
    <w:rsid w:val="00D32675"/>
    <w:rsid w:val="00D32A2D"/>
    <w:rsid w:val="00D32CE8"/>
    <w:rsid w:val="00D32FBE"/>
    <w:rsid w:val="00D3339E"/>
    <w:rsid w:val="00D333D0"/>
    <w:rsid w:val="00D33746"/>
    <w:rsid w:val="00D33BA8"/>
    <w:rsid w:val="00D35456"/>
    <w:rsid w:val="00D35903"/>
    <w:rsid w:val="00D36383"/>
    <w:rsid w:val="00D36442"/>
    <w:rsid w:val="00D367B0"/>
    <w:rsid w:val="00D36840"/>
    <w:rsid w:val="00D36ABB"/>
    <w:rsid w:val="00D36B7D"/>
    <w:rsid w:val="00D36CB0"/>
    <w:rsid w:val="00D36ED2"/>
    <w:rsid w:val="00D374B2"/>
    <w:rsid w:val="00D375CD"/>
    <w:rsid w:val="00D376B9"/>
    <w:rsid w:val="00D376EB"/>
    <w:rsid w:val="00D3773B"/>
    <w:rsid w:val="00D40115"/>
    <w:rsid w:val="00D4085F"/>
    <w:rsid w:val="00D40885"/>
    <w:rsid w:val="00D409FD"/>
    <w:rsid w:val="00D4173C"/>
    <w:rsid w:val="00D417E2"/>
    <w:rsid w:val="00D42515"/>
    <w:rsid w:val="00D42912"/>
    <w:rsid w:val="00D42B33"/>
    <w:rsid w:val="00D42D7E"/>
    <w:rsid w:val="00D42EBB"/>
    <w:rsid w:val="00D43E61"/>
    <w:rsid w:val="00D44190"/>
    <w:rsid w:val="00D44D1C"/>
    <w:rsid w:val="00D4538E"/>
    <w:rsid w:val="00D4588B"/>
    <w:rsid w:val="00D45896"/>
    <w:rsid w:val="00D45AB2"/>
    <w:rsid w:val="00D45FB4"/>
    <w:rsid w:val="00D4617C"/>
    <w:rsid w:val="00D46B26"/>
    <w:rsid w:val="00D47441"/>
    <w:rsid w:val="00D475EF"/>
    <w:rsid w:val="00D47837"/>
    <w:rsid w:val="00D501BE"/>
    <w:rsid w:val="00D501EA"/>
    <w:rsid w:val="00D50346"/>
    <w:rsid w:val="00D50484"/>
    <w:rsid w:val="00D506DE"/>
    <w:rsid w:val="00D50998"/>
    <w:rsid w:val="00D509E6"/>
    <w:rsid w:val="00D50E38"/>
    <w:rsid w:val="00D51351"/>
    <w:rsid w:val="00D5136A"/>
    <w:rsid w:val="00D51498"/>
    <w:rsid w:val="00D523AD"/>
    <w:rsid w:val="00D52A53"/>
    <w:rsid w:val="00D52B3C"/>
    <w:rsid w:val="00D52C36"/>
    <w:rsid w:val="00D52F3B"/>
    <w:rsid w:val="00D534B0"/>
    <w:rsid w:val="00D534CE"/>
    <w:rsid w:val="00D5364A"/>
    <w:rsid w:val="00D5364E"/>
    <w:rsid w:val="00D53B9B"/>
    <w:rsid w:val="00D53C84"/>
    <w:rsid w:val="00D545F8"/>
    <w:rsid w:val="00D5475B"/>
    <w:rsid w:val="00D54A2B"/>
    <w:rsid w:val="00D553AF"/>
    <w:rsid w:val="00D5541D"/>
    <w:rsid w:val="00D554CE"/>
    <w:rsid w:val="00D55E7D"/>
    <w:rsid w:val="00D561D2"/>
    <w:rsid w:val="00D5628F"/>
    <w:rsid w:val="00D566B3"/>
    <w:rsid w:val="00D5694C"/>
    <w:rsid w:val="00D56A1B"/>
    <w:rsid w:val="00D56D45"/>
    <w:rsid w:val="00D578EE"/>
    <w:rsid w:val="00D5793F"/>
    <w:rsid w:val="00D57FB5"/>
    <w:rsid w:val="00D6029C"/>
    <w:rsid w:val="00D607C1"/>
    <w:rsid w:val="00D60A72"/>
    <w:rsid w:val="00D60A94"/>
    <w:rsid w:val="00D60C8C"/>
    <w:rsid w:val="00D6102D"/>
    <w:rsid w:val="00D6138B"/>
    <w:rsid w:val="00D6189D"/>
    <w:rsid w:val="00D62853"/>
    <w:rsid w:val="00D62A95"/>
    <w:rsid w:val="00D62CD1"/>
    <w:rsid w:val="00D62F0D"/>
    <w:rsid w:val="00D630C4"/>
    <w:rsid w:val="00D63323"/>
    <w:rsid w:val="00D6374C"/>
    <w:rsid w:val="00D637FE"/>
    <w:rsid w:val="00D63BBD"/>
    <w:rsid w:val="00D63F19"/>
    <w:rsid w:val="00D63FEB"/>
    <w:rsid w:val="00D6491D"/>
    <w:rsid w:val="00D64CC6"/>
    <w:rsid w:val="00D657F4"/>
    <w:rsid w:val="00D659ED"/>
    <w:rsid w:val="00D65A4C"/>
    <w:rsid w:val="00D65AE9"/>
    <w:rsid w:val="00D65E6B"/>
    <w:rsid w:val="00D66570"/>
    <w:rsid w:val="00D66690"/>
    <w:rsid w:val="00D67436"/>
    <w:rsid w:val="00D67C4A"/>
    <w:rsid w:val="00D67D61"/>
    <w:rsid w:val="00D7000B"/>
    <w:rsid w:val="00D70A7D"/>
    <w:rsid w:val="00D70C54"/>
    <w:rsid w:val="00D71B89"/>
    <w:rsid w:val="00D71BBB"/>
    <w:rsid w:val="00D7206F"/>
    <w:rsid w:val="00D72273"/>
    <w:rsid w:val="00D72297"/>
    <w:rsid w:val="00D72767"/>
    <w:rsid w:val="00D7277D"/>
    <w:rsid w:val="00D72930"/>
    <w:rsid w:val="00D729AF"/>
    <w:rsid w:val="00D72A7D"/>
    <w:rsid w:val="00D72CC4"/>
    <w:rsid w:val="00D73D68"/>
    <w:rsid w:val="00D74D45"/>
    <w:rsid w:val="00D75557"/>
    <w:rsid w:val="00D7634F"/>
    <w:rsid w:val="00D767A9"/>
    <w:rsid w:val="00D7703A"/>
    <w:rsid w:val="00D773E9"/>
    <w:rsid w:val="00D7773B"/>
    <w:rsid w:val="00D778BD"/>
    <w:rsid w:val="00D77911"/>
    <w:rsid w:val="00D77DCF"/>
    <w:rsid w:val="00D80160"/>
    <w:rsid w:val="00D806DC"/>
    <w:rsid w:val="00D80838"/>
    <w:rsid w:val="00D80A4D"/>
    <w:rsid w:val="00D80F6F"/>
    <w:rsid w:val="00D8130E"/>
    <w:rsid w:val="00D816A3"/>
    <w:rsid w:val="00D816E7"/>
    <w:rsid w:val="00D81D7B"/>
    <w:rsid w:val="00D82068"/>
    <w:rsid w:val="00D827AF"/>
    <w:rsid w:val="00D82AA8"/>
    <w:rsid w:val="00D83397"/>
    <w:rsid w:val="00D83F7B"/>
    <w:rsid w:val="00D84233"/>
    <w:rsid w:val="00D84753"/>
    <w:rsid w:val="00D84E42"/>
    <w:rsid w:val="00D850DA"/>
    <w:rsid w:val="00D85BEA"/>
    <w:rsid w:val="00D85D13"/>
    <w:rsid w:val="00D85DCB"/>
    <w:rsid w:val="00D8697C"/>
    <w:rsid w:val="00D86B65"/>
    <w:rsid w:val="00D86F49"/>
    <w:rsid w:val="00D87394"/>
    <w:rsid w:val="00D87640"/>
    <w:rsid w:val="00D87E7C"/>
    <w:rsid w:val="00D90451"/>
    <w:rsid w:val="00D906CB"/>
    <w:rsid w:val="00D90B78"/>
    <w:rsid w:val="00D90CAB"/>
    <w:rsid w:val="00D91CBD"/>
    <w:rsid w:val="00D9247C"/>
    <w:rsid w:val="00D929BE"/>
    <w:rsid w:val="00D92CB9"/>
    <w:rsid w:val="00D92DE0"/>
    <w:rsid w:val="00D92FAC"/>
    <w:rsid w:val="00D9359A"/>
    <w:rsid w:val="00D93840"/>
    <w:rsid w:val="00D938DB"/>
    <w:rsid w:val="00D944C3"/>
    <w:rsid w:val="00D94B48"/>
    <w:rsid w:val="00D95290"/>
    <w:rsid w:val="00D957B4"/>
    <w:rsid w:val="00D9582F"/>
    <w:rsid w:val="00D958C7"/>
    <w:rsid w:val="00D95966"/>
    <w:rsid w:val="00D95E65"/>
    <w:rsid w:val="00D96803"/>
    <w:rsid w:val="00D96A1F"/>
    <w:rsid w:val="00D96D92"/>
    <w:rsid w:val="00D972A4"/>
    <w:rsid w:val="00D977CE"/>
    <w:rsid w:val="00DA0C05"/>
    <w:rsid w:val="00DA1662"/>
    <w:rsid w:val="00DA1D24"/>
    <w:rsid w:val="00DA1FBB"/>
    <w:rsid w:val="00DA2007"/>
    <w:rsid w:val="00DA2063"/>
    <w:rsid w:val="00DA22D0"/>
    <w:rsid w:val="00DA2331"/>
    <w:rsid w:val="00DA2A0D"/>
    <w:rsid w:val="00DA2B0E"/>
    <w:rsid w:val="00DA2B5C"/>
    <w:rsid w:val="00DA2F8D"/>
    <w:rsid w:val="00DA35F2"/>
    <w:rsid w:val="00DA411D"/>
    <w:rsid w:val="00DA458D"/>
    <w:rsid w:val="00DA45ED"/>
    <w:rsid w:val="00DA4D4D"/>
    <w:rsid w:val="00DA5889"/>
    <w:rsid w:val="00DA5D40"/>
    <w:rsid w:val="00DA5E2F"/>
    <w:rsid w:val="00DA66C6"/>
    <w:rsid w:val="00DA689B"/>
    <w:rsid w:val="00DA6ED6"/>
    <w:rsid w:val="00DA70E1"/>
    <w:rsid w:val="00DB010A"/>
    <w:rsid w:val="00DB1805"/>
    <w:rsid w:val="00DB2400"/>
    <w:rsid w:val="00DB261A"/>
    <w:rsid w:val="00DB26D7"/>
    <w:rsid w:val="00DB2DDB"/>
    <w:rsid w:val="00DB2F46"/>
    <w:rsid w:val="00DB4B92"/>
    <w:rsid w:val="00DB4D71"/>
    <w:rsid w:val="00DB50E1"/>
    <w:rsid w:val="00DB5436"/>
    <w:rsid w:val="00DB562E"/>
    <w:rsid w:val="00DB5938"/>
    <w:rsid w:val="00DB598D"/>
    <w:rsid w:val="00DB59D7"/>
    <w:rsid w:val="00DB5E9C"/>
    <w:rsid w:val="00DB621C"/>
    <w:rsid w:val="00DB62B7"/>
    <w:rsid w:val="00DB6A0A"/>
    <w:rsid w:val="00DB6BB2"/>
    <w:rsid w:val="00DB6C9A"/>
    <w:rsid w:val="00DB6DA2"/>
    <w:rsid w:val="00DB754B"/>
    <w:rsid w:val="00DC0502"/>
    <w:rsid w:val="00DC0668"/>
    <w:rsid w:val="00DC097A"/>
    <w:rsid w:val="00DC0CD0"/>
    <w:rsid w:val="00DC16EB"/>
    <w:rsid w:val="00DC19E2"/>
    <w:rsid w:val="00DC27AF"/>
    <w:rsid w:val="00DC28D4"/>
    <w:rsid w:val="00DC36FF"/>
    <w:rsid w:val="00DC372C"/>
    <w:rsid w:val="00DC38AD"/>
    <w:rsid w:val="00DC3944"/>
    <w:rsid w:val="00DC3C30"/>
    <w:rsid w:val="00DC454D"/>
    <w:rsid w:val="00DC48D3"/>
    <w:rsid w:val="00DC4C2D"/>
    <w:rsid w:val="00DC4F67"/>
    <w:rsid w:val="00DC556A"/>
    <w:rsid w:val="00DC5AF6"/>
    <w:rsid w:val="00DC5CB5"/>
    <w:rsid w:val="00DC5E98"/>
    <w:rsid w:val="00DC6249"/>
    <w:rsid w:val="00DC62A0"/>
    <w:rsid w:val="00DC6A6D"/>
    <w:rsid w:val="00DD01C1"/>
    <w:rsid w:val="00DD04D0"/>
    <w:rsid w:val="00DD21A8"/>
    <w:rsid w:val="00DD2212"/>
    <w:rsid w:val="00DD2BF7"/>
    <w:rsid w:val="00DD2DC1"/>
    <w:rsid w:val="00DD3563"/>
    <w:rsid w:val="00DD3641"/>
    <w:rsid w:val="00DD3ED0"/>
    <w:rsid w:val="00DD4029"/>
    <w:rsid w:val="00DD42C0"/>
    <w:rsid w:val="00DD473D"/>
    <w:rsid w:val="00DD47CF"/>
    <w:rsid w:val="00DD4EA6"/>
    <w:rsid w:val="00DD54C1"/>
    <w:rsid w:val="00DD58AC"/>
    <w:rsid w:val="00DD743B"/>
    <w:rsid w:val="00DE0137"/>
    <w:rsid w:val="00DE01D8"/>
    <w:rsid w:val="00DE0297"/>
    <w:rsid w:val="00DE05A7"/>
    <w:rsid w:val="00DE0A93"/>
    <w:rsid w:val="00DE0C45"/>
    <w:rsid w:val="00DE11FA"/>
    <w:rsid w:val="00DE1264"/>
    <w:rsid w:val="00DE22B8"/>
    <w:rsid w:val="00DE260B"/>
    <w:rsid w:val="00DE2ABC"/>
    <w:rsid w:val="00DE2DCC"/>
    <w:rsid w:val="00DE3101"/>
    <w:rsid w:val="00DE31D3"/>
    <w:rsid w:val="00DE3986"/>
    <w:rsid w:val="00DE430B"/>
    <w:rsid w:val="00DE4EF3"/>
    <w:rsid w:val="00DE569B"/>
    <w:rsid w:val="00DE6142"/>
    <w:rsid w:val="00DE618D"/>
    <w:rsid w:val="00DE6376"/>
    <w:rsid w:val="00DE6676"/>
    <w:rsid w:val="00DE67D0"/>
    <w:rsid w:val="00DE6962"/>
    <w:rsid w:val="00DE70D1"/>
    <w:rsid w:val="00DE77C8"/>
    <w:rsid w:val="00DE78AD"/>
    <w:rsid w:val="00DF0186"/>
    <w:rsid w:val="00DF0439"/>
    <w:rsid w:val="00DF1670"/>
    <w:rsid w:val="00DF1ED2"/>
    <w:rsid w:val="00DF1F5F"/>
    <w:rsid w:val="00DF2881"/>
    <w:rsid w:val="00DF28E2"/>
    <w:rsid w:val="00DF2A6F"/>
    <w:rsid w:val="00DF32A9"/>
    <w:rsid w:val="00DF356B"/>
    <w:rsid w:val="00DF37EA"/>
    <w:rsid w:val="00DF3CB5"/>
    <w:rsid w:val="00DF45C7"/>
    <w:rsid w:val="00DF5772"/>
    <w:rsid w:val="00DF60FE"/>
    <w:rsid w:val="00DF6572"/>
    <w:rsid w:val="00DF68A0"/>
    <w:rsid w:val="00DF69E9"/>
    <w:rsid w:val="00DF71A1"/>
    <w:rsid w:val="00DF7242"/>
    <w:rsid w:val="00E003AF"/>
    <w:rsid w:val="00E005FF"/>
    <w:rsid w:val="00E00E73"/>
    <w:rsid w:val="00E0132C"/>
    <w:rsid w:val="00E017C6"/>
    <w:rsid w:val="00E01D0B"/>
    <w:rsid w:val="00E0230F"/>
    <w:rsid w:val="00E02E87"/>
    <w:rsid w:val="00E02F22"/>
    <w:rsid w:val="00E038A8"/>
    <w:rsid w:val="00E03E78"/>
    <w:rsid w:val="00E0542B"/>
    <w:rsid w:val="00E0545C"/>
    <w:rsid w:val="00E054E7"/>
    <w:rsid w:val="00E05806"/>
    <w:rsid w:val="00E05893"/>
    <w:rsid w:val="00E05D17"/>
    <w:rsid w:val="00E06447"/>
    <w:rsid w:val="00E07493"/>
    <w:rsid w:val="00E07802"/>
    <w:rsid w:val="00E10526"/>
    <w:rsid w:val="00E105E2"/>
    <w:rsid w:val="00E10C9D"/>
    <w:rsid w:val="00E110E9"/>
    <w:rsid w:val="00E113DF"/>
    <w:rsid w:val="00E11402"/>
    <w:rsid w:val="00E11FEF"/>
    <w:rsid w:val="00E1226D"/>
    <w:rsid w:val="00E12374"/>
    <w:rsid w:val="00E1268E"/>
    <w:rsid w:val="00E12A2C"/>
    <w:rsid w:val="00E130D6"/>
    <w:rsid w:val="00E130F1"/>
    <w:rsid w:val="00E13537"/>
    <w:rsid w:val="00E13D07"/>
    <w:rsid w:val="00E13E79"/>
    <w:rsid w:val="00E13FA1"/>
    <w:rsid w:val="00E143F2"/>
    <w:rsid w:val="00E14432"/>
    <w:rsid w:val="00E1489D"/>
    <w:rsid w:val="00E148C2"/>
    <w:rsid w:val="00E14A88"/>
    <w:rsid w:val="00E1516F"/>
    <w:rsid w:val="00E15336"/>
    <w:rsid w:val="00E156CC"/>
    <w:rsid w:val="00E157E3"/>
    <w:rsid w:val="00E159B0"/>
    <w:rsid w:val="00E161EE"/>
    <w:rsid w:val="00E16464"/>
    <w:rsid w:val="00E169EB"/>
    <w:rsid w:val="00E16A58"/>
    <w:rsid w:val="00E16B2A"/>
    <w:rsid w:val="00E16E95"/>
    <w:rsid w:val="00E1723E"/>
    <w:rsid w:val="00E17DCE"/>
    <w:rsid w:val="00E20070"/>
    <w:rsid w:val="00E206F2"/>
    <w:rsid w:val="00E2102F"/>
    <w:rsid w:val="00E217A1"/>
    <w:rsid w:val="00E21B0D"/>
    <w:rsid w:val="00E220E1"/>
    <w:rsid w:val="00E22BD0"/>
    <w:rsid w:val="00E23005"/>
    <w:rsid w:val="00E23022"/>
    <w:rsid w:val="00E23421"/>
    <w:rsid w:val="00E23AA3"/>
    <w:rsid w:val="00E23EFE"/>
    <w:rsid w:val="00E24089"/>
    <w:rsid w:val="00E248BA"/>
    <w:rsid w:val="00E248C8"/>
    <w:rsid w:val="00E25500"/>
    <w:rsid w:val="00E257C3"/>
    <w:rsid w:val="00E257DE"/>
    <w:rsid w:val="00E2598F"/>
    <w:rsid w:val="00E25A15"/>
    <w:rsid w:val="00E268AC"/>
    <w:rsid w:val="00E26DAB"/>
    <w:rsid w:val="00E27045"/>
    <w:rsid w:val="00E27C00"/>
    <w:rsid w:val="00E300A0"/>
    <w:rsid w:val="00E30390"/>
    <w:rsid w:val="00E3085B"/>
    <w:rsid w:val="00E30E3E"/>
    <w:rsid w:val="00E30F8C"/>
    <w:rsid w:val="00E31071"/>
    <w:rsid w:val="00E31369"/>
    <w:rsid w:val="00E314E4"/>
    <w:rsid w:val="00E31645"/>
    <w:rsid w:val="00E31C06"/>
    <w:rsid w:val="00E325AD"/>
    <w:rsid w:val="00E32A3B"/>
    <w:rsid w:val="00E32EE4"/>
    <w:rsid w:val="00E3350F"/>
    <w:rsid w:val="00E335DB"/>
    <w:rsid w:val="00E33689"/>
    <w:rsid w:val="00E33E34"/>
    <w:rsid w:val="00E344BB"/>
    <w:rsid w:val="00E345DB"/>
    <w:rsid w:val="00E349B8"/>
    <w:rsid w:val="00E34C75"/>
    <w:rsid w:val="00E34F33"/>
    <w:rsid w:val="00E3500E"/>
    <w:rsid w:val="00E3576E"/>
    <w:rsid w:val="00E3588C"/>
    <w:rsid w:val="00E35C7C"/>
    <w:rsid w:val="00E36196"/>
    <w:rsid w:val="00E36384"/>
    <w:rsid w:val="00E36A4A"/>
    <w:rsid w:val="00E36E16"/>
    <w:rsid w:val="00E37896"/>
    <w:rsid w:val="00E379FA"/>
    <w:rsid w:val="00E37FD3"/>
    <w:rsid w:val="00E40D82"/>
    <w:rsid w:val="00E40DB8"/>
    <w:rsid w:val="00E40FBE"/>
    <w:rsid w:val="00E41A3F"/>
    <w:rsid w:val="00E4221B"/>
    <w:rsid w:val="00E427D2"/>
    <w:rsid w:val="00E42827"/>
    <w:rsid w:val="00E42E2E"/>
    <w:rsid w:val="00E42E74"/>
    <w:rsid w:val="00E43197"/>
    <w:rsid w:val="00E43575"/>
    <w:rsid w:val="00E43A7A"/>
    <w:rsid w:val="00E43CEB"/>
    <w:rsid w:val="00E43E06"/>
    <w:rsid w:val="00E44083"/>
    <w:rsid w:val="00E440F6"/>
    <w:rsid w:val="00E44953"/>
    <w:rsid w:val="00E45117"/>
    <w:rsid w:val="00E45146"/>
    <w:rsid w:val="00E4573D"/>
    <w:rsid w:val="00E45B20"/>
    <w:rsid w:val="00E47349"/>
    <w:rsid w:val="00E47540"/>
    <w:rsid w:val="00E475E8"/>
    <w:rsid w:val="00E5010A"/>
    <w:rsid w:val="00E504DA"/>
    <w:rsid w:val="00E50576"/>
    <w:rsid w:val="00E50CC6"/>
    <w:rsid w:val="00E50F20"/>
    <w:rsid w:val="00E50F46"/>
    <w:rsid w:val="00E51554"/>
    <w:rsid w:val="00E517CD"/>
    <w:rsid w:val="00E52DA1"/>
    <w:rsid w:val="00E5318F"/>
    <w:rsid w:val="00E53705"/>
    <w:rsid w:val="00E543D8"/>
    <w:rsid w:val="00E548A7"/>
    <w:rsid w:val="00E54A40"/>
    <w:rsid w:val="00E54D1E"/>
    <w:rsid w:val="00E55C7C"/>
    <w:rsid w:val="00E561DD"/>
    <w:rsid w:val="00E564F9"/>
    <w:rsid w:val="00E56EC5"/>
    <w:rsid w:val="00E56FB6"/>
    <w:rsid w:val="00E57106"/>
    <w:rsid w:val="00E572BF"/>
    <w:rsid w:val="00E57445"/>
    <w:rsid w:val="00E6002B"/>
    <w:rsid w:val="00E6011B"/>
    <w:rsid w:val="00E60369"/>
    <w:rsid w:val="00E603D4"/>
    <w:rsid w:val="00E60537"/>
    <w:rsid w:val="00E60E99"/>
    <w:rsid w:val="00E611AD"/>
    <w:rsid w:val="00E61A70"/>
    <w:rsid w:val="00E62039"/>
    <w:rsid w:val="00E62474"/>
    <w:rsid w:val="00E62B57"/>
    <w:rsid w:val="00E62E16"/>
    <w:rsid w:val="00E63460"/>
    <w:rsid w:val="00E638EF"/>
    <w:rsid w:val="00E63976"/>
    <w:rsid w:val="00E63C14"/>
    <w:rsid w:val="00E6428F"/>
    <w:rsid w:val="00E6451D"/>
    <w:rsid w:val="00E64579"/>
    <w:rsid w:val="00E64CED"/>
    <w:rsid w:val="00E64ED4"/>
    <w:rsid w:val="00E65A21"/>
    <w:rsid w:val="00E66324"/>
    <w:rsid w:val="00E66361"/>
    <w:rsid w:val="00E66665"/>
    <w:rsid w:val="00E672D9"/>
    <w:rsid w:val="00E67887"/>
    <w:rsid w:val="00E679AF"/>
    <w:rsid w:val="00E70568"/>
    <w:rsid w:val="00E70596"/>
    <w:rsid w:val="00E70C08"/>
    <w:rsid w:val="00E710F0"/>
    <w:rsid w:val="00E71FE7"/>
    <w:rsid w:val="00E72084"/>
    <w:rsid w:val="00E720B4"/>
    <w:rsid w:val="00E722D4"/>
    <w:rsid w:val="00E723C1"/>
    <w:rsid w:val="00E72722"/>
    <w:rsid w:val="00E73121"/>
    <w:rsid w:val="00E73529"/>
    <w:rsid w:val="00E73EC2"/>
    <w:rsid w:val="00E741F2"/>
    <w:rsid w:val="00E74229"/>
    <w:rsid w:val="00E746AF"/>
    <w:rsid w:val="00E7508B"/>
    <w:rsid w:val="00E7543D"/>
    <w:rsid w:val="00E759B0"/>
    <w:rsid w:val="00E75FE0"/>
    <w:rsid w:val="00E77161"/>
    <w:rsid w:val="00E7720B"/>
    <w:rsid w:val="00E77577"/>
    <w:rsid w:val="00E778D3"/>
    <w:rsid w:val="00E779FA"/>
    <w:rsid w:val="00E77EC9"/>
    <w:rsid w:val="00E80525"/>
    <w:rsid w:val="00E80AC0"/>
    <w:rsid w:val="00E80E43"/>
    <w:rsid w:val="00E80F2A"/>
    <w:rsid w:val="00E81433"/>
    <w:rsid w:val="00E81B10"/>
    <w:rsid w:val="00E81D81"/>
    <w:rsid w:val="00E82494"/>
    <w:rsid w:val="00E82994"/>
    <w:rsid w:val="00E82B1D"/>
    <w:rsid w:val="00E832CA"/>
    <w:rsid w:val="00E833C3"/>
    <w:rsid w:val="00E837CF"/>
    <w:rsid w:val="00E842DD"/>
    <w:rsid w:val="00E84601"/>
    <w:rsid w:val="00E848C1"/>
    <w:rsid w:val="00E85106"/>
    <w:rsid w:val="00E851E3"/>
    <w:rsid w:val="00E852D5"/>
    <w:rsid w:val="00E85500"/>
    <w:rsid w:val="00E8599F"/>
    <w:rsid w:val="00E85B59"/>
    <w:rsid w:val="00E85C62"/>
    <w:rsid w:val="00E8690E"/>
    <w:rsid w:val="00E87114"/>
    <w:rsid w:val="00E871EE"/>
    <w:rsid w:val="00E87417"/>
    <w:rsid w:val="00E87B45"/>
    <w:rsid w:val="00E87E02"/>
    <w:rsid w:val="00E9020C"/>
    <w:rsid w:val="00E903B4"/>
    <w:rsid w:val="00E90764"/>
    <w:rsid w:val="00E907C4"/>
    <w:rsid w:val="00E90843"/>
    <w:rsid w:val="00E90E59"/>
    <w:rsid w:val="00E9108B"/>
    <w:rsid w:val="00E91346"/>
    <w:rsid w:val="00E917F1"/>
    <w:rsid w:val="00E91986"/>
    <w:rsid w:val="00E92BE4"/>
    <w:rsid w:val="00E9355F"/>
    <w:rsid w:val="00E938B1"/>
    <w:rsid w:val="00E9409C"/>
    <w:rsid w:val="00E9460D"/>
    <w:rsid w:val="00E94D41"/>
    <w:rsid w:val="00E95292"/>
    <w:rsid w:val="00E95323"/>
    <w:rsid w:val="00E95440"/>
    <w:rsid w:val="00E9559E"/>
    <w:rsid w:val="00E9663B"/>
    <w:rsid w:val="00E96CEF"/>
    <w:rsid w:val="00E96F64"/>
    <w:rsid w:val="00E972BA"/>
    <w:rsid w:val="00E972D2"/>
    <w:rsid w:val="00E97418"/>
    <w:rsid w:val="00E974FA"/>
    <w:rsid w:val="00E9772B"/>
    <w:rsid w:val="00E977EE"/>
    <w:rsid w:val="00EA0081"/>
    <w:rsid w:val="00EA01F4"/>
    <w:rsid w:val="00EA02E2"/>
    <w:rsid w:val="00EA03D4"/>
    <w:rsid w:val="00EA0462"/>
    <w:rsid w:val="00EA0760"/>
    <w:rsid w:val="00EA076A"/>
    <w:rsid w:val="00EA0A06"/>
    <w:rsid w:val="00EA0AAD"/>
    <w:rsid w:val="00EA1153"/>
    <w:rsid w:val="00EA16F1"/>
    <w:rsid w:val="00EA1717"/>
    <w:rsid w:val="00EA1CB8"/>
    <w:rsid w:val="00EA1D55"/>
    <w:rsid w:val="00EA2089"/>
    <w:rsid w:val="00EA2357"/>
    <w:rsid w:val="00EA2C84"/>
    <w:rsid w:val="00EA3BB6"/>
    <w:rsid w:val="00EA3D7E"/>
    <w:rsid w:val="00EA3D91"/>
    <w:rsid w:val="00EA434F"/>
    <w:rsid w:val="00EA435D"/>
    <w:rsid w:val="00EA454D"/>
    <w:rsid w:val="00EA56C4"/>
    <w:rsid w:val="00EA6108"/>
    <w:rsid w:val="00EA64C0"/>
    <w:rsid w:val="00EA6DE2"/>
    <w:rsid w:val="00EA6E79"/>
    <w:rsid w:val="00EA700E"/>
    <w:rsid w:val="00EA71DA"/>
    <w:rsid w:val="00EA7A03"/>
    <w:rsid w:val="00EB135A"/>
    <w:rsid w:val="00EB1EDF"/>
    <w:rsid w:val="00EB2714"/>
    <w:rsid w:val="00EB3354"/>
    <w:rsid w:val="00EB33ED"/>
    <w:rsid w:val="00EB3716"/>
    <w:rsid w:val="00EB41F3"/>
    <w:rsid w:val="00EB4351"/>
    <w:rsid w:val="00EB463D"/>
    <w:rsid w:val="00EB4886"/>
    <w:rsid w:val="00EB4D13"/>
    <w:rsid w:val="00EB5838"/>
    <w:rsid w:val="00EB5DC7"/>
    <w:rsid w:val="00EB618D"/>
    <w:rsid w:val="00EB6427"/>
    <w:rsid w:val="00EB64EB"/>
    <w:rsid w:val="00EB64F5"/>
    <w:rsid w:val="00EB7A6C"/>
    <w:rsid w:val="00EB7E56"/>
    <w:rsid w:val="00EC036E"/>
    <w:rsid w:val="00EC03C0"/>
    <w:rsid w:val="00EC0B27"/>
    <w:rsid w:val="00EC0E1E"/>
    <w:rsid w:val="00EC0F7E"/>
    <w:rsid w:val="00EC1595"/>
    <w:rsid w:val="00EC1AAA"/>
    <w:rsid w:val="00EC2649"/>
    <w:rsid w:val="00EC26F1"/>
    <w:rsid w:val="00EC289C"/>
    <w:rsid w:val="00EC2A56"/>
    <w:rsid w:val="00EC2FCE"/>
    <w:rsid w:val="00EC31F5"/>
    <w:rsid w:val="00EC33F2"/>
    <w:rsid w:val="00EC38C9"/>
    <w:rsid w:val="00EC4073"/>
    <w:rsid w:val="00EC420E"/>
    <w:rsid w:val="00EC43CB"/>
    <w:rsid w:val="00EC47AE"/>
    <w:rsid w:val="00EC4849"/>
    <w:rsid w:val="00EC4AF0"/>
    <w:rsid w:val="00EC4D38"/>
    <w:rsid w:val="00EC5086"/>
    <w:rsid w:val="00EC5108"/>
    <w:rsid w:val="00EC610C"/>
    <w:rsid w:val="00EC61F4"/>
    <w:rsid w:val="00EC625A"/>
    <w:rsid w:val="00EC667A"/>
    <w:rsid w:val="00EC68AD"/>
    <w:rsid w:val="00EC69C3"/>
    <w:rsid w:val="00EC79FE"/>
    <w:rsid w:val="00EC7E81"/>
    <w:rsid w:val="00ED0EC9"/>
    <w:rsid w:val="00ED12C2"/>
    <w:rsid w:val="00ED16F0"/>
    <w:rsid w:val="00ED1E12"/>
    <w:rsid w:val="00ED1EA5"/>
    <w:rsid w:val="00ED234D"/>
    <w:rsid w:val="00ED2C1E"/>
    <w:rsid w:val="00ED2D37"/>
    <w:rsid w:val="00ED37B3"/>
    <w:rsid w:val="00ED3996"/>
    <w:rsid w:val="00ED3A50"/>
    <w:rsid w:val="00ED3B03"/>
    <w:rsid w:val="00ED3C0D"/>
    <w:rsid w:val="00ED4125"/>
    <w:rsid w:val="00ED44A0"/>
    <w:rsid w:val="00ED4BBC"/>
    <w:rsid w:val="00ED51EA"/>
    <w:rsid w:val="00ED5293"/>
    <w:rsid w:val="00ED55FE"/>
    <w:rsid w:val="00ED6102"/>
    <w:rsid w:val="00ED63EA"/>
    <w:rsid w:val="00ED645E"/>
    <w:rsid w:val="00ED6BCE"/>
    <w:rsid w:val="00ED73D7"/>
    <w:rsid w:val="00ED7C40"/>
    <w:rsid w:val="00ED7F87"/>
    <w:rsid w:val="00EE0833"/>
    <w:rsid w:val="00EE0875"/>
    <w:rsid w:val="00EE1397"/>
    <w:rsid w:val="00EE193F"/>
    <w:rsid w:val="00EE1A39"/>
    <w:rsid w:val="00EE1C40"/>
    <w:rsid w:val="00EE2589"/>
    <w:rsid w:val="00EE286D"/>
    <w:rsid w:val="00EE2F1E"/>
    <w:rsid w:val="00EE2FBD"/>
    <w:rsid w:val="00EE31F2"/>
    <w:rsid w:val="00EE3300"/>
    <w:rsid w:val="00EE37A6"/>
    <w:rsid w:val="00EE4055"/>
    <w:rsid w:val="00EE5043"/>
    <w:rsid w:val="00EE50A9"/>
    <w:rsid w:val="00EE5227"/>
    <w:rsid w:val="00EE55FB"/>
    <w:rsid w:val="00EE591B"/>
    <w:rsid w:val="00EE5ACF"/>
    <w:rsid w:val="00EE6160"/>
    <w:rsid w:val="00EE659D"/>
    <w:rsid w:val="00EE6B84"/>
    <w:rsid w:val="00EE7022"/>
    <w:rsid w:val="00EE76CB"/>
    <w:rsid w:val="00EE7BCA"/>
    <w:rsid w:val="00EF0379"/>
    <w:rsid w:val="00EF0856"/>
    <w:rsid w:val="00EF13B0"/>
    <w:rsid w:val="00EF15CB"/>
    <w:rsid w:val="00EF1667"/>
    <w:rsid w:val="00EF1FE6"/>
    <w:rsid w:val="00EF2017"/>
    <w:rsid w:val="00EF21C3"/>
    <w:rsid w:val="00EF227D"/>
    <w:rsid w:val="00EF25D1"/>
    <w:rsid w:val="00EF2F4D"/>
    <w:rsid w:val="00EF3593"/>
    <w:rsid w:val="00EF41C0"/>
    <w:rsid w:val="00EF4706"/>
    <w:rsid w:val="00EF47D6"/>
    <w:rsid w:val="00EF4B82"/>
    <w:rsid w:val="00EF4CA3"/>
    <w:rsid w:val="00EF5E72"/>
    <w:rsid w:val="00EF636B"/>
    <w:rsid w:val="00EF636C"/>
    <w:rsid w:val="00EF68CB"/>
    <w:rsid w:val="00EF6967"/>
    <w:rsid w:val="00EF6A77"/>
    <w:rsid w:val="00EF6E1E"/>
    <w:rsid w:val="00EF7247"/>
    <w:rsid w:val="00EF7E44"/>
    <w:rsid w:val="00F003BD"/>
    <w:rsid w:val="00F00443"/>
    <w:rsid w:val="00F006B1"/>
    <w:rsid w:val="00F00A2B"/>
    <w:rsid w:val="00F00C8C"/>
    <w:rsid w:val="00F00D2F"/>
    <w:rsid w:val="00F017E0"/>
    <w:rsid w:val="00F018AF"/>
    <w:rsid w:val="00F019EE"/>
    <w:rsid w:val="00F029E1"/>
    <w:rsid w:val="00F03EBE"/>
    <w:rsid w:val="00F04D56"/>
    <w:rsid w:val="00F04F3F"/>
    <w:rsid w:val="00F05258"/>
    <w:rsid w:val="00F0593F"/>
    <w:rsid w:val="00F059B0"/>
    <w:rsid w:val="00F05E0E"/>
    <w:rsid w:val="00F06580"/>
    <w:rsid w:val="00F065BF"/>
    <w:rsid w:val="00F06829"/>
    <w:rsid w:val="00F068CB"/>
    <w:rsid w:val="00F068F1"/>
    <w:rsid w:val="00F075F6"/>
    <w:rsid w:val="00F07826"/>
    <w:rsid w:val="00F1060B"/>
    <w:rsid w:val="00F10798"/>
    <w:rsid w:val="00F10839"/>
    <w:rsid w:val="00F1171B"/>
    <w:rsid w:val="00F1186E"/>
    <w:rsid w:val="00F12C76"/>
    <w:rsid w:val="00F132F3"/>
    <w:rsid w:val="00F13824"/>
    <w:rsid w:val="00F13A85"/>
    <w:rsid w:val="00F13D5E"/>
    <w:rsid w:val="00F1446F"/>
    <w:rsid w:val="00F14527"/>
    <w:rsid w:val="00F153C5"/>
    <w:rsid w:val="00F15C57"/>
    <w:rsid w:val="00F15E9E"/>
    <w:rsid w:val="00F164FB"/>
    <w:rsid w:val="00F16D63"/>
    <w:rsid w:val="00F16DE4"/>
    <w:rsid w:val="00F16F64"/>
    <w:rsid w:val="00F1796C"/>
    <w:rsid w:val="00F20498"/>
    <w:rsid w:val="00F204F9"/>
    <w:rsid w:val="00F20ECA"/>
    <w:rsid w:val="00F20F5A"/>
    <w:rsid w:val="00F21234"/>
    <w:rsid w:val="00F2136B"/>
    <w:rsid w:val="00F214B6"/>
    <w:rsid w:val="00F216DB"/>
    <w:rsid w:val="00F218BB"/>
    <w:rsid w:val="00F21CA7"/>
    <w:rsid w:val="00F2222A"/>
    <w:rsid w:val="00F224AD"/>
    <w:rsid w:val="00F22829"/>
    <w:rsid w:val="00F228E8"/>
    <w:rsid w:val="00F22BCB"/>
    <w:rsid w:val="00F23461"/>
    <w:rsid w:val="00F23A94"/>
    <w:rsid w:val="00F23B6A"/>
    <w:rsid w:val="00F2436D"/>
    <w:rsid w:val="00F24654"/>
    <w:rsid w:val="00F2474B"/>
    <w:rsid w:val="00F24B5E"/>
    <w:rsid w:val="00F256FA"/>
    <w:rsid w:val="00F25A54"/>
    <w:rsid w:val="00F25FD9"/>
    <w:rsid w:val="00F26F21"/>
    <w:rsid w:val="00F27D51"/>
    <w:rsid w:val="00F30893"/>
    <w:rsid w:val="00F30C02"/>
    <w:rsid w:val="00F30DE3"/>
    <w:rsid w:val="00F3139A"/>
    <w:rsid w:val="00F316D3"/>
    <w:rsid w:val="00F32373"/>
    <w:rsid w:val="00F327C3"/>
    <w:rsid w:val="00F32C1B"/>
    <w:rsid w:val="00F32D57"/>
    <w:rsid w:val="00F3308D"/>
    <w:rsid w:val="00F338DB"/>
    <w:rsid w:val="00F33DE7"/>
    <w:rsid w:val="00F33F85"/>
    <w:rsid w:val="00F34AB3"/>
    <w:rsid w:val="00F3532C"/>
    <w:rsid w:val="00F3585F"/>
    <w:rsid w:val="00F35883"/>
    <w:rsid w:val="00F35AD5"/>
    <w:rsid w:val="00F35CA6"/>
    <w:rsid w:val="00F35FC8"/>
    <w:rsid w:val="00F36606"/>
    <w:rsid w:val="00F36D29"/>
    <w:rsid w:val="00F37243"/>
    <w:rsid w:val="00F374C5"/>
    <w:rsid w:val="00F37C2C"/>
    <w:rsid w:val="00F400E2"/>
    <w:rsid w:val="00F40313"/>
    <w:rsid w:val="00F40892"/>
    <w:rsid w:val="00F411FA"/>
    <w:rsid w:val="00F418DD"/>
    <w:rsid w:val="00F42161"/>
    <w:rsid w:val="00F4223E"/>
    <w:rsid w:val="00F439E9"/>
    <w:rsid w:val="00F43F5B"/>
    <w:rsid w:val="00F441BA"/>
    <w:rsid w:val="00F44B60"/>
    <w:rsid w:val="00F450C3"/>
    <w:rsid w:val="00F452B7"/>
    <w:rsid w:val="00F4572E"/>
    <w:rsid w:val="00F464EF"/>
    <w:rsid w:val="00F46E7F"/>
    <w:rsid w:val="00F473AF"/>
    <w:rsid w:val="00F47595"/>
    <w:rsid w:val="00F477FD"/>
    <w:rsid w:val="00F47FE0"/>
    <w:rsid w:val="00F502DD"/>
    <w:rsid w:val="00F50330"/>
    <w:rsid w:val="00F509AE"/>
    <w:rsid w:val="00F5164B"/>
    <w:rsid w:val="00F51862"/>
    <w:rsid w:val="00F525F2"/>
    <w:rsid w:val="00F52F92"/>
    <w:rsid w:val="00F5343E"/>
    <w:rsid w:val="00F535F6"/>
    <w:rsid w:val="00F54D5B"/>
    <w:rsid w:val="00F556CC"/>
    <w:rsid w:val="00F5583A"/>
    <w:rsid w:val="00F562FD"/>
    <w:rsid w:val="00F56817"/>
    <w:rsid w:val="00F56C72"/>
    <w:rsid w:val="00F56DAE"/>
    <w:rsid w:val="00F57169"/>
    <w:rsid w:val="00F575FC"/>
    <w:rsid w:val="00F57ABB"/>
    <w:rsid w:val="00F57B86"/>
    <w:rsid w:val="00F57DC4"/>
    <w:rsid w:val="00F57F42"/>
    <w:rsid w:val="00F57FDA"/>
    <w:rsid w:val="00F6006A"/>
    <w:rsid w:val="00F600A7"/>
    <w:rsid w:val="00F600D8"/>
    <w:rsid w:val="00F6060F"/>
    <w:rsid w:val="00F60828"/>
    <w:rsid w:val="00F609BC"/>
    <w:rsid w:val="00F60E38"/>
    <w:rsid w:val="00F6141E"/>
    <w:rsid w:val="00F6182F"/>
    <w:rsid w:val="00F618DA"/>
    <w:rsid w:val="00F61ACA"/>
    <w:rsid w:val="00F626E8"/>
    <w:rsid w:val="00F6299F"/>
    <w:rsid w:val="00F62E81"/>
    <w:rsid w:val="00F62F64"/>
    <w:rsid w:val="00F63795"/>
    <w:rsid w:val="00F63F4B"/>
    <w:rsid w:val="00F64380"/>
    <w:rsid w:val="00F64751"/>
    <w:rsid w:val="00F6575D"/>
    <w:rsid w:val="00F65989"/>
    <w:rsid w:val="00F65D49"/>
    <w:rsid w:val="00F66167"/>
    <w:rsid w:val="00F66263"/>
    <w:rsid w:val="00F6642D"/>
    <w:rsid w:val="00F66762"/>
    <w:rsid w:val="00F6676E"/>
    <w:rsid w:val="00F667A9"/>
    <w:rsid w:val="00F66806"/>
    <w:rsid w:val="00F66967"/>
    <w:rsid w:val="00F66D62"/>
    <w:rsid w:val="00F6734F"/>
    <w:rsid w:val="00F67811"/>
    <w:rsid w:val="00F6789B"/>
    <w:rsid w:val="00F678A1"/>
    <w:rsid w:val="00F67BC2"/>
    <w:rsid w:val="00F67D8B"/>
    <w:rsid w:val="00F67F96"/>
    <w:rsid w:val="00F70172"/>
    <w:rsid w:val="00F70CAE"/>
    <w:rsid w:val="00F711CB"/>
    <w:rsid w:val="00F7156A"/>
    <w:rsid w:val="00F71649"/>
    <w:rsid w:val="00F7190E"/>
    <w:rsid w:val="00F71B75"/>
    <w:rsid w:val="00F71D6A"/>
    <w:rsid w:val="00F72059"/>
    <w:rsid w:val="00F72230"/>
    <w:rsid w:val="00F7228C"/>
    <w:rsid w:val="00F72349"/>
    <w:rsid w:val="00F72D0C"/>
    <w:rsid w:val="00F7331A"/>
    <w:rsid w:val="00F73AD8"/>
    <w:rsid w:val="00F73FCD"/>
    <w:rsid w:val="00F74492"/>
    <w:rsid w:val="00F74A1D"/>
    <w:rsid w:val="00F74D31"/>
    <w:rsid w:val="00F74D5A"/>
    <w:rsid w:val="00F74FD8"/>
    <w:rsid w:val="00F7510B"/>
    <w:rsid w:val="00F7534C"/>
    <w:rsid w:val="00F755DA"/>
    <w:rsid w:val="00F757EE"/>
    <w:rsid w:val="00F75BDA"/>
    <w:rsid w:val="00F762B5"/>
    <w:rsid w:val="00F76756"/>
    <w:rsid w:val="00F76757"/>
    <w:rsid w:val="00F7684A"/>
    <w:rsid w:val="00F76CA9"/>
    <w:rsid w:val="00F77A80"/>
    <w:rsid w:val="00F77B79"/>
    <w:rsid w:val="00F800E3"/>
    <w:rsid w:val="00F803F4"/>
    <w:rsid w:val="00F80524"/>
    <w:rsid w:val="00F8052B"/>
    <w:rsid w:val="00F8071A"/>
    <w:rsid w:val="00F8096D"/>
    <w:rsid w:val="00F81044"/>
    <w:rsid w:val="00F8137E"/>
    <w:rsid w:val="00F816C9"/>
    <w:rsid w:val="00F821AE"/>
    <w:rsid w:val="00F82253"/>
    <w:rsid w:val="00F8290A"/>
    <w:rsid w:val="00F82B8C"/>
    <w:rsid w:val="00F82C22"/>
    <w:rsid w:val="00F82E13"/>
    <w:rsid w:val="00F82EE7"/>
    <w:rsid w:val="00F82EE8"/>
    <w:rsid w:val="00F83521"/>
    <w:rsid w:val="00F83888"/>
    <w:rsid w:val="00F838FA"/>
    <w:rsid w:val="00F8399C"/>
    <w:rsid w:val="00F83FFB"/>
    <w:rsid w:val="00F840EE"/>
    <w:rsid w:val="00F842EA"/>
    <w:rsid w:val="00F84DA0"/>
    <w:rsid w:val="00F85446"/>
    <w:rsid w:val="00F8579F"/>
    <w:rsid w:val="00F86109"/>
    <w:rsid w:val="00F86B1C"/>
    <w:rsid w:val="00F86D0B"/>
    <w:rsid w:val="00F86F31"/>
    <w:rsid w:val="00F87222"/>
    <w:rsid w:val="00F874EF"/>
    <w:rsid w:val="00F8761B"/>
    <w:rsid w:val="00F908F8"/>
    <w:rsid w:val="00F90E1C"/>
    <w:rsid w:val="00F90E87"/>
    <w:rsid w:val="00F91156"/>
    <w:rsid w:val="00F922F2"/>
    <w:rsid w:val="00F9285B"/>
    <w:rsid w:val="00F93025"/>
    <w:rsid w:val="00F93510"/>
    <w:rsid w:val="00F93B70"/>
    <w:rsid w:val="00F93C71"/>
    <w:rsid w:val="00F93CBC"/>
    <w:rsid w:val="00F94271"/>
    <w:rsid w:val="00F9488A"/>
    <w:rsid w:val="00F94B3F"/>
    <w:rsid w:val="00F94C11"/>
    <w:rsid w:val="00F94EC1"/>
    <w:rsid w:val="00F9528B"/>
    <w:rsid w:val="00F95790"/>
    <w:rsid w:val="00F95890"/>
    <w:rsid w:val="00F96058"/>
    <w:rsid w:val="00F96259"/>
    <w:rsid w:val="00F9635B"/>
    <w:rsid w:val="00F964E5"/>
    <w:rsid w:val="00F96C04"/>
    <w:rsid w:val="00F971D2"/>
    <w:rsid w:val="00F974BE"/>
    <w:rsid w:val="00F97C83"/>
    <w:rsid w:val="00F97CA6"/>
    <w:rsid w:val="00F97D47"/>
    <w:rsid w:val="00FA0274"/>
    <w:rsid w:val="00FA0301"/>
    <w:rsid w:val="00FA0432"/>
    <w:rsid w:val="00FA076D"/>
    <w:rsid w:val="00FA0909"/>
    <w:rsid w:val="00FA15BC"/>
    <w:rsid w:val="00FA1759"/>
    <w:rsid w:val="00FA17CA"/>
    <w:rsid w:val="00FA2542"/>
    <w:rsid w:val="00FA2700"/>
    <w:rsid w:val="00FA2BED"/>
    <w:rsid w:val="00FA2F87"/>
    <w:rsid w:val="00FA31FE"/>
    <w:rsid w:val="00FA32CA"/>
    <w:rsid w:val="00FA360E"/>
    <w:rsid w:val="00FA363A"/>
    <w:rsid w:val="00FA3FA1"/>
    <w:rsid w:val="00FA4321"/>
    <w:rsid w:val="00FA4B18"/>
    <w:rsid w:val="00FA4CB3"/>
    <w:rsid w:val="00FA5413"/>
    <w:rsid w:val="00FA56AD"/>
    <w:rsid w:val="00FA63C2"/>
    <w:rsid w:val="00FA6A58"/>
    <w:rsid w:val="00FA70B8"/>
    <w:rsid w:val="00FA76D4"/>
    <w:rsid w:val="00FA7B81"/>
    <w:rsid w:val="00FA7BDD"/>
    <w:rsid w:val="00FA7BE1"/>
    <w:rsid w:val="00FB018A"/>
    <w:rsid w:val="00FB0351"/>
    <w:rsid w:val="00FB09B3"/>
    <w:rsid w:val="00FB0A26"/>
    <w:rsid w:val="00FB0C7C"/>
    <w:rsid w:val="00FB102D"/>
    <w:rsid w:val="00FB12EE"/>
    <w:rsid w:val="00FB1322"/>
    <w:rsid w:val="00FB164C"/>
    <w:rsid w:val="00FB19E0"/>
    <w:rsid w:val="00FB1C42"/>
    <w:rsid w:val="00FB1CB2"/>
    <w:rsid w:val="00FB1F54"/>
    <w:rsid w:val="00FB2756"/>
    <w:rsid w:val="00FB28E0"/>
    <w:rsid w:val="00FB2A92"/>
    <w:rsid w:val="00FB2AC2"/>
    <w:rsid w:val="00FB2F9A"/>
    <w:rsid w:val="00FB3161"/>
    <w:rsid w:val="00FB3B4D"/>
    <w:rsid w:val="00FB3D50"/>
    <w:rsid w:val="00FB3DA4"/>
    <w:rsid w:val="00FB4087"/>
    <w:rsid w:val="00FB40B3"/>
    <w:rsid w:val="00FB475D"/>
    <w:rsid w:val="00FB5D96"/>
    <w:rsid w:val="00FB637F"/>
    <w:rsid w:val="00FB6997"/>
    <w:rsid w:val="00FB69E2"/>
    <w:rsid w:val="00FB730F"/>
    <w:rsid w:val="00FB77FA"/>
    <w:rsid w:val="00FB7F89"/>
    <w:rsid w:val="00FC014C"/>
    <w:rsid w:val="00FC03C3"/>
    <w:rsid w:val="00FC05A3"/>
    <w:rsid w:val="00FC0C1F"/>
    <w:rsid w:val="00FC0E26"/>
    <w:rsid w:val="00FC0E53"/>
    <w:rsid w:val="00FC112E"/>
    <w:rsid w:val="00FC142B"/>
    <w:rsid w:val="00FC1A04"/>
    <w:rsid w:val="00FC2D56"/>
    <w:rsid w:val="00FC3DBC"/>
    <w:rsid w:val="00FC3F98"/>
    <w:rsid w:val="00FC461E"/>
    <w:rsid w:val="00FC4892"/>
    <w:rsid w:val="00FC5095"/>
    <w:rsid w:val="00FC560A"/>
    <w:rsid w:val="00FC58C6"/>
    <w:rsid w:val="00FC62FF"/>
    <w:rsid w:val="00FC6316"/>
    <w:rsid w:val="00FC63C1"/>
    <w:rsid w:val="00FC670D"/>
    <w:rsid w:val="00FC6B56"/>
    <w:rsid w:val="00FC7761"/>
    <w:rsid w:val="00FC7A25"/>
    <w:rsid w:val="00FC7B97"/>
    <w:rsid w:val="00FC7BA6"/>
    <w:rsid w:val="00FC7CBB"/>
    <w:rsid w:val="00FC7F80"/>
    <w:rsid w:val="00FD0847"/>
    <w:rsid w:val="00FD0B76"/>
    <w:rsid w:val="00FD22EA"/>
    <w:rsid w:val="00FD2371"/>
    <w:rsid w:val="00FD24AD"/>
    <w:rsid w:val="00FD28B9"/>
    <w:rsid w:val="00FD29EE"/>
    <w:rsid w:val="00FD2C91"/>
    <w:rsid w:val="00FD2CA1"/>
    <w:rsid w:val="00FD2D74"/>
    <w:rsid w:val="00FD3077"/>
    <w:rsid w:val="00FD3253"/>
    <w:rsid w:val="00FD3759"/>
    <w:rsid w:val="00FD413C"/>
    <w:rsid w:val="00FD4160"/>
    <w:rsid w:val="00FD4688"/>
    <w:rsid w:val="00FD47A6"/>
    <w:rsid w:val="00FD5A95"/>
    <w:rsid w:val="00FD5AD3"/>
    <w:rsid w:val="00FD5B32"/>
    <w:rsid w:val="00FD5C03"/>
    <w:rsid w:val="00FD5EF2"/>
    <w:rsid w:val="00FD60BC"/>
    <w:rsid w:val="00FD7495"/>
    <w:rsid w:val="00FD7A79"/>
    <w:rsid w:val="00FE02A3"/>
    <w:rsid w:val="00FE0FBD"/>
    <w:rsid w:val="00FE22B7"/>
    <w:rsid w:val="00FE2351"/>
    <w:rsid w:val="00FE241B"/>
    <w:rsid w:val="00FE283A"/>
    <w:rsid w:val="00FE2E27"/>
    <w:rsid w:val="00FE2FFA"/>
    <w:rsid w:val="00FE341A"/>
    <w:rsid w:val="00FE3866"/>
    <w:rsid w:val="00FE3D18"/>
    <w:rsid w:val="00FE3F64"/>
    <w:rsid w:val="00FE3FAB"/>
    <w:rsid w:val="00FE4A78"/>
    <w:rsid w:val="00FE5363"/>
    <w:rsid w:val="00FE53CA"/>
    <w:rsid w:val="00FE5459"/>
    <w:rsid w:val="00FE5A60"/>
    <w:rsid w:val="00FE5C2F"/>
    <w:rsid w:val="00FE6CBD"/>
    <w:rsid w:val="00FE76F5"/>
    <w:rsid w:val="00FF057A"/>
    <w:rsid w:val="00FF08B1"/>
    <w:rsid w:val="00FF0E9D"/>
    <w:rsid w:val="00FF15EB"/>
    <w:rsid w:val="00FF18B6"/>
    <w:rsid w:val="00FF1A32"/>
    <w:rsid w:val="00FF388F"/>
    <w:rsid w:val="00FF4633"/>
    <w:rsid w:val="00FF498E"/>
    <w:rsid w:val="00FF53C1"/>
    <w:rsid w:val="00FF54C2"/>
    <w:rsid w:val="00FF5A0F"/>
    <w:rsid w:val="00FF603F"/>
    <w:rsid w:val="00FF621F"/>
    <w:rsid w:val="00FF62CF"/>
    <w:rsid w:val="00FF65FC"/>
    <w:rsid w:val="00FF66A9"/>
    <w:rsid w:val="00FF6EAA"/>
    <w:rsid w:val="00FF77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DAC10"/>
  <w15:docId w15:val="{408803FA-DFDB-4936-B2BB-30903C19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181D"/>
    <w:pPr>
      <w:spacing w:after="200" w:line="276" w:lineRule="auto"/>
    </w:pPr>
    <w:rPr>
      <w:rFonts w:cs="Calibri"/>
      <w:sz w:val="22"/>
      <w:szCs w:val="22"/>
    </w:rPr>
  </w:style>
  <w:style w:type="paragraph" w:styleId="Nadpis1">
    <w:name w:val="heading 1"/>
    <w:basedOn w:val="Normlny"/>
    <w:next w:val="Normlny"/>
    <w:link w:val="Nadpis1Char"/>
    <w:qFormat/>
    <w:rsid w:val="000F7AE6"/>
    <w:pPr>
      <w:keepNext/>
      <w:keepLines/>
      <w:pageBreakBefore/>
      <w:spacing w:after="240"/>
      <w:jc w:val="center"/>
      <w:outlineLvl w:val="0"/>
    </w:pPr>
    <w:rPr>
      <w:b/>
      <w:bCs/>
      <w:color w:val="4F81BD"/>
      <w:sz w:val="32"/>
      <w:szCs w:val="32"/>
      <w:lang w:eastAsia="en-US"/>
    </w:rPr>
  </w:style>
  <w:style w:type="paragraph" w:styleId="Nadpis2">
    <w:name w:val="heading 2"/>
    <w:basedOn w:val="Normlny"/>
    <w:next w:val="Normlny"/>
    <w:qFormat/>
    <w:rsid w:val="000F7AE6"/>
    <w:pPr>
      <w:keepNext/>
      <w:spacing w:before="240" w:after="60"/>
      <w:outlineLvl w:val="1"/>
    </w:pPr>
    <w:rPr>
      <w:rFonts w:cs="Arial"/>
      <w:b/>
      <w:bCs/>
      <w:iCs/>
      <w:color w:val="4F81BD"/>
      <w:sz w:val="28"/>
      <w:szCs w:val="28"/>
    </w:rPr>
  </w:style>
  <w:style w:type="paragraph" w:styleId="Nadpis3">
    <w:name w:val="heading 3"/>
    <w:basedOn w:val="Normlny"/>
    <w:next w:val="Normlny"/>
    <w:link w:val="Nadpis3Char"/>
    <w:qFormat/>
    <w:rsid w:val="000F7AE6"/>
    <w:pPr>
      <w:keepNext/>
      <w:keepLines/>
      <w:spacing w:before="200" w:after="0"/>
      <w:outlineLvl w:val="2"/>
    </w:pPr>
    <w:rPr>
      <w:rFonts w:cs="Cambria"/>
      <w:b/>
      <w:bCs/>
      <w:color w:val="4F81BD"/>
      <w:sz w:val="24"/>
      <w:szCs w:val="24"/>
    </w:rPr>
  </w:style>
  <w:style w:type="paragraph" w:styleId="Nadpis4">
    <w:name w:val="heading 4"/>
    <w:basedOn w:val="Normlny"/>
    <w:next w:val="Normlny"/>
    <w:link w:val="Nadpis4Char"/>
    <w:uiPriority w:val="9"/>
    <w:unhideWhenUsed/>
    <w:qFormat/>
    <w:rsid w:val="005A377A"/>
    <w:pPr>
      <w:keepNext/>
      <w:spacing w:before="240" w:after="60"/>
      <w:outlineLvl w:val="3"/>
    </w:pPr>
    <w:rPr>
      <w:rFonts w:cs="Times New Roman"/>
      <w:b/>
      <w:bCs/>
      <w:sz w:val="28"/>
      <w:szCs w:val="28"/>
    </w:rPr>
  </w:style>
  <w:style w:type="paragraph" w:styleId="Nadpis5">
    <w:name w:val="heading 5"/>
    <w:basedOn w:val="Normlny"/>
    <w:next w:val="Normlny"/>
    <w:link w:val="Nadpis5Char"/>
    <w:uiPriority w:val="9"/>
    <w:semiHidden/>
    <w:unhideWhenUsed/>
    <w:qFormat/>
    <w:rsid w:val="005A377A"/>
    <w:pPr>
      <w:spacing w:before="240" w:after="60"/>
      <w:outlineLvl w:val="4"/>
    </w:pPr>
    <w:rPr>
      <w:rFonts w:cs="Times New Roman"/>
      <w:b/>
      <w:bCs/>
      <w:i/>
      <w:iCs/>
      <w:sz w:val="26"/>
      <w:szCs w:val="26"/>
    </w:rPr>
  </w:style>
  <w:style w:type="paragraph" w:styleId="Nadpis6">
    <w:name w:val="heading 6"/>
    <w:basedOn w:val="Normlny"/>
    <w:next w:val="Normlny"/>
    <w:link w:val="Nadpis6Char"/>
    <w:uiPriority w:val="9"/>
    <w:semiHidden/>
    <w:unhideWhenUsed/>
    <w:qFormat/>
    <w:rsid w:val="00694D4F"/>
    <w:pPr>
      <w:spacing w:before="240" w:after="60"/>
      <w:outlineLvl w:val="5"/>
    </w:pPr>
    <w:rPr>
      <w:rFonts w:cs="Times New Roman"/>
      <w:b/>
      <w:bC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257F4E"/>
    <w:pPr>
      <w:tabs>
        <w:tab w:val="center" w:pos="4536"/>
        <w:tab w:val="right" w:pos="9072"/>
      </w:tabs>
      <w:spacing w:after="0" w:line="240" w:lineRule="auto"/>
    </w:pPr>
  </w:style>
  <w:style w:type="character" w:customStyle="1" w:styleId="HlavikaChar">
    <w:name w:val="Hlavička Char"/>
    <w:basedOn w:val="Predvolenpsmoodseku"/>
    <w:link w:val="Hlavika"/>
    <w:qFormat/>
    <w:rsid w:val="00257F4E"/>
  </w:style>
  <w:style w:type="paragraph" w:styleId="Pta">
    <w:name w:val="footer"/>
    <w:basedOn w:val="Normlny"/>
    <w:link w:val="PtaChar"/>
    <w:rsid w:val="00257F4E"/>
    <w:pPr>
      <w:tabs>
        <w:tab w:val="center" w:pos="4536"/>
        <w:tab w:val="right" w:pos="9072"/>
      </w:tabs>
      <w:spacing w:after="0" w:line="240" w:lineRule="auto"/>
    </w:pPr>
  </w:style>
  <w:style w:type="character" w:customStyle="1" w:styleId="PtaChar">
    <w:name w:val="Päta Char"/>
    <w:basedOn w:val="Predvolenpsmoodseku"/>
    <w:link w:val="Pta"/>
    <w:rsid w:val="00257F4E"/>
  </w:style>
  <w:style w:type="paragraph" w:styleId="Textpoznmkypodiarou">
    <w:name w:val="footnote text"/>
    <w:aliases w:val="Text poznámky pod čiarou 007"/>
    <w:basedOn w:val="Normlny"/>
    <w:link w:val="TextpoznmkypodiarouChar"/>
    <w:uiPriority w:val="99"/>
    <w:semiHidden/>
    <w:rsid w:val="00257F4E"/>
    <w:pPr>
      <w:spacing w:after="0"/>
    </w:pPr>
    <w:rPr>
      <w:sz w:val="20"/>
      <w:szCs w:val="20"/>
    </w:rPr>
  </w:style>
  <w:style w:type="character" w:customStyle="1" w:styleId="TextpoznmkypodiarouChar">
    <w:name w:val="Text poznámky pod čiarou Char"/>
    <w:aliases w:val="Text poznámky pod čiarou 007 Char"/>
    <w:link w:val="Textpoznmkypodiarou"/>
    <w:uiPriority w:val="99"/>
    <w:semiHidden/>
    <w:rsid w:val="00257F4E"/>
    <w:rPr>
      <w:rFonts w:ascii="Calibri" w:eastAsia="Times New Roman" w:hAnsi="Calibri" w:cs="Calibri"/>
      <w:sz w:val="20"/>
      <w:szCs w:val="20"/>
    </w:rPr>
  </w:style>
  <w:style w:type="character" w:styleId="Odkaznapoznmkupodiarou">
    <w:name w:val="footnote reference"/>
    <w:uiPriority w:val="99"/>
    <w:semiHidden/>
    <w:rsid w:val="00257F4E"/>
    <w:rPr>
      <w:vertAlign w:val="superscript"/>
    </w:rPr>
  </w:style>
  <w:style w:type="paragraph" w:customStyle="1" w:styleId="Odsekzoznamu1">
    <w:name w:val="Odsek zoznamu1"/>
    <w:basedOn w:val="Normlny"/>
    <w:rsid w:val="00403C05"/>
    <w:pPr>
      <w:ind w:left="720"/>
      <w:contextualSpacing/>
    </w:pPr>
  </w:style>
  <w:style w:type="table" w:styleId="Mriekatabuky">
    <w:name w:val="Table Grid"/>
    <w:basedOn w:val="Normlnatabuka"/>
    <w:uiPriority w:val="39"/>
    <w:rsid w:val="00251295"/>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251295"/>
    <w:rPr>
      <w:color w:val="0000FF"/>
      <w:u w:val="single"/>
    </w:rPr>
  </w:style>
  <w:style w:type="character" w:customStyle="1" w:styleId="Nadpis1Char">
    <w:name w:val="Nadpis 1 Char"/>
    <w:link w:val="Nadpis1"/>
    <w:rsid w:val="000F7AE6"/>
    <w:rPr>
      <w:rFonts w:cs="Calibri"/>
      <w:b/>
      <w:bCs/>
      <w:color w:val="4F81BD"/>
      <w:sz w:val="32"/>
      <w:szCs w:val="32"/>
      <w:lang w:eastAsia="en-US"/>
    </w:rPr>
  </w:style>
  <w:style w:type="paragraph" w:customStyle="1" w:styleId="mStandard">
    <w:name w:val="m_Standard"/>
    <w:rsid w:val="002A04B0"/>
    <w:pPr>
      <w:spacing w:before="60" w:after="140" w:line="220" w:lineRule="atLeast"/>
      <w:jc w:val="both"/>
    </w:pPr>
    <w:rPr>
      <w:rFonts w:ascii="Arial" w:hAnsi="Arial" w:cs="Arial"/>
      <w:sz w:val="22"/>
      <w:szCs w:val="22"/>
      <w:lang w:val="de-AT" w:eastAsia="de-DE"/>
    </w:rPr>
  </w:style>
  <w:style w:type="table" w:customStyle="1" w:styleId="Mriekatabuky7">
    <w:name w:val="Mriežka tabuľky7"/>
    <w:rsid w:val="00EC4AF0"/>
    <w:rPr>
      <w:rFonts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semiHidden/>
    <w:rsid w:val="00FD2CA1"/>
    <w:pPr>
      <w:spacing w:after="0" w:line="240" w:lineRule="auto"/>
    </w:pPr>
    <w:rPr>
      <w:rFonts w:ascii="Tahoma" w:hAnsi="Tahoma" w:cs="Tahoma"/>
      <w:sz w:val="16"/>
      <w:szCs w:val="16"/>
    </w:rPr>
  </w:style>
  <w:style w:type="character" w:customStyle="1" w:styleId="TextbublinyChar">
    <w:name w:val="Text bubliny Char"/>
    <w:link w:val="Textbubliny"/>
    <w:semiHidden/>
    <w:rsid w:val="00FD2CA1"/>
    <w:rPr>
      <w:rFonts w:ascii="Tahoma" w:hAnsi="Tahoma" w:cs="Tahoma"/>
      <w:sz w:val="16"/>
      <w:szCs w:val="16"/>
    </w:rPr>
  </w:style>
  <w:style w:type="character" w:styleId="Odkaznakomentr">
    <w:name w:val="annotation reference"/>
    <w:semiHidden/>
    <w:rsid w:val="00C767EB"/>
    <w:rPr>
      <w:sz w:val="16"/>
      <w:szCs w:val="16"/>
    </w:rPr>
  </w:style>
  <w:style w:type="paragraph" w:styleId="Textkomentra">
    <w:name w:val="annotation text"/>
    <w:basedOn w:val="Normlny"/>
    <w:link w:val="TextkomentraChar"/>
    <w:uiPriority w:val="99"/>
    <w:rsid w:val="00C767EB"/>
    <w:pPr>
      <w:spacing w:line="240" w:lineRule="auto"/>
    </w:pPr>
    <w:rPr>
      <w:sz w:val="20"/>
      <w:szCs w:val="20"/>
    </w:rPr>
  </w:style>
  <w:style w:type="character" w:customStyle="1" w:styleId="TextkomentraChar">
    <w:name w:val="Text komentára Char"/>
    <w:link w:val="Textkomentra"/>
    <w:uiPriority w:val="99"/>
    <w:rsid w:val="00C767EB"/>
    <w:rPr>
      <w:sz w:val="20"/>
      <w:szCs w:val="20"/>
    </w:rPr>
  </w:style>
  <w:style w:type="paragraph" w:styleId="Predmetkomentra">
    <w:name w:val="annotation subject"/>
    <w:basedOn w:val="Textkomentra"/>
    <w:next w:val="Textkomentra"/>
    <w:link w:val="PredmetkomentraChar"/>
    <w:semiHidden/>
    <w:rsid w:val="00C767EB"/>
    <w:rPr>
      <w:b/>
      <w:bCs/>
    </w:rPr>
  </w:style>
  <w:style w:type="character" w:customStyle="1" w:styleId="PredmetkomentraChar">
    <w:name w:val="Predmet komentára Char"/>
    <w:link w:val="Predmetkomentra"/>
    <w:semiHidden/>
    <w:rsid w:val="00C767EB"/>
    <w:rPr>
      <w:b/>
      <w:bCs/>
      <w:sz w:val="20"/>
      <w:szCs w:val="20"/>
    </w:rPr>
  </w:style>
  <w:style w:type="paragraph" w:customStyle="1" w:styleId="Default">
    <w:name w:val="Default"/>
    <w:qFormat/>
    <w:rsid w:val="002A03A9"/>
    <w:pPr>
      <w:autoSpaceDE w:val="0"/>
      <w:autoSpaceDN w:val="0"/>
      <w:adjustRightInd w:val="0"/>
    </w:pPr>
    <w:rPr>
      <w:rFonts w:cs="Calibri"/>
      <w:color w:val="000000"/>
      <w:sz w:val="24"/>
      <w:szCs w:val="24"/>
    </w:rPr>
  </w:style>
  <w:style w:type="character" w:customStyle="1" w:styleId="Nadpis3Char">
    <w:name w:val="Nadpis 3 Char"/>
    <w:link w:val="Nadpis3"/>
    <w:rsid w:val="000F7AE6"/>
    <w:rPr>
      <w:rFonts w:ascii="Calibri" w:hAnsi="Calibri" w:cs="Cambria"/>
      <w:b/>
      <w:bCs/>
      <w:color w:val="4F81BD"/>
      <w:sz w:val="24"/>
      <w:szCs w:val="24"/>
    </w:rPr>
  </w:style>
  <w:style w:type="paragraph" w:styleId="Normlnywebov">
    <w:name w:val="Normal (Web)"/>
    <w:basedOn w:val="Normlny"/>
    <w:uiPriority w:val="99"/>
    <w:qFormat/>
    <w:rsid w:val="005D10BB"/>
    <w:pPr>
      <w:spacing w:before="100" w:beforeAutospacing="1" w:after="100" w:afterAutospacing="1" w:line="240" w:lineRule="auto"/>
    </w:pPr>
    <w:rPr>
      <w:sz w:val="24"/>
      <w:szCs w:val="24"/>
    </w:rPr>
  </w:style>
  <w:style w:type="character" w:styleId="Zvraznenie">
    <w:name w:val="Emphasis"/>
    <w:uiPriority w:val="20"/>
    <w:qFormat/>
    <w:rsid w:val="008D268E"/>
    <w:rPr>
      <w:i/>
      <w:iCs/>
    </w:rPr>
  </w:style>
  <w:style w:type="character" w:styleId="Vrazn">
    <w:name w:val="Strong"/>
    <w:uiPriority w:val="22"/>
    <w:qFormat/>
    <w:rsid w:val="008D268E"/>
    <w:rPr>
      <w:b/>
      <w:bCs/>
    </w:rPr>
  </w:style>
  <w:style w:type="paragraph" w:customStyle="1" w:styleId="DSS2Nadpis2">
    <w:name w:val="DSS2 Nadpis 2"/>
    <w:basedOn w:val="Normlny"/>
    <w:next w:val="Normlny"/>
    <w:rsid w:val="0043121D"/>
    <w:pPr>
      <w:keepNext/>
      <w:spacing w:before="240" w:after="240" w:line="264" w:lineRule="auto"/>
      <w:ind w:left="578" w:hanging="578"/>
      <w:jc w:val="both"/>
      <w:outlineLvl w:val="1"/>
    </w:pPr>
    <w:rPr>
      <w:b/>
      <w:bCs/>
      <w:color w:val="002060"/>
      <w:sz w:val="28"/>
      <w:szCs w:val="28"/>
      <w:lang w:eastAsia="en-US"/>
    </w:rPr>
  </w:style>
  <w:style w:type="paragraph" w:customStyle="1" w:styleId="DSS2Nadpis3">
    <w:name w:val="DSS2 Nadpis 3"/>
    <w:basedOn w:val="Normlny"/>
    <w:next w:val="Normlny"/>
    <w:rsid w:val="0043121D"/>
    <w:pPr>
      <w:keepNext/>
      <w:spacing w:before="240" w:after="120" w:line="264" w:lineRule="auto"/>
      <w:ind w:left="2160" w:hanging="360"/>
      <w:jc w:val="both"/>
      <w:outlineLvl w:val="2"/>
    </w:pPr>
    <w:rPr>
      <w:b/>
      <w:bCs/>
      <w:noProof/>
      <w:color w:val="002060"/>
      <w:lang w:eastAsia="cs-CZ"/>
    </w:rPr>
  </w:style>
  <w:style w:type="character" w:customStyle="1" w:styleId="apple-converted-space">
    <w:name w:val="apple-converted-space"/>
    <w:basedOn w:val="Predvolenpsmoodseku"/>
    <w:rsid w:val="00CC2BAB"/>
  </w:style>
  <w:style w:type="paragraph" w:styleId="Zarkazkladnhotextu">
    <w:name w:val="Body Text Indent"/>
    <w:basedOn w:val="Normlny"/>
    <w:rsid w:val="00B25D5F"/>
    <w:pPr>
      <w:spacing w:after="0" w:line="240" w:lineRule="auto"/>
    </w:pPr>
    <w:rPr>
      <w:color w:val="000000"/>
      <w:sz w:val="24"/>
      <w:szCs w:val="24"/>
    </w:rPr>
  </w:style>
  <w:style w:type="table" w:styleId="Webovtabuka3">
    <w:name w:val="Table Web 3"/>
    <w:basedOn w:val="Normlnatabuka"/>
    <w:rsid w:val="00FE3FAB"/>
    <w:pPr>
      <w:spacing w:after="200" w:line="276" w:lineRule="auto"/>
    </w:pPr>
    <w:rPr>
      <w:rFonts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Zoznam">
    <w:name w:val="List"/>
    <w:basedOn w:val="Normlny"/>
    <w:rsid w:val="00E47349"/>
    <w:pPr>
      <w:spacing w:after="0" w:line="240" w:lineRule="auto"/>
      <w:ind w:left="283" w:hanging="283"/>
    </w:pPr>
    <w:rPr>
      <w:sz w:val="20"/>
      <w:szCs w:val="20"/>
      <w:lang w:val="hu-HU"/>
    </w:rPr>
  </w:style>
  <w:style w:type="paragraph" w:styleId="Pokraovaniezoznamu">
    <w:name w:val="List Continue"/>
    <w:basedOn w:val="Normlny"/>
    <w:link w:val="PokraovaniezoznamuChar"/>
    <w:rsid w:val="00E47349"/>
    <w:pPr>
      <w:spacing w:after="120" w:line="240" w:lineRule="auto"/>
      <w:ind w:left="283"/>
    </w:pPr>
    <w:rPr>
      <w:sz w:val="20"/>
      <w:szCs w:val="20"/>
      <w:lang w:val="hu-HU"/>
    </w:rPr>
  </w:style>
  <w:style w:type="paragraph" w:styleId="Zkladntext">
    <w:name w:val="Body Text"/>
    <w:basedOn w:val="Normlny"/>
    <w:link w:val="ZkladntextChar"/>
    <w:rsid w:val="001E6855"/>
    <w:pPr>
      <w:spacing w:after="120" w:line="240" w:lineRule="auto"/>
    </w:pPr>
    <w:rPr>
      <w:sz w:val="20"/>
      <w:szCs w:val="20"/>
      <w:lang w:val="cs-CZ"/>
    </w:rPr>
  </w:style>
  <w:style w:type="character" w:customStyle="1" w:styleId="ZkladntextChar">
    <w:name w:val="Základný text Char"/>
    <w:link w:val="Zkladntext"/>
    <w:rsid w:val="001E6855"/>
    <w:rPr>
      <w:lang w:eastAsia="sk-SK"/>
    </w:rPr>
  </w:style>
  <w:style w:type="paragraph" w:styleId="Prvzarkazkladnhotextu">
    <w:name w:val="Body Text First Indent"/>
    <w:basedOn w:val="Zkladntext"/>
    <w:link w:val="PrvzarkazkladnhotextuChar"/>
    <w:rsid w:val="001E6855"/>
    <w:pPr>
      <w:ind w:firstLine="210"/>
    </w:pPr>
    <w:rPr>
      <w:sz w:val="22"/>
      <w:szCs w:val="22"/>
    </w:rPr>
  </w:style>
  <w:style w:type="character" w:customStyle="1" w:styleId="PrvzarkazkladnhotextuChar">
    <w:name w:val="Prvá zarážka základného textu Char"/>
    <w:link w:val="Prvzarkazkladnhotextu"/>
    <w:rsid w:val="001E6855"/>
    <w:rPr>
      <w:rFonts w:ascii="Calibri" w:hAnsi="Calibri" w:cs="Calibri"/>
      <w:sz w:val="22"/>
      <w:szCs w:val="22"/>
      <w:lang w:eastAsia="sk-SK"/>
    </w:rPr>
  </w:style>
  <w:style w:type="character" w:styleId="slostrany">
    <w:name w:val="page number"/>
    <w:basedOn w:val="Predvolenpsmoodseku"/>
    <w:rsid w:val="001C1309"/>
  </w:style>
  <w:style w:type="paragraph" w:styleId="Popis">
    <w:name w:val="caption"/>
    <w:basedOn w:val="Normlny"/>
    <w:next w:val="Normlny"/>
    <w:uiPriority w:val="35"/>
    <w:qFormat/>
    <w:rsid w:val="001F3BB6"/>
    <w:rPr>
      <w:b/>
      <w:bCs/>
      <w:sz w:val="20"/>
      <w:szCs w:val="20"/>
      <w:lang w:eastAsia="en-US"/>
    </w:rPr>
  </w:style>
  <w:style w:type="character" w:customStyle="1" w:styleId="mw-headline">
    <w:name w:val="mw-headline"/>
    <w:basedOn w:val="Predvolenpsmoodseku"/>
    <w:rsid w:val="00270E45"/>
  </w:style>
  <w:style w:type="character" w:customStyle="1" w:styleId="mw-editsection">
    <w:name w:val="mw-editsection"/>
    <w:basedOn w:val="Predvolenpsmoodseku"/>
    <w:rsid w:val="00270E45"/>
  </w:style>
  <w:style w:type="character" w:customStyle="1" w:styleId="mw-editsection-bracket">
    <w:name w:val="mw-editsection-bracket"/>
    <w:basedOn w:val="Predvolenpsmoodseku"/>
    <w:rsid w:val="00270E45"/>
  </w:style>
  <w:style w:type="character" w:customStyle="1" w:styleId="mw-editsection-divider">
    <w:name w:val="mw-editsection-divider"/>
    <w:basedOn w:val="Predvolenpsmoodseku"/>
    <w:rsid w:val="00270E45"/>
  </w:style>
  <w:style w:type="character" w:customStyle="1" w:styleId="CharStyle14">
    <w:name w:val="Char Style 14"/>
    <w:link w:val="Style13"/>
    <w:uiPriority w:val="99"/>
    <w:rsid w:val="00902D36"/>
    <w:rPr>
      <w:rFonts w:ascii="Arial" w:hAnsi="Arial" w:cs="Arial"/>
      <w:sz w:val="21"/>
      <w:szCs w:val="21"/>
      <w:shd w:val="clear" w:color="auto" w:fill="FFFFFF"/>
    </w:rPr>
  </w:style>
  <w:style w:type="paragraph" w:customStyle="1" w:styleId="Style13">
    <w:name w:val="Style 13"/>
    <w:basedOn w:val="Normlny"/>
    <w:link w:val="CharStyle14"/>
    <w:uiPriority w:val="99"/>
    <w:rsid w:val="00902D36"/>
    <w:pPr>
      <w:widowControl w:val="0"/>
      <w:shd w:val="clear" w:color="auto" w:fill="FFFFFF"/>
      <w:spacing w:before="360" w:after="240" w:line="274" w:lineRule="exact"/>
      <w:ind w:hanging="1220"/>
    </w:pPr>
    <w:rPr>
      <w:rFonts w:ascii="Arial" w:hAnsi="Arial" w:cs="Times New Roman"/>
      <w:sz w:val="21"/>
      <w:szCs w:val="21"/>
      <w:shd w:val="clear" w:color="auto" w:fill="FFFFFF"/>
    </w:rPr>
  </w:style>
  <w:style w:type="table" w:styleId="Profesionlnatabuka">
    <w:name w:val="Table Professional"/>
    <w:basedOn w:val="Normlnatabuka"/>
    <w:rsid w:val="00402C40"/>
    <w:pPr>
      <w:spacing w:after="200" w:line="276" w:lineRule="auto"/>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styleId="PouitHypertextovPrepojenie">
    <w:name w:val="FollowedHyperlink"/>
    <w:rsid w:val="00D96803"/>
    <w:rPr>
      <w:color w:val="800080"/>
      <w:u w:val="single"/>
    </w:rPr>
  </w:style>
  <w:style w:type="paragraph" w:styleId="Zkladntext3">
    <w:name w:val="Body Text 3"/>
    <w:basedOn w:val="Normlny"/>
    <w:rsid w:val="00D5364E"/>
    <w:pPr>
      <w:spacing w:after="120" w:line="240" w:lineRule="auto"/>
    </w:pPr>
    <w:rPr>
      <w:rFonts w:ascii="Times New Roman" w:hAnsi="Times New Roman" w:cs="Times New Roman"/>
      <w:sz w:val="16"/>
      <w:szCs w:val="16"/>
    </w:rPr>
  </w:style>
  <w:style w:type="table" w:styleId="Mriekatabuky5">
    <w:name w:val="Table Grid 5"/>
    <w:basedOn w:val="Normlnatabuka"/>
    <w:rsid w:val="00272173"/>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Zarkazkladnhotextu3">
    <w:name w:val="Body Text Indent 3"/>
    <w:basedOn w:val="Normlny"/>
    <w:rsid w:val="0079631C"/>
    <w:pPr>
      <w:spacing w:after="120" w:line="240" w:lineRule="auto"/>
      <w:ind w:left="283"/>
    </w:pPr>
    <w:rPr>
      <w:rFonts w:ascii="Times New Roman" w:hAnsi="Times New Roman" w:cs="Times New Roman"/>
      <w:sz w:val="16"/>
      <w:szCs w:val="16"/>
      <w:lang w:eastAsia="cs-CZ"/>
    </w:rPr>
  </w:style>
  <w:style w:type="paragraph" w:styleId="Nzov">
    <w:name w:val="Title"/>
    <w:basedOn w:val="Normlny"/>
    <w:qFormat/>
    <w:rsid w:val="0079631C"/>
    <w:pPr>
      <w:spacing w:after="0" w:line="240" w:lineRule="auto"/>
      <w:jc w:val="center"/>
    </w:pPr>
    <w:rPr>
      <w:rFonts w:ascii="Times New Roman" w:hAnsi="Times New Roman" w:cs="Times New Roman"/>
      <w:b/>
      <w:bCs/>
      <w:sz w:val="32"/>
      <w:szCs w:val="20"/>
      <w:lang w:eastAsia="cs-CZ"/>
    </w:rPr>
  </w:style>
  <w:style w:type="paragraph" w:customStyle="1" w:styleId="name">
    <w:name w:val="name"/>
    <w:basedOn w:val="Normlny"/>
    <w:rsid w:val="00B366DB"/>
    <w:pPr>
      <w:spacing w:before="100" w:beforeAutospacing="1" w:after="100" w:afterAutospacing="1" w:line="240" w:lineRule="auto"/>
    </w:pPr>
    <w:rPr>
      <w:rFonts w:ascii="Times New Roman" w:hAnsi="Times New Roman" w:cs="Times New Roman"/>
      <w:sz w:val="24"/>
      <w:szCs w:val="24"/>
      <w:lang w:val="cs-CZ" w:eastAsia="cs-CZ"/>
    </w:rPr>
  </w:style>
  <w:style w:type="paragraph" w:styleId="Odsekzoznamu">
    <w:name w:val="List Paragraph"/>
    <w:aliases w:val="body,Odsek zoznamu2,Table of contents numbered,Tabuľka,List Paragraph compact,Normal bullet 2,Paragraphe de liste 2,Reference list,Bullet list,Numbered List,1st level - Bullet List Paragraph,Paragraph"/>
    <w:basedOn w:val="Normlny"/>
    <w:link w:val="OdsekzoznamuChar"/>
    <w:uiPriority w:val="34"/>
    <w:qFormat/>
    <w:rsid w:val="005F1BE2"/>
    <w:pPr>
      <w:spacing w:after="0" w:line="240" w:lineRule="auto"/>
      <w:ind w:left="720"/>
      <w:contextualSpacing/>
    </w:pPr>
    <w:rPr>
      <w:rFonts w:ascii="Times New Roman" w:eastAsia="Calibri" w:hAnsi="Times New Roman" w:cs="Times New Roman"/>
      <w:sz w:val="24"/>
      <w:szCs w:val="24"/>
      <w:lang w:eastAsia="en-US"/>
    </w:rPr>
  </w:style>
  <w:style w:type="paragraph" w:customStyle="1" w:styleId="Zkladntext0">
    <w:name w:val="Základní text"/>
    <w:basedOn w:val="Normlny"/>
    <w:rsid w:val="00D36CB0"/>
    <w:pPr>
      <w:widowControl w:val="0"/>
      <w:spacing w:after="0" w:line="288" w:lineRule="auto"/>
    </w:pPr>
    <w:rPr>
      <w:rFonts w:ascii="Times New Roman" w:hAnsi="Times New Roman" w:cs="Times New Roman"/>
      <w:sz w:val="24"/>
      <w:szCs w:val="24"/>
    </w:rPr>
  </w:style>
  <w:style w:type="paragraph" w:styleId="Prvzarkazkladnhotextu2">
    <w:name w:val="Body Text First Indent 2"/>
    <w:basedOn w:val="Normlny"/>
    <w:link w:val="Prvzarkazkladnhotextu2Char"/>
    <w:semiHidden/>
    <w:rsid w:val="007B7792"/>
    <w:pPr>
      <w:spacing w:after="120" w:line="240" w:lineRule="auto"/>
      <w:ind w:left="283" w:firstLine="210"/>
    </w:pPr>
    <w:rPr>
      <w:rFonts w:cs="Times New Roman"/>
      <w:sz w:val="24"/>
      <w:szCs w:val="24"/>
    </w:rPr>
  </w:style>
  <w:style w:type="character" w:customStyle="1" w:styleId="Prvzarkazkladnhotextu2Char">
    <w:name w:val="Prvá zarážka základného textu 2 Char"/>
    <w:link w:val="Prvzarkazkladnhotextu2"/>
    <w:semiHidden/>
    <w:rsid w:val="007B7792"/>
    <w:rPr>
      <w:rFonts w:ascii="Calibri" w:hAnsi="Calibri"/>
      <w:sz w:val="24"/>
      <w:szCs w:val="24"/>
      <w:lang w:eastAsia="sk-SK" w:bidi="ar-SA"/>
    </w:rPr>
  </w:style>
  <w:style w:type="paragraph" w:styleId="Obsah1">
    <w:name w:val="toc 1"/>
    <w:basedOn w:val="Normlny"/>
    <w:next w:val="Normlny"/>
    <w:autoRedefine/>
    <w:uiPriority w:val="39"/>
    <w:rsid w:val="00C65142"/>
    <w:pPr>
      <w:spacing w:before="120" w:after="120"/>
    </w:pPr>
    <w:rPr>
      <w:b/>
      <w:bCs/>
      <w:caps/>
      <w:sz w:val="20"/>
      <w:szCs w:val="20"/>
    </w:rPr>
  </w:style>
  <w:style w:type="paragraph" w:styleId="Zarkazkladnhotextu2">
    <w:name w:val="Body Text Indent 2"/>
    <w:basedOn w:val="Normlny"/>
    <w:rsid w:val="00C65142"/>
    <w:pPr>
      <w:spacing w:after="0" w:line="240" w:lineRule="auto"/>
      <w:ind w:firstLine="708"/>
      <w:jc w:val="both"/>
    </w:pPr>
    <w:rPr>
      <w:rFonts w:ascii="Times New Roman" w:hAnsi="Times New Roman" w:cs="Times New Roman"/>
      <w:sz w:val="24"/>
      <w:szCs w:val="20"/>
    </w:rPr>
  </w:style>
  <w:style w:type="paragraph" w:styleId="Zkladntext2">
    <w:name w:val="Body Text 2"/>
    <w:basedOn w:val="Normlny"/>
    <w:rsid w:val="009750C6"/>
    <w:pPr>
      <w:spacing w:after="120" w:line="480" w:lineRule="auto"/>
    </w:pPr>
    <w:rPr>
      <w:rFonts w:ascii="Times New Roman" w:hAnsi="Times New Roman" w:cs="Times New Roman"/>
      <w:sz w:val="24"/>
      <w:szCs w:val="24"/>
    </w:rPr>
  </w:style>
  <w:style w:type="paragraph" w:customStyle="1" w:styleId="address">
    <w:name w:val="address"/>
    <w:basedOn w:val="Normlny"/>
    <w:rsid w:val="00895FA3"/>
    <w:pPr>
      <w:spacing w:before="100" w:beforeAutospacing="1" w:after="100" w:afterAutospacing="1" w:line="240" w:lineRule="auto"/>
    </w:pPr>
    <w:rPr>
      <w:rFonts w:ascii="Times New Roman" w:hAnsi="Times New Roman" w:cs="Times New Roman"/>
      <w:sz w:val="24"/>
      <w:szCs w:val="24"/>
      <w:lang w:val="cs-CZ" w:eastAsia="cs-CZ"/>
    </w:rPr>
  </w:style>
  <w:style w:type="table" w:styleId="Elegantntabuka">
    <w:name w:val="Table Elegant"/>
    <w:basedOn w:val="Normlnatabuka"/>
    <w:rsid w:val="00F80524"/>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Obyajntext">
    <w:name w:val="Plain Text"/>
    <w:basedOn w:val="Normlny"/>
    <w:rsid w:val="001A7CCB"/>
    <w:pPr>
      <w:spacing w:after="0" w:line="240" w:lineRule="auto"/>
    </w:pPr>
    <w:rPr>
      <w:rFonts w:ascii="Courier New" w:hAnsi="Courier New" w:cs="Courier New"/>
      <w:sz w:val="20"/>
      <w:szCs w:val="20"/>
      <w:lang w:val="cs-CZ" w:eastAsia="cs-CZ"/>
    </w:rPr>
  </w:style>
  <w:style w:type="paragraph" w:styleId="Zvraznencitcia">
    <w:name w:val="Intense Quote"/>
    <w:basedOn w:val="Normlny"/>
    <w:next w:val="Normlny"/>
    <w:link w:val="ZvraznencitciaChar"/>
    <w:uiPriority w:val="30"/>
    <w:qFormat/>
    <w:rsid w:val="000F7AE6"/>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0F7AE6"/>
    <w:rPr>
      <w:rFonts w:cs="Calibri"/>
      <w:b/>
      <w:bCs/>
      <w:i/>
      <w:iCs/>
      <w:color w:val="4F81BD"/>
      <w:sz w:val="22"/>
      <w:szCs w:val="22"/>
    </w:rPr>
  </w:style>
  <w:style w:type="paragraph" w:customStyle="1" w:styleId="Nadpis4moj">
    <w:name w:val="Nadpis 4 moj"/>
    <w:basedOn w:val="Zvraznencitcia"/>
    <w:link w:val="Nadpis4mojChar"/>
    <w:qFormat/>
    <w:rsid w:val="000F7AE6"/>
    <w:rPr>
      <w:lang w:val="cs-CZ"/>
    </w:rPr>
  </w:style>
  <w:style w:type="paragraph" w:customStyle="1" w:styleId="nadpis5moj">
    <w:name w:val="nadpis 5 moj"/>
    <w:basedOn w:val="Pokraovaniezoznamu"/>
    <w:link w:val="nadpis5mojChar"/>
    <w:qFormat/>
    <w:rsid w:val="00364682"/>
    <w:pPr>
      <w:spacing w:after="0"/>
      <w:ind w:left="0"/>
      <w:jc w:val="both"/>
    </w:pPr>
    <w:rPr>
      <w:b/>
      <w:bCs/>
      <w:color w:val="4F81BD"/>
      <w:sz w:val="22"/>
      <w:szCs w:val="22"/>
    </w:rPr>
  </w:style>
  <w:style w:type="character" w:customStyle="1" w:styleId="Nadpis4mojChar">
    <w:name w:val="Nadpis 4 moj Char"/>
    <w:link w:val="Nadpis4moj"/>
    <w:qFormat/>
    <w:rsid w:val="000F7AE6"/>
    <w:rPr>
      <w:rFonts w:cs="Calibri"/>
      <w:b/>
      <w:bCs/>
      <w:i/>
      <w:iCs/>
      <w:color w:val="4F81BD"/>
      <w:sz w:val="22"/>
      <w:szCs w:val="22"/>
      <w:lang w:val="cs-CZ"/>
    </w:rPr>
  </w:style>
  <w:style w:type="paragraph" w:styleId="Obsah2">
    <w:name w:val="toc 2"/>
    <w:basedOn w:val="Normlny"/>
    <w:next w:val="Normlny"/>
    <w:autoRedefine/>
    <w:uiPriority w:val="39"/>
    <w:unhideWhenUsed/>
    <w:rsid w:val="00C17340"/>
    <w:pPr>
      <w:spacing w:after="0"/>
      <w:ind w:left="220"/>
    </w:pPr>
    <w:rPr>
      <w:smallCaps/>
      <w:sz w:val="20"/>
      <w:szCs w:val="20"/>
    </w:rPr>
  </w:style>
  <w:style w:type="character" w:customStyle="1" w:styleId="PokraovaniezoznamuChar">
    <w:name w:val="Pokračovanie zoznamu Char"/>
    <w:link w:val="Pokraovaniezoznamu"/>
    <w:rsid w:val="00364682"/>
    <w:rPr>
      <w:rFonts w:cs="Calibri"/>
      <w:lang w:val="hu-HU"/>
    </w:rPr>
  </w:style>
  <w:style w:type="character" w:customStyle="1" w:styleId="nadpis5mojChar">
    <w:name w:val="nadpis 5 moj Char"/>
    <w:basedOn w:val="PokraovaniezoznamuChar"/>
    <w:link w:val="nadpis5moj"/>
    <w:rsid w:val="00364682"/>
    <w:rPr>
      <w:rFonts w:cs="Calibri"/>
      <w:lang w:val="hu-HU"/>
    </w:rPr>
  </w:style>
  <w:style w:type="paragraph" w:styleId="Obsah3">
    <w:name w:val="toc 3"/>
    <w:basedOn w:val="Normlny"/>
    <w:next w:val="Normlny"/>
    <w:autoRedefine/>
    <w:uiPriority w:val="39"/>
    <w:unhideWhenUsed/>
    <w:rsid w:val="00C17340"/>
    <w:pPr>
      <w:spacing w:after="0"/>
      <w:ind w:left="440"/>
    </w:pPr>
    <w:rPr>
      <w:i/>
      <w:iCs/>
      <w:sz w:val="20"/>
      <w:szCs w:val="20"/>
    </w:rPr>
  </w:style>
  <w:style w:type="paragraph" w:styleId="Obsah4">
    <w:name w:val="toc 4"/>
    <w:basedOn w:val="Normlny"/>
    <w:next w:val="Normlny"/>
    <w:autoRedefine/>
    <w:uiPriority w:val="39"/>
    <w:unhideWhenUsed/>
    <w:rsid w:val="00C17340"/>
    <w:pPr>
      <w:spacing w:after="0"/>
      <w:ind w:left="660"/>
    </w:pPr>
    <w:rPr>
      <w:sz w:val="18"/>
      <w:szCs w:val="18"/>
    </w:rPr>
  </w:style>
  <w:style w:type="paragraph" w:styleId="Obsah5">
    <w:name w:val="toc 5"/>
    <w:basedOn w:val="Normlny"/>
    <w:next w:val="Normlny"/>
    <w:autoRedefine/>
    <w:uiPriority w:val="39"/>
    <w:unhideWhenUsed/>
    <w:rsid w:val="00C17340"/>
    <w:pPr>
      <w:spacing w:after="0"/>
      <w:ind w:left="880"/>
    </w:pPr>
    <w:rPr>
      <w:sz w:val="18"/>
      <w:szCs w:val="18"/>
    </w:rPr>
  </w:style>
  <w:style w:type="paragraph" w:styleId="Obsah6">
    <w:name w:val="toc 6"/>
    <w:basedOn w:val="Normlny"/>
    <w:next w:val="Normlny"/>
    <w:autoRedefine/>
    <w:uiPriority w:val="39"/>
    <w:unhideWhenUsed/>
    <w:rsid w:val="00C17340"/>
    <w:pPr>
      <w:spacing w:after="0"/>
      <w:ind w:left="1100"/>
    </w:pPr>
    <w:rPr>
      <w:sz w:val="18"/>
      <w:szCs w:val="18"/>
    </w:rPr>
  </w:style>
  <w:style w:type="paragraph" w:styleId="Obsah7">
    <w:name w:val="toc 7"/>
    <w:basedOn w:val="Normlny"/>
    <w:next w:val="Normlny"/>
    <w:autoRedefine/>
    <w:uiPriority w:val="39"/>
    <w:unhideWhenUsed/>
    <w:rsid w:val="00C17340"/>
    <w:pPr>
      <w:spacing w:after="0"/>
      <w:ind w:left="1320"/>
    </w:pPr>
    <w:rPr>
      <w:sz w:val="18"/>
      <w:szCs w:val="18"/>
    </w:rPr>
  </w:style>
  <w:style w:type="paragraph" w:styleId="Obsah8">
    <w:name w:val="toc 8"/>
    <w:basedOn w:val="Normlny"/>
    <w:next w:val="Normlny"/>
    <w:autoRedefine/>
    <w:uiPriority w:val="39"/>
    <w:unhideWhenUsed/>
    <w:rsid w:val="00C17340"/>
    <w:pPr>
      <w:spacing w:after="0"/>
      <w:ind w:left="1540"/>
    </w:pPr>
    <w:rPr>
      <w:sz w:val="18"/>
      <w:szCs w:val="18"/>
    </w:rPr>
  </w:style>
  <w:style w:type="paragraph" w:styleId="Obsah9">
    <w:name w:val="toc 9"/>
    <w:basedOn w:val="Normlny"/>
    <w:next w:val="Normlny"/>
    <w:autoRedefine/>
    <w:uiPriority w:val="39"/>
    <w:unhideWhenUsed/>
    <w:rsid w:val="00C17340"/>
    <w:pPr>
      <w:spacing w:after="0"/>
      <w:ind w:left="1760"/>
    </w:pPr>
    <w:rPr>
      <w:sz w:val="18"/>
      <w:szCs w:val="18"/>
    </w:rPr>
  </w:style>
  <w:style w:type="character" w:customStyle="1" w:styleId="Nadpis4Char">
    <w:name w:val="Nadpis 4 Char"/>
    <w:link w:val="Nadpis4"/>
    <w:uiPriority w:val="9"/>
    <w:rsid w:val="005A377A"/>
    <w:rPr>
      <w:rFonts w:ascii="Calibri" w:eastAsia="Times New Roman" w:hAnsi="Calibri" w:cs="Times New Roman"/>
      <w:b/>
      <w:bCs/>
      <w:sz w:val="28"/>
      <w:szCs w:val="28"/>
    </w:rPr>
  </w:style>
  <w:style w:type="character" w:customStyle="1" w:styleId="Nadpis5Char">
    <w:name w:val="Nadpis 5 Char"/>
    <w:link w:val="Nadpis5"/>
    <w:uiPriority w:val="9"/>
    <w:semiHidden/>
    <w:rsid w:val="005A377A"/>
    <w:rPr>
      <w:rFonts w:ascii="Calibri" w:eastAsia="Times New Roman" w:hAnsi="Calibri" w:cs="Times New Roman"/>
      <w:b/>
      <w:bCs/>
      <w:i/>
      <w:iCs/>
      <w:sz w:val="26"/>
      <w:szCs w:val="26"/>
    </w:rPr>
  </w:style>
  <w:style w:type="character" w:customStyle="1" w:styleId="ra">
    <w:name w:val="ra"/>
    <w:basedOn w:val="Predvolenpsmoodseku"/>
    <w:rsid w:val="00541CE3"/>
  </w:style>
  <w:style w:type="paragraph" w:customStyle="1" w:styleId="ListParagraph1">
    <w:name w:val="List Paragraph1"/>
    <w:basedOn w:val="Normlny"/>
    <w:rsid w:val="00541CE3"/>
    <w:pPr>
      <w:spacing w:after="160" w:line="259" w:lineRule="auto"/>
      <w:ind w:left="720"/>
      <w:contextualSpacing/>
    </w:pPr>
    <w:rPr>
      <w:lang w:eastAsia="en-US"/>
    </w:rPr>
  </w:style>
  <w:style w:type="character" w:customStyle="1" w:styleId="portlet-title-text1">
    <w:name w:val="portlet-title-text1"/>
    <w:basedOn w:val="Predvolenpsmoodseku"/>
    <w:rsid w:val="00395FE6"/>
  </w:style>
  <w:style w:type="character" w:styleId="Intenzvnezvraznenie">
    <w:name w:val="Intense Emphasis"/>
    <w:qFormat/>
    <w:rsid w:val="00152971"/>
    <w:rPr>
      <w:rFonts w:ascii="Times New Roman" w:hAnsi="Times New Roman" w:cs="Times New Roman"/>
      <w:b/>
      <w:bCs/>
      <w:i/>
      <w:iCs/>
      <w:color w:val="auto"/>
      <w:sz w:val="24"/>
    </w:rPr>
  </w:style>
  <w:style w:type="paragraph" w:customStyle="1" w:styleId="Nzev1">
    <w:name w:val="Název1"/>
    <w:basedOn w:val="Normlny"/>
    <w:rsid w:val="00793FF0"/>
    <w:pPr>
      <w:widowControl w:val="0"/>
      <w:suppressAutoHyphens/>
      <w:spacing w:after="0" w:line="240" w:lineRule="auto"/>
      <w:jc w:val="center"/>
    </w:pPr>
    <w:rPr>
      <w:rFonts w:ascii="Times New Roman" w:hAnsi="Times New Roman" w:cs="Times New Roman"/>
      <w:sz w:val="28"/>
      <w:szCs w:val="20"/>
      <w:lang w:eastAsia="ar-SA"/>
    </w:rPr>
  </w:style>
  <w:style w:type="paragraph" w:customStyle="1" w:styleId="Obsahtabuky">
    <w:name w:val="Obsah tabuľky"/>
    <w:basedOn w:val="Normlny"/>
    <w:rsid w:val="00714E50"/>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0F5E1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0F5E13"/>
    <w:pPr>
      <w:suppressLineNumbers/>
    </w:pPr>
  </w:style>
  <w:style w:type="character" w:customStyle="1" w:styleId="Zkladntext1">
    <w:name w:val="Základný text1"/>
    <w:uiPriority w:val="99"/>
    <w:rsid w:val="000F5E13"/>
    <w:rPr>
      <w:rFonts w:ascii="Arial" w:eastAsia="Arial" w:hAnsi="Arial" w:cs="Arial"/>
      <w:b w:val="0"/>
      <w:bCs w:val="0"/>
      <w:i w:val="0"/>
      <w:iCs w:val="0"/>
      <w:smallCaps w:val="0"/>
      <w:strike w:val="0"/>
      <w:color w:val="000000"/>
      <w:spacing w:val="0"/>
      <w:w w:val="100"/>
      <w:position w:val="0"/>
      <w:sz w:val="22"/>
      <w:szCs w:val="22"/>
      <w:u w:val="single"/>
      <w:lang w:val="sk-SK"/>
    </w:rPr>
  </w:style>
  <w:style w:type="character" w:customStyle="1" w:styleId="Zkladntext4">
    <w:name w:val="Základný text_"/>
    <w:link w:val="Zkladntext20"/>
    <w:uiPriority w:val="99"/>
    <w:rsid w:val="000F5E13"/>
    <w:rPr>
      <w:rFonts w:ascii="Arial" w:eastAsia="Arial" w:hAnsi="Arial" w:cs="Arial"/>
      <w:shd w:val="clear" w:color="auto" w:fill="FFFFFF"/>
    </w:rPr>
  </w:style>
  <w:style w:type="paragraph" w:customStyle="1" w:styleId="Zkladntext20">
    <w:name w:val="Základný text2"/>
    <w:basedOn w:val="Normlny"/>
    <w:link w:val="Zkladntext4"/>
    <w:uiPriority w:val="99"/>
    <w:rsid w:val="000F5E13"/>
    <w:pPr>
      <w:widowControl w:val="0"/>
      <w:shd w:val="clear" w:color="auto" w:fill="FFFFFF"/>
      <w:spacing w:before="660" w:after="240" w:line="274" w:lineRule="exact"/>
      <w:ind w:hanging="940"/>
      <w:jc w:val="both"/>
    </w:pPr>
    <w:rPr>
      <w:rFonts w:ascii="Arial" w:eastAsia="Arial" w:hAnsi="Arial" w:cs="Arial"/>
      <w:sz w:val="20"/>
      <w:szCs w:val="20"/>
    </w:rPr>
  </w:style>
  <w:style w:type="character" w:customStyle="1" w:styleId="ZkladntextKurzva">
    <w:name w:val="Základný text + Kurzíva"/>
    <w:uiPriority w:val="99"/>
    <w:rsid w:val="000F5E13"/>
    <w:rPr>
      <w:rFonts w:ascii="Arial" w:eastAsia="Arial" w:hAnsi="Arial" w:cs="Arial"/>
      <w:b w:val="0"/>
      <w:bCs w:val="0"/>
      <w:i/>
      <w:iCs/>
      <w:smallCaps w:val="0"/>
      <w:strike w:val="0"/>
      <w:color w:val="000000"/>
      <w:spacing w:val="0"/>
      <w:w w:val="100"/>
      <w:position w:val="0"/>
      <w:sz w:val="22"/>
      <w:szCs w:val="22"/>
      <w:u w:val="none"/>
      <w:shd w:val="clear" w:color="auto" w:fill="FFFFFF"/>
      <w:lang w:val="sk-SK"/>
    </w:rPr>
  </w:style>
  <w:style w:type="character" w:customStyle="1" w:styleId="FontStyle25">
    <w:name w:val="Font Style25"/>
    <w:uiPriority w:val="99"/>
    <w:rsid w:val="00DA0C05"/>
    <w:rPr>
      <w:rFonts w:ascii="Arial" w:hAnsi="Arial" w:cs="Arial"/>
      <w:b/>
      <w:bCs/>
      <w:sz w:val="18"/>
      <w:szCs w:val="18"/>
    </w:rPr>
  </w:style>
  <w:style w:type="character" w:customStyle="1" w:styleId="Zkladntext85bodovTun">
    <w:name w:val="Základný text + 8;5 bodov;Tučné"/>
    <w:rsid w:val="00DA0C05"/>
    <w:rPr>
      <w:rFonts w:ascii="Arial" w:eastAsia="Arial" w:hAnsi="Arial" w:cs="Arial"/>
      <w:b/>
      <w:bCs/>
      <w:i w:val="0"/>
      <w:iCs w:val="0"/>
      <w:smallCaps w:val="0"/>
      <w:strike w:val="0"/>
      <w:color w:val="000000"/>
      <w:spacing w:val="0"/>
      <w:w w:val="100"/>
      <w:position w:val="0"/>
      <w:sz w:val="17"/>
      <w:szCs w:val="17"/>
      <w:u w:val="none"/>
      <w:shd w:val="clear" w:color="auto" w:fill="FFFFFF"/>
      <w:lang w:val="sk-SK"/>
    </w:rPr>
  </w:style>
  <w:style w:type="character" w:customStyle="1" w:styleId="Zkladntext75bodov">
    <w:name w:val="Základný text + 7;5 bodov"/>
    <w:rsid w:val="00DA0C05"/>
    <w:rPr>
      <w:rFonts w:ascii="Arial" w:eastAsia="Arial" w:hAnsi="Arial" w:cs="Arial"/>
      <w:b w:val="0"/>
      <w:bCs w:val="0"/>
      <w:i w:val="0"/>
      <w:iCs w:val="0"/>
      <w:smallCaps w:val="0"/>
      <w:strike w:val="0"/>
      <w:color w:val="000000"/>
      <w:spacing w:val="0"/>
      <w:w w:val="100"/>
      <w:position w:val="0"/>
      <w:sz w:val="15"/>
      <w:szCs w:val="15"/>
      <w:u w:val="none"/>
      <w:shd w:val="clear" w:color="auto" w:fill="FFFFFF"/>
      <w:lang w:val="sk-SK"/>
    </w:rPr>
  </w:style>
  <w:style w:type="character" w:customStyle="1" w:styleId="ZkladntextTimesNewRoman9bodovTun">
    <w:name w:val="Základný text + Times New Roman;9 bodov;Tučné"/>
    <w:rsid w:val="00CD48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sk-SK"/>
    </w:rPr>
  </w:style>
  <w:style w:type="character" w:customStyle="1" w:styleId="Nzovtabuky">
    <w:name w:val="Názov tabuľky_"/>
    <w:rsid w:val="00CD489E"/>
    <w:rPr>
      <w:rFonts w:ascii="Arial" w:eastAsia="Arial" w:hAnsi="Arial" w:cs="Arial"/>
      <w:b/>
      <w:bCs/>
      <w:i w:val="0"/>
      <w:iCs w:val="0"/>
      <w:smallCaps w:val="0"/>
      <w:strike w:val="0"/>
      <w:sz w:val="15"/>
      <w:szCs w:val="15"/>
      <w:u w:val="none"/>
    </w:rPr>
  </w:style>
  <w:style w:type="character" w:customStyle="1" w:styleId="Nzovtabuky0">
    <w:name w:val="Názov tabuľky"/>
    <w:rsid w:val="00CD489E"/>
    <w:rPr>
      <w:rFonts w:ascii="Arial" w:eastAsia="Arial" w:hAnsi="Arial" w:cs="Arial"/>
      <w:b/>
      <w:bCs/>
      <w:i w:val="0"/>
      <w:iCs w:val="0"/>
      <w:smallCaps w:val="0"/>
      <w:strike w:val="0"/>
      <w:color w:val="000000"/>
      <w:spacing w:val="0"/>
      <w:w w:val="100"/>
      <w:position w:val="0"/>
      <w:sz w:val="15"/>
      <w:szCs w:val="15"/>
      <w:u w:val="single"/>
      <w:lang w:val="sk-SK"/>
    </w:rPr>
  </w:style>
  <w:style w:type="character" w:customStyle="1" w:styleId="Popis1Char">
    <w:name w:val="Popis1 Char"/>
    <w:rsid w:val="00FD28B9"/>
    <w:rPr>
      <w:rFonts w:eastAsia="Lucida Sans Unicode"/>
      <w:b/>
      <w:bCs/>
      <w:kern w:val="1"/>
      <w:lang w:val="sk-SK" w:eastAsia="ar-SA" w:bidi="ar-SA"/>
    </w:rPr>
  </w:style>
  <w:style w:type="paragraph" w:customStyle="1" w:styleId="Application2">
    <w:name w:val="Application2"/>
    <w:basedOn w:val="Normlny"/>
    <w:autoRedefine/>
    <w:rsid w:val="00FD28B9"/>
    <w:pPr>
      <w:spacing w:after="0" w:line="240" w:lineRule="auto"/>
      <w:jc w:val="both"/>
    </w:pPr>
    <w:rPr>
      <w:rFonts w:ascii="Arial" w:hAnsi="Arial" w:cs="Times New Roman"/>
      <w:b/>
      <w:snapToGrid w:val="0"/>
      <w:sz w:val="20"/>
      <w:szCs w:val="20"/>
      <w:lang w:eastAsia="en-US"/>
    </w:rPr>
  </w:style>
  <w:style w:type="character" w:customStyle="1" w:styleId="Nadpis6Char">
    <w:name w:val="Nadpis 6 Char"/>
    <w:link w:val="Nadpis6"/>
    <w:uiPriority w:val="9"/>
    <w:semiHidden/>
    <w:rsid w:val="00694D4F"/>
    <w:rPr>
      <w:rFonts w:ascii="Calibri" w:eastAsia="Times New Roman" w:hAnsi="Calibri" w:cs="Times New Roman"/>
      <w:b/>
      <w:bCs/>
      <w:sz w:val="22"/>
      <w:szCs w:val="22"/>
    </w:rPr>
  </w:style>
  <w:style w:type="character" w:customStyle="1" w:styleId="skypec2ctextspan">
    <w:name w:val="skype_c2c_text_span"/>
    <w:basedOn w:val="Predvolenpsmoodseku"/>
    <w:rsid w:val="00694D4F"/>
  </w:style>
  <w:style w:type="paragraph" w:customStyle="1" w:styleId="Telotextu">
    <w:name w:val="Telo textu"/>
    <w:basedOn w:val="Normlny"/>
    <w:rsid w:val="00751DF0"/>
    <w:pPr>
      <w:suppressAutoHyphens/>
      <w:spacing w:after="120"/>
    </w:pPr>
    <w:rPr>
      <w:rFonts w:eastAsia="Lucida Sans Unicode"/>
      <w:lang w:eastAsia="en-US"/>
    </w:rPr>
  </w:style>
  <w:style w:type="paragraph" w:customStyle="1" w:styleId="Odsekzoznamu10">
    <w:name w:val="Odsek zoznamu1"/>
    <w:basedOn w:val="Normlny"/>
    <w:uiPriority w:val="99"/>
    <w:qFormat/>
    <w:rsid w:val="00855016"/>
    <w:pPr>
      <w:ind w:left="720"/>
      <w:contextualSpacing/>
    </w:pPr>
  </w:style>
  <w:style w:type="character" w:customStyle="1" w:styleId="xdb">
    <w:name w:val="_xdb"/>
    <w:basedOn w:val="Predvolenpsmoodseku"/>
    <w:rsid w:val="00460CF2"/>
  </w:style>
  <w:style w:type="character" w:customStyle="1" w:styleId="xbe">
    <w:name w:val="_xbe"/>
    <w:basedOn w:val="Predvolenpsmoodseku"/>
    <w:rsid w:val="00460CF2"/>
  </w:style>
  <w:style w:type="paragraph" w:styleId="Bezriadkovania">
    <w:name w:val="No Spacing"/>
    <w:qFormat/>
    <w:rsid w:val="00265289"/>
    <w:pPr>
      <w:suppressAutoHyphens/>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Table of contents numbered Char,Tabuľka Char,List Paragraph compact Char,Normal bullet 2 Char,Paragraphe de liste 2 Char,Reference list Char,Bullet list Char,Numbered List Char,Paragraph Char"/>
    <w:link w:val="Odsekzoznamu"/>
    <w:uiPriority w:val="34"/>
    <w:qFormat/>
    <w:locked/>
    <w:rsid w:val="00FC7B97"/>
    <w:rPr>
      <w:rFonts w:ascii="Times New Roman" w:eastAsia="Calibri" w:hAnsi="Times New Roman"/>
      <w:sz w:val="24"/>
      <w:szCs w:val="24"/>
      <w:lang w:eastAsia="en-US"/>
    </w:rPr>
  </w:style>
  <w:style w:type="paragraph" w:styleId="Zoznamobrzkov">
    <w:name w:val="table of figures"/>
    <w:basedOn w:val="Normlny"/>
    <w:next w:val="Normlny"/>
    <w:uiPriority w:val="99"/>
    <w:unhideWhenUsed/>
    <w:rsid w:val="00D906CB"/>
    <w:pPr>
      <w:spacing w:after="0"/>
    </w:pPr>
  </w:style>
  <w:style w:type="character" w:styleId="Jemnzvraznenie">
    <w:name w:val="Subtle Emphasis"/>
    <w:basedOn w:val="Predvolenpsmoodseku"/>
    <w:uiPriority w:val="19"/>
    <w:qFormat/>
    <w:rsid w:val="00B64E87"/>
    <w:rPr>
      <w:i/>
      <w:iCs/>
      <w:color w:val="808080" w:themeColor="text1" w:themeTint="7F"/>
    </w:rPr>
  </w:style>
  <w:style w:type="paragraph" w:styleId="Hlavikaobsahu">
    <w:name w:val="TOC Heading"/>
    <w:basedOn w:val="Nadpis1"/>
    <w:next w:val="Normlny"/>
    <w:uiPriority w:val="39"/>
    <w:unhideWhenUsed/>
    <w:qFormat/>
    <w:rsid w:val="009269DB"/>
    <w:pPr>
      <w:pageBreakBefore w:val="0"/>
      <w:spacing w:before="480" w:after="0"/>
      <w:jc w:val="left"/>
      <w:outlineLvl w:val="9"/>
    </w:pPr>
    <w:rPr>
      <w:rFonts w:asciiTheme="majorHAnsi" w:eastAsiaTheme="majorEastAsia" w:hAnsiTheme="majorHAnsi" w:cstheme="majorBidi"/>
      <w:color w:val="365F91" w:themeColor="accent1" w:themeShade="BF"/>
      <w:sz w:val="28"/>
      <w:szCs w:val="28"/>
    </w:rPr>
  </w:style>
  <w:style w:type="character" w:styleId="Nevyrieenzmienka">
    <w:name w:val="Unresolved Mention"/>
    <w:basedOn w:val="Predvolenpsmoodseku"/>
    <w:uiPriority w:val="99"/>
    <w:semiHidden/>
    <w:unhideWhenUsed/>
    <w:rsid w:val="00FC7CBB"/>
    <w:rPr>
      <w:color w:val="605E5C"/>
      <w:shd w:val="clear" w:color="auto" w:fill="E1DFDD"/>
    </w:rPr>
  </w:style>
  <w:style w:type="paragraph" w:customStyle="1" w:styleId="a">
    <w:qFormat/>
    <w:rsid w:val="001629BC"/>
    <w:pPr>
      <w:spacing w:after="200" w:line="276" w:lineRule="auto"/>
    </w:pPr>
    <w:rPr>
      <w:rFonts w:cs="Calibri"/>
      <w:sz w:val="22"/>
      <w:szCs w:val="22"/>
    </w:rPr>
  </w:style>
  <w:style w:type="character" w:customStyle="1" w:styleId="charstyle140">
    <w:name w:val="charstyle14"/>
    <w:basedOn w:val="Predvolenpsmoodseku"/>
    <w:rsid w:val="0090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34350256">
      <w:bodyDiv w:val="1"/>
      <w:marLeft w:val="0"/>
      <w:marRight w:val="0"/>
      <w:marTop w:val="0"/>
      <w:marBottom w:val="0"/>
      <w:divBdr>
        <w:top w:val="none" w:sz="0" w:space="0" w:color="auto"/>
        <w:left w:val="none" w:sz="0" w:space="0" w:color="auto"/>
        <w:bottom w:val="none" w:sz="0" w:space="0" w:color="auto"/>
        <w:right w:val="none" w:sz="0" w:space="0" w:color="auto"/>
      </w:divBdr>
      <w:divsChild>
        <w:div w:id="9602337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63853199">
              <w:marLeft w:val="0"/>
              <w:marRight w:val="0"/>
              <w:marTop w:val="0"/>
              <w:marBottom w:val="0"/>
              <w:divBdr>
                <w:top w:val="none" w:sz="0" w:space="0" w:color="auto"/>
                <w:left w:val="none" w:sz="0" w:space="0" w:color="auto"/>
                <w:bottom w:val="none" w:sz="0" w:space="0" w:color="auto"/>
                <w:right w:val="none" w:sz="0" w:space="0" w:color="auto"/>
              </w:divBdr>
              <w:divsChild>
                <w:div w:id="37061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9667">
      <w:bodyDiv w:val="1"/>
      <w:marLeft w:val="0"/>
      <w:marRight w:val="0"/>
      <w:marTop w:val="0"/>
      <w:marBottom w:val="0"/>
      <w:divBdr>
        <w:top w:val="none" w:sz="0" w:space="0" w:color="auto"/>
        <w:left w:val="none" w:sz="0" w:space="0" w:color="auto"/>
        <w:bottom w:val="none" w:sz="0" w:space="0" w:color="auto"/>
        <w:right w:val="none" w:sz="0" w:space="0" w:color="auto"/>
      </w:divBdr>
    </w:div>
    <w:div w:id="137308721">
      <w:bodyDiv w:val="1"/>
      <w:marLeft w:val="0"/>
      <w:marRight w:val="0"/>
      <w:marTop w:val="0"/>
      <w:marBottom w:val="0"/>
      <w:divBdr>
        <w:top w:val="none" w:sz="0" w:space="0" w:color="auto"/>
        <w:left w:val="none" w:sz="0" w:space="0" w:color="auto"/>
        <w:bottom w:val="none" w:sz="0" w:space="0" w:color="auto"/>
        <w:right w:val="none" w:sz="0" w:space="0" w:color="auto"/>
      </w:divBdr>
    </w:div>
    <w:div w:id="189073850">
      <w:bodyDiv w:val="1"/>
      <w:marLeft w:val="0"/>
      <w:marRight w:val="0"/>
      <w:marTop w:val="0"/>
      <w:marBottom w:val="0"/>
      <w:divBdr>
        <w:top w:val="none" w:sz="0" w:space="0" w:color="auto"/>
        <w:left w:val="none" w:sz="0" w:space="0" w:color="auto"/>
        <w:bottom w:val="none" w:sz="0" w:space="0" w:color="auto"/>
        <w:right w:val="none" w:sz="0" w:space="0" w:color="auto"/>
      </w:divBdr>
    </w:div>
    <w:div w:id="227499846">
      <w:bodyDiv w:val="1"/>
      <w:marLeft w:val="0"/>
      <w:marRight w:val="0"/>
      <w:marTop w:val="0"/>
      <w:marBottom w:val="0"/>
      <w:divBdr>
        <w:top w:val="none" w:sz="0" w:space="0" w:color="auto"/>
        <w:left w:val="none" w:sz="0" w:space="0" w:color="auto"/>
        <w:bottom w:val="none" w:sz="0" w:space="0" w:color="auto"/>
        <w:right w:val="none" w:sz="0" w:space="0" w:color="auto"/>
      </w:divBdr>
    </w:div>
    <w:div w:id="228461036">
      <w:bodyDiv w:val="1"/>
      <w:marLeft w:val="0"/>
      <w:marRight w:val="0"/>
      <w:marTop w:val="0"/>
      <w:marBottom w:val="0"/>
      <w:divBdr>
        <w:top w:val="none" w:sz="0" w:space="0" w:color="auto"/>
        <w:left w:val="none" w:sz="0" w:space="0" w:color="auto"/>
        <w:bottom w:val="none" w:sz="0" w:space="0" w:color="auto"/>
        <w:right w:val="none" w:sz="0" w:space="0" w:color="auto"/>
      </w:divBdr>
    </w:div>
    <w:div w:id="229389206">
      <w:bodyDiv w:val="1"/>
      <w:marLeft w:val="0"/>
      <w:marRight w:val="0"/>
      <w:marTop w:val="0"/>
      <w:marBottom w:val="0"/>
      <w:divBdr>
        <w:top w:val="none" w:sz="0" w:space="0" w:color="auto"/>
        <w:left w:val="none" w:sz="0" w:space="0" w:color="auto"/>
        <w:bottom w:val="none" w:sz="0" w:space="0" w:color="auto"/>
        <w:right w:val="none" w:sz="0" w:space="0" w:color="auto"/>
      </w:divBdr>
    </w:div>
    <w:div w:id="250360740">
      <w:bodyDiv w:val="1"/>
      <w:marLeft w:val="0"/>
      <w:marRight w:val="0"/>
      <w:marTop w:val="0"/>
      <w:marBottom w:val="0"/>
      <w:divBdr>
        <w:top w:val="none" w:sz="0" w:space="0" w:color="auto"/>
        <w:left w:val="none" w:sz="0" w:space="0" w:color="auto"/>
        <w:bottom w:val="none" w:sz="0" w:space="0" w:color="auto"/>
        <w:right w:val="none" w:sz="0" w:space="0" w:color="auto"/>
      </w:divBdr>
    </w:div>
    <w:div w:id="309558019">
      <w:bodyDiv w:val="1"/>
      <w:marLeft w:val="0"/>
      <w:marRight w:val="0"/>
      <w:marTop w:val="0"/>
      <w:marBottom w:val="0"/>
      <w:divBdr>
        <w:top w:val="none" w:sz="0" w:space="0" w:color="auto"/>
        <w:left w:val="none" w:sz="0" w:space="0" w:color="auto"/>
        <w:bottom w:val="none" w:sz="0" w:space="0" w:color="auto"/>
        <w:right w:val="none" w:sz="0" w:space="0" w:color="auto"/>
      </w:divBdr>
    </w:div>
    <w:div w:id="339546275">
      <w:bodyDiv w:val="1"/>
      <w:marLeft w:val="0"/>
      <w:marRight w:val="0"/>
      <w:marTop w:val="0"/>
      <w:marBottom w:val="0"/>
      <w:divBdr>
        <w:top w:val="none" w:sz="0" w:space="0" w:color="auto"/>
        <w:left w:val="none" w:sz="0" w:space="0" w:color="auto"/>
        <w:bottom w:val="none" w:sz="0" w:space="0" w:color="auto"/>
        <w:right w:val="none" w:sz="0" w:space="0" w:color="auto"/>
      </w:divBdr>
      <w:divsChild>
        <w:div w:id="740953950">
          <w:marLeft w:val="0"/>
          <w:marRight w:val="0"/>
          <w:marTop w:val="0"/>
          <w:marBottom w:val="0"/>
          <w:divBdr>
            <w:top w:val="single" w:sz="2" w:space="0" w:color="B9B9B9"/>
            <w:left w:val="single" w:sz="2" w:space="0" w:color="B9B9B9"/>
            <w:bottom w:val="single" w:sz="2" w:space="0" w:color="B9B9B9"/>
            <w:right w:val="single" w:sz="2" w:space="0" w:color="B9B9B9"/>
          </w:divBdr>
          <w:divsChild>
            <w:div w:id="1857184943">
              <w:marLeft w:val="0"/>
              <w:marRight w:val="0"/>
              <w:marTop w:val="0"/>
              <w:marBottom w:val="0"/>
              <w:divBdr>
                <w:top w:val="single" w:sz="2" w:space="0" w:color="B9B9B9"/>
                <w:left w:val="single" w:sz="2" w:space="0" w:color="B9B9B9"/>
                <w:bottom w:val="single" w:sz="2" w:space="0" w:color="B9B9B9"/>
                <w:right w:val="single" w:sz="2" w:space="0" w:color="B9B9B9"/>
              </w:divBdr>
            </w:div>
          </w:divsChild>
        </w:div>
        <w:div w:id="1895461418">
          <w:marLeft w:val="0"/>
          <w:marRight w:val="0"/>
          <w:marTop w:val="0"/>
          <w:marBottom w:val="0"/>
          <w:divBdr>
            <w:top w:val="single" w:sz="2" w:space="0" w:color="B9B9B9"/>
            <w:left w:val="single" w:sz="2" w:space="0" w:color="B9B9B9"/>
            <w:bottom w:val="single" w:sz="2" w:space="0" w:color="B9B9B9"/>
            <w:right w:val="single" w:sz="2" w:space="0" w:color="B9B9B9"/>
          </w:divBdr>
        </w:div>
      </w:divsChild>
    </w:div>
    <w:div w:id="352918529">
      <w:bodyDiv w:val="1"/>
      <w:marLeft w:val="0"/>
      <w:marRight w:val="0"/>
      <w:marTop w:val="0"/>
      <w:marBottom w:val="0"/>
      <w:divBdr>
        <w:top w:val="none" w:sz="0" w:space="0" w:color="auto"/>
        <w:left w:val="none" w:sz="0" w:space="0" w:color="auto"/>
        <w:bottom w:val="none" w:sz="0" w:space="0" w:color="auto"/>
        <w:right w:val="none" w:sz="0" w:space="0" w:color="auto"/>
      </w:divBdr>
    </w:div>
    <w:div w:id="366495023">
      <w:bodyDiv w:val="1"/>
      <w:marLeft w:val="0"/>
      <w:marRight w:val="0"/>
      <w:marTop w:val="0"/>
      <w:marBottom w:val="0"/>
      <w:divBdr>
        <w:top w:val="none" w:sz="0" w:space="0" w:color="auto"/>
        <w:left w:val="none" w:sz="0" w:space="0" w:color="auto"/>
        <w:bottom w:val="none" w:sz="0" w:space="0" w:color="auto"/>
        <w:right w:val="none" w:sz="0" w:space="0" w:color="auto"/>
      </w:divBdr>
    </w:div>
    <w:div w:id="367800584">
      <w:bodyDiv w:val="1"/>
      <w:marLeft w:val="0"/>
      <w:marRight w:val="0"/>
      <w:marTop w:val="0"/>
      <w:marBottom w:val="0"/>
      <w:divBdr>
        <w:top w:val="none" w:sz="0" w:space="0" w:color="auto"/>
        <w:left w:val="none" w:sz="0" w:space="0" w:color="auto"/>
        <w:bottom w:val="none" w:sz="0" w:space="0" w:color="auto"/>
        <w:right w:val="none" w:sz="0" w:space="0" w:color="auto"/>
      </w:divBdr>
    </w:div>
    <w:div w:id="382366034">
      <w:bodyDiv w:val="1"/>
      <w:marLeft w:val="0"/>
      <w:marRight w:val="0"/>
      <w:marTop w:val="0"/>
      <w:marBottom w:val="0"/>
      <w:divBdr>
        <w:top w:val="none" w:sz="0" w:space="0" w:color="auto"/>
        <w:left w:val="none" w:sz="0" w:space="0" w:color="auto"/>
        <w:bottom w:val="none" w:sz="0" w:space="0" w:color="auto"/>
        <w:right w:val="none" w:sz="0" w:space="0" w:color="auto"/>
      </w:divBdr>
    </w:div>
    <w:div w:id="406921349">
      <w:bodyDiv w:val="1"/>
      <w:marLeft w:val="0"/>
      <w:marRight w:val="0"/>
      <w:marTop w:val="0"/>
      <w:marBottom w:val="0"/>
      <w:divBdr>
        <w:top w:val="none" w:sz="0" w:space="0" w:color="auto"/>
        <w:left w:val="none" w:sz="0" w:space="0" w:color="auto"/>
        <w:bottom w:val="none" w:sz="0" w:space="0" w:color="auto"/>
        <w:right w:val="none" w:sz="0" w:space="0" w:color="auto"/>
      </w:divBdr>
    </w:div>
    <w:div w:id="407767928">
      <w:bodyDiv w:val="1"/>
      <w:marLeft w:val="0"/>
      <w:marRight w:val="0"/>
      <w:marTop w:val="0"/>
      <w:marBottom w:val="0"/>
      <w:divBdr>
        <w:top w:val="none" w:sz="0" w:space="0" w:color="auto"/>
        <w:left w:val="none" w:sz="0" w:space="0" w:color="auto"/>
        <w:bottom w:val="none" w:sz="0" w:space="0" w:color="auto"/>
        <w:right w:val="none" w:sz="0" w:space="0" w:color="auto"/>
      </w:divBdr>
    </w:div>
    <w:div w:id="409427181">
      <w:bodyDiv w:val="1"/>
      <w:marLeft w:val="0"/>
      <w:marRight w:val="0"/>
      <w:marTop w:val="0"/>
      <w:marBottom w:val="0"/>
      <w:divBdr>
        <w:top w:val="none" w:sz="0" w:space="0" w:color="auto"/>
        <w:left w:val="none" w:sz="0" w:space="0" w:color="auto"/>
        <w:bottom w:val="none" w:sz="0" w:space="0" w:color="auto"/>
        <w:right w:val="none" w:sz="0" w:space="0" w:color="auto"/>
      </w:divBdr>
    </w:div>
    <w:div w:id="475756662">
      <w:bodyDiv w:val="1"/>
      <w:marLeft w:val="0"/>
      <w:marRight w:val="0"/>
      <w:marTop w:val="0"/>
      <w:marBottom w:val="0"/>
      <w:divBdr>
        <w:top w:val="none" w:sz="0" w:space="0" w:color="auto"/>
        <w:left w:val="none" w:sz="0" w:space="0" w:color="auto"/>
        <w:bottom w:val="none" w:sz="0" w:space="0" w:color="auto"/>
        <w:right w:val="none" w:sz="0" w:space="0" w:color="auto"/>
      </w:divBdr>
    </w:div>
    <w:div w:id="483160751">
      <w:bodyDiv w:val="1"/>
      <w:marLeft w:val="0"/>
      <w:marRight w:val="0"/>
      <w:marTop w:val="0"/>
      <w:marBottom w:val="0"/>
      <w:divBdr>
        <w:top w:val="none" w:sz="0" w:space="0" w:color="auto"/>
        <w:left w:val="none" w:sz="0" w:space="0" w:color="auto"/>
        <w:bottom w:val="none" w:sz="0" w:space="0" w:color="auto"/>
        <w:right w:val="none" w:sz="0" w:space="0" w:color="auto"/>
      </w:divBdr>
    </w:div>
    <w:div w:id="487282402">
      <w:bodyDiv w:val="1"/>
      <w:marLeft w:val="0"/>
      <w:marRight w:val="0"/>
      <w:marTop w:val="0"/>
      <w:marBottom w:val="0"/>
      <w:divBdr>
        <w:top w:val="none" w:sz="0" w:space="0" w:color="auto"/>
        <w:left w:val="none" w:sz="0" w:space="0" w:color="auto"/>
        <w:bottom w:val="none" w:sz="0" w:space="0" w:color="auto"/>
        <w:right w:val="none" w:sz="0" w:space="0" w:color="auto"/>
      </w:divBdr>
    </w:div>
    <w:div w:id="491335055">
      <w:bodyDiv w:val="1"/>
      <w:marLeft w:val="0"/>
      <w:marRight w:val="0"/>
      <w:marTop w:val="0"/>
      <w:marBottom w:val="0"/>
      <w:divBdr>
        <w:top w:val="none" w:sz="0" w:space="0" w:color="auto"/>
        <w:left w:val="none" w:sz="0" w:space="0" w:color="auto"/>
        <w:bottom w:val="none" w:sz="0" w:space="0" w:color="auto"/>
        <w:right w:val="none" w:sz="0" w:space="0" w:color="auto"/>
      </w:divBdr>
    </w:div>
    <w:div w:id="524053433">
      <w:bodyDiv w:val="1"/>
      <w:marLeft w:val="0"/>
      <w:marRight w:val="0"/>
      <w:marTop w:val="0"/>
      <w:marBottom w:val="0"/>
      <w:divBdr>
        <w:top w:val="none" w:sz="0" w:space="0" w:color="auto"/>
        <w:left w:val="none" w:sz="0" w:space="0" w:color="auto"/>
        <w:bottom w:val="none" w:sz="0" w:space="0" w:color="auto"/>
        <w:right w:val="none" w:sz="0" w:space="0" w:color="auto"/>
      </w:divBdr>
    </w:div>
    <w:div w:id="528951476">
      <w:bodyDiv w:val="1"/>
      <w:marLeft w:val="0"/>
      <w:marRight w:val="0"/>
      <w:marTop w:val="0"/>
      <w:marBottom w:val="0"/>
      <w:divBdr>
        <w:top w:val="none" w:sz="0" w:space="0" w:color="auto"/>
        <w:left w:val="none" w:sz="0" w:space="0" w:color="auto"/>
        <w:bottom w:val="none" w:sz="0" w:space="0" w:color="auto"/>
        <w:right w:val="none" w:sz="0" w:space="0" w:color="auto"/>
      </w:divBdr>
      <w:divsChild>
        <w:div w:id="2027054469">
          <w:marLeft w:val="0"/>
          <w:marRight w:val="0"/>
          <w:marTop w:val="0"/>
          <w:marBottom w:val="0"/>
          <w:divBdr>
            <w:top w:val="none" w:sz="0" w:space="0" w:color="auto"/>
            <w:left w:val="none" w:sz="0" w:space="0" w:color="auto"/>
            <w:bottom w:val="none" w:sz="0" w:space="0" w:color="auto"/>
            <w:right w:val="none" w:sz="0" w:space="0" w:color="auto"/>
          </w:divBdr>
        </w:div>
        <w:div w:id="1397973700">
          <w:marLeft w:val="0"/>
          <w:marRight w:val="0"/>
          <w:marTop w:val="0"/>
          <w:marBottom w:val="0"/>
          <w:divBdr>
            <w:top w:val="none" w:sz="0" w:space="0" w:color="auto"/>
            <w:left w:val="none" w:sz="0" w:space="0" w:color="auto"/>
            <w:bottom w:val="none" w:sz="0" w:space="0" w:color="auto"/>
            <w:right w:val="none" w:sz="0" w:space="0" w:color="auto"/>
          </w:divBdr>
        </w:div>
      </w:divsChild>
    </w:div>
    <w:div w:id="564608186">
      <w:bodyDiv w:val="1"/>
      <w:marLeft w:val="0"/>
      <w:marRight w:val="0"/>
      <w:marTop w:val="0"/>
      <w:marBottom w:val="0"/>
      <w:divBdr>
        <w:top w:val="none" w:sz="0" w:space="0" w:color="auto"/>
        <w:left w:val="none" w:sz="0" w:space="0" w:color="auto"/>
        <w:bottom w:val="none" w:sz="0" w:space="0" w:color="auto"/>
        <w:right w:val="none" w:sz="0" w:space="0" w:color="auto"/>
      </w:divBdr>
    </w:div>
    <w:div w:id="564806075">
      <w:bodyDiv w:val="1"/>
      <w:marLeft w:val="0"/>
      <w:marRight w:val="0"/>
      <w:marTop w:val="0"/>
      <w:marBottom w:val="0"/>
      <w:divBdr>
        <w:top w:val="none" w:sz="0" w:space="0" w:color="auto"/>
        <w:left w:val="none" w:sz="0" w:space="0" w:color="auto"/>
        <w:bottom w:val="none" w:sz="0" w:space="0" w:color="auto"/>
        <w:right w:val="none" w:sz="0" w:space="0" w:color="auto"/>
      </w:divBdr>
    </w:div>
    <w:div w:id="576329224">
      <w:bodyDiv w:val="1"/>
      <w:marLeft w:val="0"/>
      <w:marRight w:val="0"/>
      <w:marTop w:val="0"/>
      <w:marBottom w:val="0"/>
      <w:divBdr>
        <w:top w:val="none" w:sz="0" w:space="0" w:color="auto"/>
        <w:left w:val="none" w:sz="0" w:space="0" w:color="auto"/>
        <w:bottom w:val="none" w:sz="0" w:space="0" w:color="auto"/>
        <w:right w:val="none" w:sz="0" w:space="0" w:color="auto"/>
      </w:divBdr>
    </w:div>
    <w:div w:id="615211182">
      <w:bodyDiv w:val="1"/>
      <w:marLeft w:val="0"/>
      <w:marRight w:val="0"/>
      <w:marTop w:val="0"/>
      <w:marBottom w:val="0"/>
      <w:divBdr>
        <w:top w:val="none" w:sz="0" w:space="0" w:color="auto"/>
        <w:left w:val="none" w:sz="0" w:space="0" w:color="auto"/>
        <w:bottom w:val="none" w:sz="0" w:space="0" w:color="auto"/>
        <w:right w:val="none" w:sz="0" w:space="0" w:color="auto"/>
      </w:divBdr>
    </w:div>
    <w:div w:id="623536154">
      <w:bodyDiv w:val="1"/>
      <w:marLeft w:val="0"/>
      <w:marRight w:val="0"/>
      <w:marTop w:val="0"/>
      <w:marBottom w:val="0"/>
      <w:divBdr>
        <w:top w:val="none" w:sz="0" w:space="0" w:color="auto"/>
        <w:left w:val="none" w:sz="0" w:space="0" w:color="auto"/>
        <w:bottom w:val="none" w:sz="0" w:space="0" w:color="auto"/>
        <w:right w:val="none" w:sz="0" w:space="0" w:color="auto"/>
      </w:divBdr>
    </w:div>
    <w:div w:id="640890745">
      <w:bodyDiv w:val="1"/>
      <w:marLeft w:val="0"/>
      <w:marRight w:val="0"/>
      <w:marTop w:val="0"/>
      <w:marBottom w:val="0"/>
      <w:divBdr>
        <w:top w:val="none" w:sz="0" w:space="0" w:color="auto"/>
        <w:left w:val="none" w:sz="0" w:space="0" w:color="auto"/>
        <w:bottom w:val="none" w:sz="0" w:space="0" w:color="auto"/>
        <w:right w:val="none" w:sz="0" w:space="0" w:color="auto"/>
      </w:divBdr>
    </w:div>
    <w:div w:id="641622872">
      <w:bodyDiv w:val="1"/>
      <w:marLeft w:val="0"/>
      <w:marRight w:val="0"/>
      <w:marTop w:val="0"/>
      <w:marBottom w:val="0"/>
      <w:divBdr>
        <w:top w:val="none" w:sz="0" w:space="0" w:color="auto"/>
        <w:left w:val="none" w:sz="0" w:space="0" w:color="auto"/>
        <w:bottom w:val="none" w:sz="0" w:space="0" w:color="auto"/>
        <w:right w:val="none" w:sz="0" w:space="0" w:color="auto"/>
      </w:divBdr>
    </w:div>
    <w:div w:id="647787151">
      <w:bodyDiv w:val="1"/>
      <w:marLeft w:val="0"/>
      <w:marRight w:val="0"/>
      <w:marTop w:val="0"/>
      <w:marBottom w:val="0"/>
      <w:divBdr>
        <w:top w:val="none" w:sz="0" w:space="0" w:color="auto"/>
        <w:left w:val="none" w:sz="0" w:space="0" w:color="auto"/>
        <w:bottom w:val="none" w:sz="0" w:space="0" w:color="auto"/>
        <w:right w:val="none" w:sz="0" w:space="0" w:color="auto"/>
      </w:divBdr>
    </w:div>
    <w:div w:id="653265267">
      <w:bodyDiv w:val="1"/>
      <w:marLeft w:val="0"/>
      <w:marRight w:val="0"/>
      <w:marTop w:val="0"/>
      <w:marBottom w:val="0"/>
      <w:divBdr>
        <w:top w:val="none" w:sz="0" w:space="0" w:color="auto"/>
        <w:left w:val="none" w:sz="0" w:space="0" w:color="auto"/>
        <w:bottom w:val="none" w:sz="0" w:space="0" w:color="auto"/>
        <w:right w:val="none" w:sz="0" w:space="0" w:color="auto"/>
      </w:divBdr>
    </w:div>
    <w:div w:id="658384360">
      <w:bodyDiv w:val="1"/>
      <w:marLeft w:val="0"/>
      <w:marRight w:val="0"/>
      <w:marTop w:val="0"/>
      <w:marBottom w:val="0"/>
      <w:divBdr>
        <w:top w:val="none" w:sz="0" w:space="0" w:color="auto"/>
        <w:left w:val="none" w:sz="0" w:space="0" w:color="auto"/>
        <w:bottom w:val="none" w:sz="0" w:space="0" w:color="auto"/>
        <w:right w:val="none" w:sz="0" w:space="0" w:color="auto"/>
      </w:divBdr>
    </w:div>
    <w:div w:id="689454452">
      <w:bodyDiv w:val="1"/>
      <w:marLeft w:val="0"/>
      <w:marRight w:val="0"/>
      <w:marTop w:val="0"/>
      <w:marBottom w:val="0"/>
      <w:divBdr>
        <w:top w:val="none" w:sz="0" w:space="0" w:color="auto"/>
        <w:left w:val="none" w:sz="0" w:space="0" w:color="auto"/>
        <w:bottom w:val="none" w:sz="0" w:space="0" w:color="auto"/>
        <w:right w:val="none" w:sz="0" w:space="0" w:color="auto"/>
      </w:divBdr>
    </w:div>
    <w:div w:id="727533866">
      <w:bodyDiv w:val="1"/>
      <w:marLeft w:val="0"/>
      <w:marRight w:val="0"/>
      <w:marTop w:val="0"/>
      <w:marBottom w:val="0"/>
      <w:divBdr>
        <w:top w:val="none" w:sz="0" w:space="0" w:color="auto"/>
        <w:left w:val="none" w:sz="0" w:space="0" w:color="auto"/>
        <w:bottom w:val="none" w:sz="0" w:space="0" w:color="auto"/>
        <w:right w:val="none" w:sz="0" w:space="0" w:color="auto"/>
      </w:divBdr>
    </w:div>
    <w:div w:id="756171792">
      <w:bodyDiv w:val="1"/>
      <w:marLeft w:val="0"/>
      <w:marRight w:val="0"/>
      <w:marTop w:val="0"/>
      <w:marBottom w:val="0"/>
      <w:divBdr>
        <w:top w:val="none" w:sz="0" w:space="0" w:color="auto"/>
        <w:left w:val="none" w:sz="0" w:space="0" w:color="auto"/>
        <w:bottom w:val="none" w:sz="0" w:space="0" w:color="auto"/>
        <w:right w:val="none" w:sz="0" w:space="0" w:color="auto"/>
      </w:divBdr>
    </w:div>
    <w:div w:id="779301897">
      <w:bodyDiv w:val="1"/>
      <w:marLeft w:val="0"/>
      <w:marRight w:val="0"/>
      <w:marTop w:val="0"/>
      <w:marBottom w:val="0"/>
      <w:divBdr>
        <w:top w:val="none" w:sz="0" w:space="0" w:color="auto"/>
        <w:left w:val="none" w:sz="0" w:space="0" w:color="auto"/>
        <w:bottom w:val="none" w:sz="0" w:space="0" w:color="auto"/>
        <w:right w:val="none" w:sz="0" w:space="0" w:color="auto"/>
      </w:divBdr>
    </w:div>
    <w:div w:id="779880378">
      <w:bodyDiv w:val="1"/>
      <w:marLeft w:val="0"/>
      <w:marRight w:val="0"/>
      <w:marTop w:val="0"/>
      <w:marBottom w:val="0"/>
      <w:divBdr>
        <w:top w:val="none" w:sz="0" w:space="0" w:color="auto"/>
        <w:left w:val="none" w:sz="0" w:space="0" w:color="auto"/>
        <w:bottom w:val="none" w:sz="0" w:space="0" w:color="auto"/>
        <w:right w:val="none" w:sz="0" w:space="0" w:color="auto"/>
      </w:divBdr>
      <w:divsChild>
        <w:div w:id="784270899">
          <w:marLeft w:val="0"/>
          <w:marRight w:val="0"/>
          <w:marTop w:val="0"/>
          <w:marBottom w:val="0"/>
          <w:divBdr>
            <w:top w:val="none" w:sz="0" w:space="0" w:color="auto"/>
            <w:left w:val="none" w:sz="0" w:space="0" w:color="auto"/>
            <w:bottom w:val="none" w:sz="0" w:space="0" w:color="auto"/>
            <w:right w:val="none" w:sz="0" w:space="0" w:color="auto"/>
          </w:divBdr>
        </w:div>
        <w:div w:id="1862280168">
          <w:marLeft w:val="0"/>
          <w:marRight w:val="0"/>
          <w:marTop w:val="0"/>
          <w:marBottom w:val="0"/>
          <w:divBdr>
            <w:top w:val="none" w:sz="0" w:space="0" w:color="auto"/>
            <w:left w:val="none" w:sz="0" w:space="0" w:color="auto"/>
            <w:bottom w:val="none" w:sz="0" w:space="0" w:color="auto"/>
            <w:right w:val="none" w:sz="0" w:space="0" w:color="auto"/>
          </w:divBdr>
        </w:div>
        <w:div w:id="6295137">
          <w:marLeft w:val="0"/>
          <w:marRight w:val="0"/>
          <w:marTop w:val="0"/>
          <w:marBottom w:val="0"/>
          <w:divBdr>
            <w:top w:val="none" w:sz="0" w:space="0" w:color="auto"/>
            <w:left w:val="none" w:sz="0" w:space="0" w:color="auto"/>
            <w:bottom w:val="none" w:sz="0" w:space="0" w:color="auto"/>
            <w:right w:val="none" w:sz="0" w:space="0" w:color="auto"/>
          </w:divBdr>
        </w:div>
      </w:divsChild>
    </w:div>
    <w:div w:id="787436584">
      <w:bodyDiv w:val="1"/>
      <w:marLeft w:val="0"/>
      <w:marRight w:val="0"/>
      <w:marTop w:val="0"/>
      <w:marBottom w:val="0"/>
      <w:divBdr>
        <w:top w:val="none" w:sz="0" w:space="0" w:color="auto"/>
        <w:left w:val="none" w:sz="0" w:space="0" w:color="auto"/>
        <w:bottom w:val="none" w:sz="0" w:space="0" w:color="auto"/>
        <w:right w:val="none" w:sz="0" w:space="0" w:color="auto"/>
      </w:divBdr>
    </w:div>
    <w:div w:id="813107789">
      <w:bodyDiv w:val="1"/>
      <w:marLeft w:val="0"/>
      <w:marRight w:val="0"/>
      <w:marTop w:val="0"/>
      <w:marBottom w:val="0"/>
      <w:divBdr>
        <w:top w:val="none" w:sz="0" w:space="0" w:color="auto"/>
        <w:left w:val="none" w:sz="0" w:space="0" w:color="auto"/>
        <w:bottom w:val="none" w:sz="0" w:space="0" w:color="auto"/>
        <w:right w:val="none" w:sz="0" w:space="0" w:color="auto"/>
      </w:divBdr>
    </w:div>
    <w:div w:id="837236518">
      <w:bodyDiv w:val="1"/>
      <w:marLeft w:val="0"/>
      <w:marRight w:val="0"/>
      <w:marTop w:val="0"/>
      <w:marBottom w:val="0"/>
      <w:divBdr>
        <w:top w:val="none" w:sz="0" w:space="0" w:color="auto"/>
        <w:left w:val="none" w:sz="0" w:space="0" w:color="auto"/>
        <w:bottom w:val="none" w:sz="0" w:space="0" w:color="auto"/>
        <w:right w:val="none" w:sz="0" w:space="0" w:color="auto"/>
      </w:divBdr>
    </w:div>
    <w:div w:id="844786465">
      <w:bodyDiv w:val="1"/>
      <w:marLeft w:val="0"/>
      <w:marRight w:val="0"/>
      <w:marTop w:val="0"/>
      <w:marBottom w:val="0"/>
      <w:divBdr>
        <w:top w:val="none" w:sz="0" w:space="0" w:color="auto"/>
        <w:left w:val="none" w:sz="0" w:space="0" w:color="auto"/>
        <w:bottom w:val="none" w:sz="0" w:space="0" w:color="auto"/>
        <w:right w:val="none" w:sz="0" w:space="0" w:color="auto"/>
      </w:divBdr>
    </w:div>
    <w:div w:id="846410370">
      <w:bodyDiv w:val="1"/>
      <w:marLeft w:val="0"/>
      <w:marRight w:val="0"/>
      <w:marTop w:val="0"/>
      <w:marBottom w:val="0"/>
      <w:divBdr>
        <w:top w:val="none" w:sz="0" w:space="0" w:color="auto"/>
        <w:left w:val="none" w:sz="0" w:space="0" w:color="auto"/>
        <w:bottom w:val="none" w:sz="0" w:space="0" w:color="auto"/>
        <w:right w:val="none" w:sz="0" w:space="0" w:color="auto"/>
      </w:divBdr>
    </w:div>
    <w:div w:id="892274963">
      <w:bodyDiv w:val="1"/>
      <w:marLeft w:val="0"/>
      <w:marRight w:val="0"/>
      <w:marTop w:val="0"/>
      <w:marBottom w:val="0"/>
      <w:divBdr>
        <w:top w:val="none" w:sz="0" w:space="0" w:color="auto"/>
        <w:left w:val="none" w:sz="0" w:space="0" w:color="auto"/>
        <w:bottom w:val="none" w:sz="0" w:space="0" w:color="auto"/>
        <w:right w:val="none" w:sz="0" w:space="0" w:color="auto"/>
      </w:divBdr>
      <w:divsChild>
        <w:div w:id="1483080629">
          <w:marLeft w:val="0"/>
          <w:marRight w:val="0"/>
          <w:marTop w:val="0"/>
          <w:marBottom w:val="0"/>
          <w:divBdr>
            <w:top w:val="none" w:sz="0" w:space="0" w:color="auto"/>
            <w:left w:val="none" w:sz="0" w:space="0" w:color="auto"/>
            <w:bottom w:val="none" w:sz="0" w:space="0" w:color="auto"/>
            <w:right w:val="none" w:sz="0" w:space="0" w:color="auto"/>
          </w:divBdr>
          <w:divsChild>
            <w:div w:id="405424108">
              <w:marLeft w:val="0"/>
              <w:marRight w:val="0"/>
              <w:marTop w:val="0"/>
              <w:marBottom w:val="0"/>
              <w:divBdr>
                <w:top w:val="none" w:sz="0" w:space="0" w:color="auto"/>
                <w:left w:val="none" w:sz="0" w:space="0" w:color="auto"/>
                <w:bottom w:val="none" w:sz="0" w:space="0" w:color="auto"/>
                <w:right w:val="none" w:sz="0" w:space="0" w:color="auto"/>
              </w:divBdr>
              <w:divsChild>
                <w:div w:id="10346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28831">
      <w:bodyDiv w:val="1"/>
      <w:marLeft w:val="0"/>
      <w:marRight w:val="0"/>
      <w:marTop w:val="0"/>
      <w:marBottom w:val="0"/>
      <w:divBdr>
        <w:top w:val="none" w:sz="0" w:space="0" w:color="auto"/>
        <w:left w:val="none" w:sz="0" w:space="0" w:color="auto"/>
        <w:bottom w:val="none" w:sz="0" w:space="0" w:color="auto"/>
        <w:right w:val="none" w:sz="0" w:space="0" w:color="auto"/>
      </w:divBdr>
    </w:div>
    <w:div w:id="950553398">
      <w:bodyDiv w:val="1"/>
      <w:marLeft w:val="0"/>
      <w:marRight w:val="0"/>
      <w:marTop w:val="0"/>
      <w:marBottom w:val="0"/>
      <w:divBdr>
        <w:top w:val="none" w:sz="0" w:space="0" w:color="auto"/>
        <w:left w:val="none" w:sz="0" w:space="0" w:color="auto"/>
        <w:bottom w:val="none" w:sz="0" w:space="0" w:color="auto"/>
        <w:right w:val="none" w:sz="0" w:space="0" w:color="auto"/>
      </w:divBdr>
    </w:div>
    <w:div w:id="963849326">
      <w:bodyDiv w:val="1"/>
      <w:marLeft w:val="0"/>
      <w:marRight w:val="0"/>
      <w:marTop w:val="0"/>
      <w:marBottom w:val="0"/>
      <w:divBdr>
        <w:top w:val="none" w:sz="0" w:space="0" w:color="auto"/>
        <w:left w:val="none" w:sz="0" w:space="0" w:color="auto"/>
        <w:bottom w:val="none" w:sz="0" w:space="0" w:color="auto"/>
        <w:right w:val="none" w:sz="0" w:space="0" w:color="auto"/>
      </w:divBdr>
    </w:div>
    <w:div w:id="972902723">
      <w:bodyDiv w:val="1"/>
      <w:marLeft w:val="0"/>
      <w:marRight w:val="0"/>
      <w:marTop w:val="0"/>
      <w:marBottom w:val="0"/>
      <w:divBdr>
        <w:top w:val="none" w:sz="0" w:space="0" w:color="auto"/>
        <w:left w:val="none" w:sz="0" w:space="0" w:color="auto"/>
        <w:bottom w:val="none" w:sz="0" w:space="0" w:color="auto"/>
        <w:right w:val="none" w:sz="0" w:space="0" w:color="auto"/>
      </w:divBdr>
    </w:div>
    <w:div w:id="1013653068">
      <w:bodyDiv w:val="1"/>
      <w:marLeft w:val="0"/>
      <w:marRight w:val="0"/>
      <w:marTop w:val="0"/>
      <w:marBottom w:val="0"/>
      <w:divBdr>
        <w:top w:val="none" w:sz="0" w:space="0" w:color="auto"/>
        <w:left w:val="none" w:sz="0" w:space="0" w:color="auto"/>
        <w:bottom w:val="none" w:sz="0" w:space="0" w:color="auto"/>
        <w:right w:val="none" w:sz="0" w:space="0" w:color="auto"/>
      </w:divBdr>
    </w:div>
    <w:div w:id="1109812992">
      <w:bodyDiv w:val="1"/>
      <w:marLeft w:val="0"/>
      <w:marRight w:val="0"/>
      <w:marTop w:val="0"/>
      <w:marBottom w:val="0"/>
      <w:divBdr>
        <w:top w:val="none" w:sz="0" w:space="0" w:color="auto"/>
        <w:left w:val="none" w:sz="0" w:space="0" w:color="auto"/>
        <w:bottom w:val="none" w:sz="0" w:space="0" w:color="auto"/>
        <w:right w:val="none" w:sz="0" w:space="0" w:color="auto"/>
      </w:divBdr>
    </w:div>
    <w:div w:id="1113479569">
      <w:bodyDiv w:val="1"/>
      <w:marLeft w:val="0"/>
      <w:marRight w:val="0"/>
      <w:marTop w:val="0"/>
      <w:marBottom w:val="0"/>
      <w:divBdr>
        <w:top w:val="none" w:sz="0" w:space="0" w:color="auto"/>
        <w:left w:val="none" w:sz="0" w:space="0" w:color="auto"/>
        <w:bottom w:val="none" w:sz="0" w:space="0" w:color="auto"/>
        <w:right w:val="none" w:sz="0" w:space="0" w:color="auto"/>
      </w:divBdr>
    </w:div>
    <w:div w:id="1133788315">
      <w:bodyDiv w:val="1"/>
      <w:marLeft w:val="0"/>
      <w:marRight w:val="0"/>
      <w:marTop w:val="0"/>
      <w:marBottom w:val="0"/>
      <w:divBdr>
        <w:top w:val="none" w:sz="0" w:space="0" w:color="auto"/>
        <w:left w:val="none" w:sz="0" w:space="0" w:color="auto"/>
        <w:bottom w:val="none" w:sz="0" w:space="0" w:color="auto"/>
        <w:right w:val="none" w:sz="0" w:space="0" w:color="auto"/>
      </w:divBdr>
    </w:div>
    <w:div w:id="1137256394">
      <w:bodyDiv w:val="1"/>
      <w:marLeft w:val="0"/>
      <w:marRight w:val="0"/>
      <w:marTop w:val="0"/>
      <w:marBottom w:val="0"/>
      <w:divBdr>
        <w:top w:val="none" w:sz="0" w:space="0" w:color="auto"/>
        <w:left w:val="none" w:sz="0" w:space="0" w:color="auto"/>
        <w:bottom w:val="none" w:sz="0" w:space="0" w:color="auto"/>
        <w:right w:val="none" w:sz="0" w:space="0" w:color="auto"/>
      </w:divBdr>
    </w:div>
    <w:div w:id="1181045202">
      <w:bodyDiv w:val="1"/>
      <w:marLeft w:val="0"/>
      <w:marRight w:val="0"/>
      <w:marTop w:val="0"/>
      <w:marBottom w:val="0"/>
      <w:divBdr>
        <w:top w:val="none" w:sz="0" w:space="0" w:color="auto"/>
        <w:left w:val="none" w:sz="0" w:space="0" w:color="auto"/>
        <w:bottom w:val="none" w:sz="0" w:space="0" w:color="auto"/>
        <w:right w:val="none" w:sz="0" w:space="0" w:color="auto"/>
      </w:divBdr>
    </w:div>
    <w:div w:id="1181553580">
      <w:bodyDiv w:val="1"/>
      <w:marLeft w:val="0"/>
      <w:marRight w:val="0"/>
      <w:marTop w:val="0"/>
      <w:marBottom w:val="0"/>
      <w:divBdr>
        <w:top w:val="none" w:sz="0" w:space="0" w:color="auto"/>
        <w:left w:val="none" w:sz="0" w:space="0" w:color="auto"/>
        <w:bottom w:val="none" w:sz="0" w:space="0" w:color="auto"/>
        <w:right w:val="none" w:sz="0" w:space="0" w:color="auto"/>
      </w:divBdr>
    </w:div>
    <w:div w:id="1207987402">
      <w:bodyDiv w:val="1"/>
      <w:marLeft w:val="0"/>
      <w:marRight w:val="0"/>
      <w:marTop w:val="0"/>
      <w:marBottom w:val="0"/>
      <w:divBdr>
        <w:top w:val="none" w:sz="0" w:space="0" w:color="auto"/>
        <w:left w:val="none" w:sz="0" w:space="0" w:color="auto"/>
        <w:bottom w:val="none" w:sz="0" w:space="0" w:color="auto"/>
        <w:right w:val="none" w:sz="0" w:space="0" w:color="auto"/>
      </w:divBdr>
    </w:div>
    <w:div w:id="1255239166">
      <w:bodyDiv w:val="1"/>
      <w:marLeft w:val="0"/>
      <w:marRight w:val="0"/>
      <w:marTop w:val="0"/>
      <w:marBottom w:val="0"/>
      <w:divBdr>
        <w:top w:val="none" w:sz="0" w:space="0" w:color="auto"/>
        <w:left w:val="none" w:sz="0" w:space="0" w:color="auto"/>
        <w:bottom w:val="none" w:sz="0" w:space="0" w:color="auto"/>
        <w:right w:val="none" w:sz="0" w:space="0" w:color="auto"/>
      </w:divBdr>
    </w:div>
    <w:div w:id="1257127537">
      <w:bodyDiv w:val="1"/>
      <w:marLeft w:val="0"/>
      <w:marRight w:val="0"/>
      <w:marTop w:val="0"/>
      <w:marBottom w:val="0"/>
      <w:divBdr>
        <w:top w:val="none" w:sz="0" w:space="0" w:color="auto"/>
        <w:left w:val="none" w:sz="0" w:space="0" w:color="auto"/>
        <w:bottom w:val="none" w:sz="0" w:space="0" w:color="auto"/>
        <w:right w:val="none" w:sz="0" w:space="0" w:color="auto"/>
      </w:divBdr>
    </w:div>
    <w:div w:id="1274947441">
      <w:bodyDiv w:val="1"/>
      <w:marLeft w:val="0"/>
      <w:marRight w:val="0"/>
      <w:marTop w:val="0"/>
      <w:marBottom w:val="0"/>
      <w:divBdr>
        <w:top w:val="none" w:sz="0" w:space="0" w:color="auto"/>
        <w:left w:val="none" w:sz="0" w:space="0" w:color="auto"/>
        <w:bottom w:val="none" w:sz="0" w:space="0" w:color="auto"/>
        <w:right w:val="none" w:sz="0" w:space="0" w:color="auto"/>
      </w:divBdr>
    </w:div>
    <w:div w:id="1285039569">
      <w:bodyDiv w:val="1"/>
      <w:marLeft w:val="0"/>
      <w:marRight w:val="0"/>
      <w:marTop w:val="0"/>
      <w:marBottom w:val="0"/>
      <w:divBdr>
        <w:top w:val="none" w:sz="0" w:space="0" w:color="auto"/>
        <w:left w:val="none" w:sz="0" w:space="0" w:color="auto"/>
        <w:bottom w:val="none" w:sz="0" w:space="0" w:color="auto"/>
        <w:right w:val="none" w:sz="0" w:space="0" w:color="auto"/>
      </w:divBdr>
    </w:div>
    <w:div w:id="1286624144">
      <w:bodyDiv w:val="1"/>
      <w:marLeft w:val="0"/>
      <w:marRight w:val="0"/>
      <w:marTop w:val="0"/>
      <w:marBottom w:val="0"/>
      <w:divBdr>
        <w:top w:val="none" w:sz="0" w:space="0" w:color="auto"/>
        <w:left w:val="none" w:sz="0" w:space="0" w:color="auto"/>
        <w:bottom w:val="none" w:sz="0" w:space="0" w:color="auto"/>
        <w:right w:val="none" w:sz="0" w:space="0" w:color="auto"/>
      </w:divBdr>
    </w:div>
    <w:div w:id="1304233123">
      <w:bodyDiv w:val="1"/>
      <w:marLeft w:val="0"/>
      <w:marRight w:val="0"/>
      <w:marTop w:val="0"/>
      <w:marBottom w:val="0"/>
      <w:divBdr>
        <w:top w:val="none" w:sz="0" w:space="0" w:color="auto"/>
        <w:left w:val="none" w:sz="0" w:space="0" w:color="auto"/>
        <w:bottom w:val="none" w:sz="0" w:space="0" w:color="auto"/>
        <w:right w:val="none" w:sz="0" w:space="0" w:color="auto"/>
      </w:divBdr>
    </w:div>
    <w:div w:id="1311637882">
      <w:bodyDiv w:val="1"/>
      <w:marLeft w:val="0"/>
      <w:marRight w:val="0"/>
      <w:marTop w:val="0"/>
      <w:marBottom w:val="0"/>
      <w:divBdr>
        <w:top w:val="none" w:sz="0" w:space="0" w:color="auto"/>
        <w:left w:val="none" w:sz="0" w:space="0" w:color="auto"/>
        <w:bottom w:val="none" w:sz="0" w:space="0" w:color="auto"/>
        <w:right w:val="none" w:sz="0" w:space="0" w:color="auto"/>
      </w:divBdr>
    </w:div>
    <w:div w:id="1323855265">
      <w:bodyDiv w:val="1"/>
      <w:marLeft w:val="0"/>
      <w:marRight w:val="0"/>
      <w:marTop w:val="0"/>
      <w:marBottom w:val="0"/>
      <w:divBdr>
        <w:top w:val="none" w:sz="0" w:space="0" w:color="auto"/>
        <w:left w:val="none" w:sz="0" w:space="0" w:color="auto"/>
        <w:bottom w:val="none" w:sz="0" w:space="0" w:color="auto"/>
        <w:right w:val="none" w:sz="0" w:space="0" w:color="auto"/>
      </w:divBdr>
    </w:div>
    <w:div w:id="1344818350">
      <w:bodyDiv w:val="1"/>
      <w:marLeft w:val="0"/>
      <w:marRight w:val="0"/>
      <w:marTop w:val="0"/>
      <w:marBottom w:val="0"/>
      <w:divBdr>
        <w:top w:val="none" w:sz="0" w:space="0" w:color="auto"/>
        <w:left w:val="none" w:sz="0" w:space="0" w:color="auto"/>
        <w:bottom w:val="none" w:sz="0" w:space="0" w:color="auto"/>
        <w:right w:val="none" w:sz="0" w:space="0" w:color="auto"/>
      </w:divBdr>
    </w:div>
    <w:div w:id="1394356364">
      <w:bodyDiv w:val="1"/>
      <w:marLeft w:val="0"/>
      <w:marRight w:val="0"/>
      <w:marTop w:val="0"/>
      <w:marBottom w:val="0"/>
      <w:divBdr>
        <w:top w:val="none" w:sz="0" w:space="0" w:color="auto"/>
        <w:left w:val="none" w:sz="0" w:space="0" w:color="auto"/>
        <w:bottom w:val="none" w:sz="0" w:space="0" w:color="auto"/>
        <w:right w:val="none" w:sz="0" w:space="0" w:color="auto"/>
      </w:divBdr>
      <w:divsChild>
        <w:div w:id="1142578945">
          <w:marLeft w:val="0"/>
          <w:marRight w:val="0"/>
          <w:marTop w:val="1440"/>
          <w:marBottom w:val="0"/>
          <w:divBdr>
            <w:top w:val="none" w:sz="0" w:space="0" w:color="auto"/>
            <w:left w:val="none" w:sz="0" w:space="0" w:color="auto"/>
            <w:bottom w:val="none" w:sz="0" w:space="0" w:color="auto"/>
            <w:right w:val="none" w:sz="0" w:space="0" w:color="auto"/>
          </w:divBdr>
          <w:divsChild>
            <w:div w:id="1321618853">
              <w:marLeft w:val="0"/>
              <w:marRight w:val="0"/>
              <w:marTop w:val="0"/>
              <w:marBottom w:val="0"/>
              <w:divBdr>
                <w:top w:val="none" w:sz="0" w:space="0" w:color="auto"/>
                <w:left w:val="none" w:sz="0" w:space="0" w:color="auto"/>
                <w:bottom w:val="none" w:sz="0" w:space="0" w:color="auto"/>
                <w:right w:val="none" w:sz="0" w:space="0" w:color="auto"/>
              </w:divBdr>
            </w:div>
          </w:divsChild>
        </w:div>
        <w:div w:id="1177043264">
          <w:marLeft w:val="0"/>
          <w:marRight w:val="0"/>
          <w:marTop w:val="1440"/>
          <w:marBottom w:val="0"/>
          <w:divBdr>
            <w:top w:val="none" w:sz="0" w:space="0" w:color="auto"/>
            <w:left w:val="none" w:sz="0" w:space="0" w:color="auto"/>
            <w:bottom w:val="none" w:sz="0" w:space="0" w:color="auto"/>
            <w:right w:val="none" w:sz="0" w:space="0" w:color="auto"/>
          </w:divBdr>
        </w:div>
      </w:divsChild>
    </w:div>
    <w:div w:id="1405957531">
      <w:bodyDiv w:val="1"/>
      <w:marLeft w:val="0"/>
      <w:marRight w:val="0"/>
      <w:marTop w:val="0"/>
      <w:marBottom w:val="0"/>
      <w:divBdr>
        <w:top w:val="none" w:sz="0" w:space="0" w:color="auto"/>
        <w:left w:val="none" w:sz="0" w:space="0" w:color="auto"/>
        <w:bottom w:val="none" w:sz="0" w:space="0" w:color="auto"/>
        <w:right w:val="none" w:sz="0" w:space="0" w:color="auto"/>
      </w:divBdr>
    </w:div>
    <w:div w:id="1409384021">
      <w:bodyDiv w:val="1"/>
      <w:marLeft w:val="0"/>
      <w:marRight w:val="0"/>
      <w:marTop w:val="0"/>
      <w:marBottom w:val="0"/>
      <w:divBdr>
        <w:top w:val="none" w:sz="0" w:space="0" w:color="auto"/>
        <w:left w:val="none" w:sz="0" w:space="0" w:color="auto"/>
        <w:bottom w:val="none" w:sz="0" w:space="0" w:color="auto"/>
        <w:right w:val="none" w:sz="0" w:space="0" w:color="auto"/>
      </w:divBdr>
    </w:div>
    <w:div w:id="1410889523">
      <w:bodyDiv w:val="1"/>
      <w:marLeft w:val="0"/>
      <w:marRight w:val="0"/>
      <w:marTop w:val="0"/>
      <w:marBottom w:val="0"/>
      <w:divBdr>
        <w:top w:val="none" w:sz="0" w:space="0" w:color="auto"/>
        <w:left w:val="none" w:sz="0" w:space="0" w:color="auto"/>
        <w:bottom w:val="none" w:sz="0" w:space="0" w:color="auto"/>
        <w:right w:val="none" w:sz="0" w:space="0" w:color="auto"/>
      </w:divBdr>
    </w:div>
    <w:div w:id="1423602631">
      <w:bodyDiv w:val="1"/>
      <w:marLeft w:val="0"/>
      <w:marRight w:val="0"/>
      <w:marTop w:val="0"/>
      <w:marBottom w:val="0"/>
      <w:divBdr>
        <w:top w:val="none" w:sz="0" w:space="0" w:color="auto"/>
        <w:left w:val="none" w:sz="0" w:space="0" w:color="auto"/>
        <w:bottom w:val="none" w:sz="0" w:space="0" w:color="auto"/>
        <w:right w:val="none" w:sz="0" w:space="0" w:color="auto"/>
      </w:divBdr>
    </w:div>
    <w:div w:id="1434326692">
      <w:bodyDiv w:val="1"/>
      <w:marLeft w:val="0"/>
      <w:marRight w:val="0"/>
      <w:marTop w:val="0"/>
      <w:marBottom w:val="0"/>
      <w:divBdr>
        <w:top w:val="none" w:sz="0" w:space="0" w:color="auto"/>
        <w:left w:val="none" w:sz="0" w:space="0" w:color="auto"/>
        <w:bottom w:val="none" w:sz="0" w:space="0" w:color="auto"/>
        <w:right w:val="none" w:sz="0" w:space="0" w:color="auto"/>
      </w:divBdr>
    </w:div>
    <w:div w:id="1441338428">
      <w:bodyDiv w:val="1"/>
      <w:marLeft w:val="0"/>
      <w:marRight w:val="0"/>
      <w:marTop w:val="0"/>
      <w:marBottom w:val="0"/>
      <w:divBdr>
        <w:top w:val="none" w:sz="0" w:space="0" w:color="auto"/>
        <w:left w:val="none" w:sz="0" w:space="0" w:color="auto"/>
        <w:bottom w:val="none" w:sz="0" w:space="0" w:color="auto"/>
        <w:right w:val="none" w:sz="0" w:space="0" w:color="auto"/>
      </w:divBdr>
    </w:div>
    <w:div w:id="1456868997">
      <w:bodyDiv w:val="1"/>
      <w:marLeft w:val="0"/>
      <w:marRight w:val="0"/>
      <w:marTop w:val="0"/>
      <w:marBottom w:val="0"/>
      <w:divBdr>
        <w:top w:val="none" w:sz="0" w:space="0" w:color="auto"/>
        <w:left w:val="none" w:sz="0" w:space="0" w:color="auto"/>
        <w:bottom w:val="none" w:sz="0" w:space="0" w:color="auto"/>
        <w:right w:val="none" w:sz="0" w:space="0" w:color="auto"/>
      </w:divBdr>
      <w:divsChild>
        <w:div w:id="579143362">
          <w:marLeft w:val="0"/>
          <w:marRight w:val="0"/>
          <w:marTop w:val="0"/>
          <w:marBottom w:val="0"/>
          <w:divBdr>
            <w:top w:val="single" w:sz="2" w:space="0" w:color="B9B9B9"/>
            <w:left w:val="single" w:sz="2" w:space="0" w:color="B9B9B9"/>
            <w:bottom w:val="single" w:sz="2" w:space="0" w:color="B9B9B9"/>
            <w:right w:val="single" w:sz="2" w:space="0" w:color="B9B9B9"/>
          </w:divBdr>
          <w:divsChild>
            <w:div w:id="35933537">
              <w:marLeft w:val="0"/>
              <w:marRight w:val="0"/>
              <w:marTop w:val="0"/>
              <w:marBottom w:val="0"/>
              <w:divBdr>
                <w:top w:val="single" w:sz="2" w:space="0" w:color="B9B9B9"/>
                <w:left w:val="single" w:sz="2" w:space="0" w:color="B9B9B9"/>
                <w:bottom w:val="single" w:sz="2" w:space="0" w:color="B9B9B9"/>
                <w:right w:val="single" w:sz="2" w:space="0" w:color="B9B9B9"/>
              </w:divBdr>
            </w:div>
          </w:divsChild>
        </w:div>
        <w:div w:id="1047946088">
          <w:marLeft w:val="0"/>
          <w:marRight w:val="0"/>
          <w:marTop w:val="0"/>
          <w:marBottom w:val="0"/>
          <w:divBdr>
            <w:top w:val="single" w:sz="2" w:space="0" w:color="B9B9B9"/>
            <w:left w:val="single" w:sz="2" w:space="0" w:color="B9B9B9"/>
            <w:bottom w:val="single" w:sz="2" w:space="0" w:color="B9B9B9"/>
            <w:right w:val="single" w:sz="2" w:space="0" w:color="B9B9B9"/>
          </w:divBdr>
        </w:div>
      </w:divsChild>
    </w:div>
    <w:div w:id="1460994083">
      <w:bodyDiv w:val="1"/>
      <w:marLeft w:val="0"/>
      <w:marRight w:val="0"/>
      <w:marTop w:val="0"/>
      <w:marBottom w:val="0"/>
      <w:divBdr>
        <w:top w:val="none" w:sz="0" w:space="0" w:color="auto"/>
        <w:left w:val="none" w:sz="0" w:space="0" w:color="auto"/>
        <w:bottom w:val="none" w:sz="0" w:space="0" w:color="auto"/>
        <w:right w:val="none" w:sz="0" w:space="0" w:color="auto"/>
      </w:divBdr>
    </w:div>
    <w:div w:id="1464687550">
      <w:bodyDiv w:val="1"/>
      <w:marLeft w:val="0"/>
      <w:marRight w:val="0"/>
      <w:marTop w:val="0"/>
      <w:marBottom w:val="0"/>
      <w:divBdr>
        <w:top w:val="none" w:sz="0" w:space="0" w:color="auto"/>
        <w:left w:val="none" w:sz="0" w:space="0" w:color="auto"/>
        <w:bottom w:val="none" w:sz="0" w:space="0" w:color="auto"/>
        <w:right w:val="none" w:sz="0" w:space="0" w:color="auto"/>
      </w:divBdr>
    </w:div>
    <w:div w:id="1487744156">
      <w:bodyDiv w:val="1"/>
      <w:marLeft w:val="0"/>
      <w:marRight w:val="0"/>
      <w:marTop w:val="0"/>
      <w:marBottom w:val="0"/>
      <w:divBdr>
        <w:top w:val="none" w:sz="0" w:space="0" w:color="auto"/>
        <w:left w:val="none" w:sz="0" w:space="0" w:color="auto"/>
        <w:bottom w:val="none" w:sz="0" w:space="0" w:color="auto"/>
        <w:right w:val="none" w:sz="0" w:space="0" w:color="auto"/>
      </w:divBdr>
    </w:div>
    <w:div w:id="1489516090">
      <w:bodyDiv w:val="1"/>
      <w:marLeft w:val="0"/>
      <w:marRight w:val="0"/>
      <w:marTop w:val="0"/>
      <w:marBottom w:val="0"/>
      <w:divBdr>
        <w:top w:val="none" w:sz="0" w:space="0" w:color="auto"/>
        <w:left w:val="none" w:sz="0" w:space="0" w:color="auto"/>
        <w:bottom w:val="none" w:sz="0" w:space="0" w:color="auto"/>
        <w:right w:val="none" w:sz="0" w:space="0" w:color="auto"/>
      </w:divBdr>
    </w:div>
    <w:div w:id="1508255011">
      <w:bodyDiv w:val="1"/>
      <w:marLeft w:val="0"/>
      <w:marRight w:val="0"/>
      <w:marTop w:val="0"/>
      <w:marBottom w:val="0"/>
      <w:divBdr>
        <w:top w:val="none" w:sz="0" w:space="0" w:color="auto"/>
        <w:left w:val="none" w:sz="0" w:space="0" w:color="auto"/>
        <w:bottom w:val="none" w:sz="0" w:space="0" w:color="auto"/>
        <w:right w:val="none" w:sz="0" w:space="0" w:color="auto"/>
      </w:divBdr>
    </w:div>
    <w:div w:id="1517035743">
      <w:bodyDiv w:val="1"/>
      <w:marLeft w:val="0"/>
      <w:marRight w:val="0"/>
      <w:marTop w:val="0"/>
      <w:marBottom w:val="0"/>
      <w:divBdr>
        <w:top w:val="none" w:sz="0" w:space="0" w:color="auto"/>
        <w:left w:val="none" w:sz="0" w:space="0" w:color="auto"/>
        <w:bottom w:val="none" w:sz="0" w:space="0" w:color="auto"/>
        <w:right w:val="none" w:sz="0" w:space="0" w:color="auto"/>
      </w:divBdr>
    </w:div>
    <w:div w:id="1544754770">
      <w:bodyDiv w:val="1"/>
      <w:marLeft w:val="0"/>
      <w:marRight w:val="0"/>
      <w:marTop w:val="0"/>
      <w:marBottom w:val="0"/>
      <w:divBdr>
        <w:top w:val="none" w:sz="0" w:space="0" w:color="auto"/>
        <w:left w:val="none" w:sz="0" w:space="0" w:color="auto"/>
        <w:bottom w:val="none" w:sz="0" w:space="0" w:color="auto"/>
        <w:right w:val="none" w:sz="0" w:space="0" w:color="auto"/>
      </w:divBdr>
    </w:div>
    <w:div w:id="1545749230">
      <w:bodyDiv w:val="1"/>
      <w:marLeft w:val="0"/>
      <w:marRight w:val="0"/>
      <w:marTop w:val="0"/>
      <w:marBottom w:val="0"/>
      <w:divBdr>
        <w:top w:val="none" w:sz="0" w:space="0" w:color="auto"/>
        <w:left w:val="none" w:sz="0" w:space="0" w:color="auto"/>
        <w:bottom w:val="none" w:sz="0" w:space="0" w:color="auto"/>
        <w:right w:val="none" w:sz="0" w:space="0" w:color="auto"/>
      </w:divBdr>
      <w:divsChild>
        <w:div w:id="1722291083">
          <w:marLeft w:val="0"/>
          <w:marRight w:val="0"/>
          <w:marTop w:val="0"/>
          <w:marBottom w:val="0"/>
          <w:divBdr>
            <w:top w:val="none" w:sz="0" w:space="0" w:color="auto"/>
            <w:left w:val="none" w:sz="0" w:space="0" w:color="auto"/>
            <w:bottom w:val="none" w:sz="0" w:space="0" w:color="auto"/>
            <w:right w:val="none" w:sz="0" w:space="0" w:color="auto"/>
          </w:divBdr>
          <w:divsChild>
            <w:div w:id="299194410">
              <w:marLeft w:val="0"/>
              <w:marRight w:val="0"/>
              <w:marTop w:val="0"/>
              <w:marBottom w:val="0"/>
              <w:divBdr>
                <w:top w:val="none" w:sz="0" w:space="0" w:color="auto"/>
                <w:left w:val="none" w:sz="0" w:space="0" w:color="auto"/>
                <w:bottom w:val="none" w:sz="0" w:space="0" w:color="auto"/>
                <w:right w:val="none" w:sz="0" w:space="0" w:color="auto"/>
              </w:divBdr>
              <w:divsChild>
                <w:div w:id="2106802358">
                  <w:marLeft w:val="0"/>
                  <w:marRight w:val="0"/>
                  <w:marTop w:val="0"/>
                  <w:marBottom w:val="0"/>
                  <w:divBdr>
                    <w:top w:val="none" w:sz="0" w:space="0" w:color="auto"/>
                    <w:left w:val="none" w:sz="0" w:space="0" w:color="auto"/>
                    <w:bottom w:val="none" w:sz="0" w:space="0" w:color="auto"/>
                    <w:right w:val="none" w:sz="0" w:space="0" w:color="auto"/>
                  </w:divBdr>
                  <w:divsChild>
                    <w:div w:id="1509098673">
                      <w:marLeft w:val="0"/>
                      <w:marRight w:val="0"/>
                      <w:marTop w:val="0"/>
                      <w:marBottom w:val="0"/>
                      <w:divBdr>
                        <w:top w:val="none" w:sz="0" w:space="0" w:color="auto"/>
                        <w:left w:val="none" w:sz="0" w:space="0" w:color="auto"/>
                        <w:bottom w:val="none" w:sz="0" w:space="0" w:color="auto"/>
                        <w:right w:val="none" w:sz="0" w:space="0" w:color="auto"/>
                      </w:divBdr>
                      <w:divsChild>
                        <w:div w:id="3826620">
                          <w:marLeft w:val="0"/>
                          <w:marRight w:val="0"/>
                          <w:marTop w:val="0"/>
                          <w:marBottom w:val="0"/>
                          <w:divBdr>
                            <w:top w:val="none" w:sz="0" w:space="0" w:color="auto"/>
                            <w:left w:val="none" w:sz="0" w:space="0" w:color="auto"/>
                            <w:bottom w:val="none" w:sz="0" w:space="0" w:color="auto"/>
                            <w:right w:val="none" w:sz="0" w:space="0" w:color="auto"/>
                          </w:divBdr>
                          <w:divsChild>
                            <w:div w:id="57235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969079">
      <w:bodyDiv w:val="1"/>
      <w:marLeft w:val="0"/>
      <w:marRight w:val="0"/>
      <w:marTop w:val="0"/>
      <w:marBottom w:val="0"/>
      <w:divBdr>
        <w:top w:val="none" w:sz="0" w:space="0" w:color="auto"/>
        <w:left w:val="none" w:sz="0" w:space="0" w:color="auto"/>
        <w:bottom w:val="none" w:sz="0" w:space="0" w:color="auto"/>
        <w:right w:val="none" w:sz="0" w:space="0" w:color="auto"/>
      </w:divBdr>
    </w:div>
    <w:div w:id="1557617464">
      <w:bodyDiv w:val="1"/>
      <w:marLeft w:val="0"/>
      <w:marRight w:val="0"/>
      <w:marTop w:val="0"/>
      <w:marBottom w:val="0"/>
      <w:divBdr>
        <w:top w:val="none" w:sz="0" w:space="0" w:color="auto"/>
        <w:left w:val="none" w:sz="0" w:space="0" w:color="auto"/>
        <w:bottom w:val="none" w:sz="0" w:space="0" w:color="auto"/>
        <w:right w:val="none" w:sz="0" w:space="0" w:color="auto"/>
      </w:divBdr>
    </w:div>
    <w:div w:id="1603147457">
      <w:bodyDiv w:val="1"/>
      <w:marLeft w:val="0"/>
      <w:marRight w:val="0"/>
      <w:marTop w:val="0"/>
      <w:marBottom w:val="0"/>
      <w:divBdr>
        <w:top w:val="none" w:sz="0" w:space="0" w:color="auto"/>
        <w:left w:val="none" w:sz="0" w:space="0" w:color="auto"/>
        <w:bottom w:val="none" w:sz="0" w:space="0" w:color="auto"/>
        <w:right w:val="none" w:sz="0" w:space="0" w:color="auto"/>
      </w:divBdr>
    </w:div>
    <w:div w:id="1617328562">
      <w:bodyDiv w:val="1"/>
      <w:marLeft w:val="0"/>
      <w:marRight w:val="0"/>
      <w:marTop w:val="0"/>
      <w:marBottom w:val="0"/>
      <w:divBdr>
        <w:top w:val="none" w:sz="0" w:space="0" w:color="auto"/>
        <w:left w:val="none" w:sz="0" w:space="0" w:color="auto"/>
        <w:bottom w:val="none" w:sz="0" w:space="0" w:color="auto"/>
        <w:right w:val="none" w:sz="0" w:space="0" w:color="auto"/>
      </w:divBdr>
    </w:div>
    <w:div w:id="1624337704">
      <w:bodyDiv w:val="1"/>
      <w:marLeft w:val="0"/>
      <w:marRight w:val="0"/>
      <w:marTop w:val="0"/>
      <w:marBottom w:val="0"/>
      <w:divBdr>
        <w:top w:val="none" w:sz="0" w:space="0" w:color="auto"/>
        <w:left w:val="none" w:sz="0" w:space="0" w:color="auto"/>
        <w:bottom w:val="none" w:sz="0" w:space="0" w:color="auto"/>
        <w:right w:val="none" w:sz="0" w:space="0" w:color="auto"/>
      </w:divBdr>
    </w:div>
    <w:div w:id="1652172551">
      <w:bodyDiv w:val="1"/>
      <w:marLeft w:val="0"/>
      <w:marRight w:val="0"/>
      <w:marTop w:val="0"/>
      <w:marBottom w:val="0"/>
      <w:divBdr>
        <w:top w:val="none" w:sz="0" w:space="0" w:color="auto"/>
        <w:left w:val="none" w:sz="0" w:space="0" w:color="auto"/>
        <w:bottom w:val="none" w:sz="0" w:space="0" w:color="auto"/>
        <w:right w:val="none" w:sz="0" w:space="0" w:color="auto"/>
      </w:divBdr>
    </w:div>
    <w:div w:id="1665083091">
      <w:bodyDiv w:val="1"/>
      <w:marLeft w:val="0"/>
      <w:marRight w:val="0"/>
      <w:marTop w:val="0"/>
      <w:marBottom w:val="0"/>
      <w:divBdr>
        <w:top w:val="none" w:sz="0" w:space="0" w:color="auto"/>
        <w:left w:val="none" w:sz="0" w:space="0" w:color="auto"/>
        <w:bottom w:val="none" w:sz="0" w:space="0" w:color="auto"/>
        <w:right w:val="none" w:sz="0" w:space="0" w:color="auto"/>
      </w:divBdr>
    </w:div>
    <w:div w:id="1694644672">
      <w:bodyDiv w:val="1"/>
      <w:marLeft w:val="0"/>
      <w:marRight w:val="0"/>
      <w:marTop w:val="0"/>
      <w:marBottom w:val="0"/>
      <w:divBdr>
        <w:top w:val="none" w:sz="0" w:space="0" w:color="auto"/>
        <w:left w:val="none" w:sz="0" w:space="0" w:color="auto"/>
        <w:bottom w:val="none" w:sz="0" w:space="0" w:color="auto"/>
        <w:right w:val="none" w:sz="0" w:space="0" w:color="auto"/>
      </w:divBdr>
    </w:div>
    <w:div w:id="1708026776">
      <w:bodyDiv w:val="1"/>
      <w:marLeft w:val="0"/>
      <w:marRight w:val="0"/>
      <w:marTop w:val="0"/>
      <w:marBottom w:val="0"/>
      <w:divBdr>
        <w:top w:val="none" w:sz="0" w:space="0" w:color="auto"/>
        <w:left w:val="none" w:sz="0" w:space="0" w:color="auto"/>
        <w:bottom w:val="none" w:sz="0" w:space="0" w:color="auto"/>
        <w:right w:val="none" w:sz="0" w:space="0" w:color="auto"/>
      </w:divBdr>
    </w:div>
    <w:div w:id="1712530658">
      <w:bodyDiv w:val="1"/>
      <w:marLeft w:val="0"/>
      <w:marRight w:val="0"/>
      <w:marTop w:val="0"/>
      <w:marBottom w:val="0"/>
      <w:divBdr>
        <w:top w:val="none" w:sz="0" w:space="0" w:color="auto"/>
        <w:left w:val="none" w:sz="0" w:space="0" w:color="auto"/>
        <w:bottom w:val="none" w:sz="0" w:space="0" w:color="auto"/>
        <w:right w:val="none" w:sz="0" w:space="0" w:color="auto"/>
      </w:divBdr>
    </w:div>
    <w:div w:id="1712878092">
      <w:bodyDiv w:val="1"/>
      <w:marLeft w:val="0"/>
      <w:marRight w:val="0"/>
      <w:marTop w:val="0"/>
      <w:marBottom w:val="0"/>
      <w:divBdr>
        <w:top w:val="none" w:sz="0" w:space="0" w:color="auto"/>
        <w:left w:val="none" w:sz="0" w:space="0" w:color="auto"/>
        <w:bottom w:val="none" w:sz="0" w:space="0" w:color="auto"/>
        <w:right w:val="none" w:sz="0" w:space="0" w:color="auto"/>
      </w:divBdr>
    </w:div>
    <w:div w:id="1720978699">
      <w:bodyDiv w:val="1"/>
      <w:marLeft w:val="0"/>
      <w:marRight w:val="0"/>
      <w:marTop w:val="0"/>
      <w:marBottom w:val="0"/>
      <w:divBdr>
        <w:top w:val="none" w:sz="0" w:space="0" w:color="auto"/>
        <w:left w:val="none" w:sz="0" w:space="0" w:color="auto"/>
        <w:bottom w:val="none" w:sz="0" w:space="0" w:color="auto"/>
        <w:right w:val="none" w:sz="0" w:space="0" w:color="auto"/>
      </w:divBdr>
    </w:div>
    <w:div w:id="1721048885">
      <w:bodyDiv w:val="1"/>
      <w:marLeft w:val="0"/>
      <w:marRight w:val="0"/>
      <w:marTop w:val="0"/>
      <w:marBottom w:val="0"/>
      <w:divBdr>
        <w:top w:val="none" w:sz="0" w:space="0" w:color="auto"/>
        <w:left w:val="none" w:sz="0" w:space="0" w:color="auto"/>
        <w:bottom w:val="none" w:sz="0" w:space="0" w:color="auto"/>
        <w:right w:val="none" w:sz="0" w:space="0" w:color="auto"/>
      </w:divBdr>
    </w:div>
    <w:div w:id="1723014994">
      <w:bodyDiv w:val="1"/>
      <w:marLeft w:val="0"/>
      <w:marRight w:val="0"/>
      <w:marTop w:val="0"/>
      <w:marBottom w:val="0"/>
      <w:divBdr>
        <w:top w:val="none" w:sz="0" w:space="0" w:color="auto"/>
        <w:left w:val="none" w:sz="0" w:space="0" w:color="auto"/>
        <w:bottom w:val="none" w:sz="0" w:space="0" w:color="auto"/>
        <w:right w:val="none" w:sz="0" w:space="0" w:color="auto"/>
      </w:divBdr>
    </w:div>
    <w:div w:id="1751148161">
      <w:bodyDiv w:val="1"/>
      <w:marLeft w:val="0"/>
      <w:marRight w:val="0"/>
      <w:marTop w:val="0"/>
      <w:marBottom w:val="0"/>
      <w:divBdr>
        <w:top w:val="none" w:sz="0" w:space="0" w:color="auto"/>
        <w:left w:val="none" w:sz="0" w:space="0" w:color="auto"/>
        <w:bottom w:val="none" w:sz="0" w:space="0" w:color="auto"/>
        <w:right w:val="none" w:sz="0" w:space="0" w:color="auto"/>
      </w:divBdr>
    </w:div>
    <w:div w:id="1759212928">
      <w:bodyDiv w:val="1"/>
      <w:marLeft w:val="0"/>
      <w:marRight w:val="0"/>
      <w:marTop w:val="0"/>
      <w:marBottom w:val="0"/>
      <w:divBdr>
        <w:top w:val="none" w:sz="0" w:space="0" w:color="auto"/>
        <w:left w:val="none" w:sz="0" w:space="0" w:color="auto"/>
        <w:bottom w:val="none" w:sz="0" w:space="0" w:color="auto"/>
        <w:right w:val="none" w:sz="0" w:space="0" w:color="auto"/>
      </w:divBdr>
    </w:div>
    <w:div w:id="1774281956">
      <w:bodyDiv w:val="1"/>
      <w:marLeft w:val="0"/>
      <w:marRight w:val="0"/>
      <w:marTop w:val="0"/>
      <w:marBottom w:val="0"/>
      <w:divBdr>
        <w:top w:val="none" w:sz="0" w:space="0" w:color="auto"/>
        <w:left w:val="none" w:sz="0" w:space="0" w:color="auto"/>
        <w:bottom w:val="none" w:sz="0" w:space="0" w:color="auto"/>
        <w:right w:val="none" w:sz="0" w:space="0" w:color="auto"/>
      </w:divBdr>
    </w:div>
    <w:div w:id="1797484977">
      <w:bodyDiv w:val="1"/>
      <w:marLeft w:val="0"/>
      <w:marRight w:val="0"/>
      <w:marTop w:val="0"/>
      <w:marBottom w:val="0"/>
      <w:divBdr>
        <w:top w:val="none" w:sz="0" w:space="0" w:color="auto"/>
        <w:left w:val="none" w:sz="0" w:space="0" w:color="auto"/>
        <w:bottom w:val="none" w:sz="0" w:space="0" w:color="auto"/>
        <w:right w:val="none" w:sz="0" w:space="0" w:color="auto"/>
      </w:divBdr>
    </w:div>
    <w:div w:id="1813938058">
      <w:bodyDiv w:val="1"/>
      <w:marLeft w:val="0"/>
      <w:marRight w:val="0"/>
      <w:marTop w:val="0"/>
      <w:marBottom w:val="0"/>
      <w:divBdr>
        <w:top w:val="none" w:sz="0" w:space="0" w:color="auto"/>
        <w:left w:val="none" w:sz="0" w:space="0" w:color="auto"/>
        <w:bottom w:val="none" w:sz="0" w:space="0" w:color="auto"/>
        <w:right w:val="none" w:sz="0" w:space="0" w:color="auto"/>
      </w:divBdr>
    </w:div>
    <w:div w:id="1818064114">
      <w:bodyDiv w:val="1"/>
      <w:marLeft w:val="0"/>
      <w:marRight w:val="0"/>
      <w:marTop w:val="0"/>
      <w:marBottom w:val="0"/>
      <w:divBdr>
        <w:top w:val="none" w:sz="0" w:space="0" w:color="auto"/>
        <w:left w:val="none" w:sz="0" w:space="0" w:color="auto"/>
        <w:bottom w:val="none" w:sz="0" w:space="0" w:color="auto"/>
        <w:right w:val="none" w:sz="0" w:space="0" w:color="auto"/>
      </w:divBdr>
      <w:divsChild>
        <w:div w:id="680009788">
          <w:marLeft w:val="0"/>
          <w:marRight w:val="0"/>
          <w:marTop w:val="0"/>
          <w:marBottom w:val="0"/>
          <w:divBdr>
            <w:top w:val="single" w:sz="2" w:space="0" w:color="B9B9B9"/>
            <w:left w:val="single" w:sz="2" w:space="0" w:color="B9B9B9"/>
            <w:bottom w:val="single" w:sz="2" w:space="0" w:color="B9B9B9"/>
            <w:right w:val="single" w:sz="2" w:space="0" w:color="B9B9B9"/>
          </w:divBdr>
        </w:div>
        <w:div w:id="1877885466">
          <w:marLeft w:val="0"/>
          <w:marRight w:val="0"/>
          <w:marTop w:val="0"/>
          <w:marBottom w:val="0"/>
          <w:divBdr>
            <w:top w:val="single" w:sz="2" w:space="0" w:color="B9B9B9"/>
            <w:left w:val="single" w:sz="2" w:space="0" w:color="B9B9B9"/>
            <w:bottom w:val="single" w:sz="2" w:space="0" w:color="B9B9B9"/>
            <w:right w:val="single" w:sz="2" w:space="0" w:color="B9B9B9"/>
          </w:divBdr>
          <w:divsChild>
            <w:div w:id="2130318724">
              <w:marLeft w:val="0"/>
              <w:marRight w:val="0"/>
              <w:marTop w:val="0"/>
              <w:marBottom w:val="0"/>
              <w:divBdr>
                <w:top w:val="single" w:sz="2" w:space="0" w:color="B9B9B9"/>
                <w:left w:val="single" w:sz="2" w:space="0" w:color="B9B9B9"/>
                <w:bottom w:val="single" w:sz="2" w:space="0" w:color="B9B9B9"/>
                <w:right w:val="single" w:sz="2" w:space="0" w:color="B9B9B9"/>
              </w:divBdr>
            </w:div>
          </w:divsChild>
        </w:div>
      </w:divsChild>
    </w:div>
    <w:div w:id="1825274290">
      <w:bodyDiv w:val="1"/>
      <w:marLeft w:val="0"/>
      <w:marRight w:val="0"/>
      <w:marTop w:val="0"/>
      <w:marBottom w:val="0"/>
      <w:divBdr>
        <w:top w:val="none" w:sz="0" w:space="0" w:color="auto"/>
        <w:left w:val="none" w:sz="0" w:space="0" w:color="auto"/>
        <w:bottom w:val="none" w:sz="0" w:space="0" w:color="auto"/>
        <w:right w:val="none" w:sz="0" w:space="0" w:color="auto"/>
      </w:divBdr>
    </w:div>
    <w:div w:id="1829857937">
      <w:bodyDiv w:val="1"/>
      <w:marLeft w:val="0"/>
      <w:marRight w:val="0"/>
      <w:marTop w:val="0"/>
      <w:marBottom w:val="0"/>
      <w:divBdr>
        <w:top w:val="none" w:sz="0" w:space="0" w:color="auto"/>
        <w:left w:val="none" w:sz="0" w:space="0" w:color="auto"/>
        <w:bottom w:val="none" w:sz="0" w:space="0" w:color="auto"/>
        <w:right w:val="none" w:sz="0" w:space="0" w:color="auto"/>
      </w:divBdr>
      <w:divsChild>
        <w:div w:id="960920050">
          <w:marLeft w:val="0"/>
          <w:marRight w:val="0"/>
          <w:marTop w:val="0"/>
          <w:marBottom w:val="0"/>
          <w:divBdr>
            <w:top w:val="none" w:sz="0" w:space="0" w:color="auto"/>
            <w:left w:val="none" w:sz="0" w:space="0" w:color="auto"/>
            <w:bottom w:val="none" w:sz="0" w:space="0" w:color="auto"/>
            <w:right w:val="none" w:sz="0" w:space="0" w:color="auto"/>
          </w:divBdr>
          <w:divsChild>
            <w:div w:id="79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2159">
      <w:bodyDiv w:val="1"/>
      <w:marLeft w:val="0"/>
      <w:marRight w:val="0"/>
      <w:marTop w:val="0"/>
      <w:marBottom w:val="0"/>
      <w:divBdr>
        <w:top w:val="none" w:sz="0" w:space="0" w:color="auto"/>
        <w:left w:val="none" w:sz="0" w:space="0" w:color="auto"/>
        <w:bottom w:val="none" w:sz="0" w:space="0" w:color="auto"/>
        <w:right w:val="none" w:sz="0" w:space="0" w:color="auto"/>
      </w:divBdr>
    </w:div>
    <w:div w:id="1850293279">
      <w:bodyDiv w:val="1"/>
      <w:marLeft w:val="0"/>
      <w:marRight w:val="0"/>
      <w:marTop w:val="0"/>
      <w:marBottom w:val="0"/>
      <w:divBdr>
        <w:top w:val="none" w:sz="0" w:space="0" w:color="auto"/>
        <w:left w:val="none" w:sz="0" w:space="0" w:color="auto"/>
        <w:bottom w:val="none" w:sz="0" w:space="0" w:color="auto"/>
        <w:right w:val="none" w:sz="0" w:space="0" w:color="auto"/>
      </w:divBdr>
    </w:div>
    <w:div w:id="1854765223">
      <w:bodyDiv w:val="1"/>
      <w:marLeft w:val="0"/>
      <w:marRight w:val="0"/>
      <w:marTop w:val="0"/>
      <w:marBottom w:val="0"/>
      <w:divBdr>
        <w:top w:val="none" w:sz="0" w:space="0" w:color="auto"/>
        <w:left w:val="none" w:sz="0" w:space="0" w:color="auto"/>
        <w:bottom w:val="none" w:sz="0" w:space="0" w:color="auto"/>
        <w:right w:val="none" w:sz="0" w:space="0" w:color="auto"/>
      </w:divBdr>
    </w:div>
    <w:div w:id="1880973774">
      <w:bodyDiv w:val="1"/>
      <w:marLeft w:val="0"/>
      <w:marRight w:val="0"/>
      <w:marTop w:val="0"/>
      <w:marBottom w:val="0"/>
      <w:divBdr>
        <w:top w:val="none" w:sz="0" w:space="0" w:color="auto"/>
        <w:left w:val="none" w:sz="0" w:space="0" w:color="auto"/>
        <w:bottom w:val="none" w:sz="0" w:space="0" w:color="auto"/>
        <w:right w:val="none" w:sz="0" w:space="0" w:color="auto"/>
      </w:divBdr>
    </w:div>
    <w:div w:id="1887445520">
      <w:bodyDiv w:val="1"/>
      <w:marLeft w:val="0"/>
      <w:marRight w:val="0"/>
      <w:marTop w:val="0"/>
      <w:marBottom w:val="0"/>
      <w:divBdr>
        <w:top w:val="none" w:sz="0" w:space="0" w:color="auto"/>
        <w:left w:val="none" w:sz="0" w:space="0" w:color="auto"/>
        <w:bottom w:val="none" w:sz="0" w:space="0" w:color="auto"/>
        <w:right w:val="none" w:sz="0" w:space="0" w:color="auto"/>
      </w:divBdr>
    </w:div>
    <w:div w:id="1888376299">
      <w:bodyDiv w:val="1"/>
      <w:marLeft w:val="0"/>
      <w:marRight w:val="0"/>
      <w:marTop w:val="0"/>
      <w:marBottom w:val="0"/>
      <w:divBdr>
        <w:top w:val="none" w:sz="0" w:space="0" w:color="auto"/>
        <w:left w:val="none" w:sz="0" w:space="0" w:color="auto"/>
        <w:bottom w:val="none" w:sz="0" w:space="0" w:color="auto"/>
        <w:right w:val="none" w:sz="0" w:space="0" w:color="auto"/>
      </w:divBdr>
    </w:div>
    <w:div w:id="1891918599">
      <w:bodyDiv w:val="1"/>
      <w:marLeft w:val="0"/>
      <w:marRight w:val="0"/>
      <w:marTop w:val="0"/>
      <w:marBottom w:val="0"/>
      <w:divBdr>
        <w:top w:val="none" w:sz="0" w:space="0" w:color="auto"/>
        <w:left w:val="none" w:sz="0" w:space="0" w:color="auto"/>
        <w:bottom w:val="none" w:sz="0" w:space="0" w:color="auto"/>
        <w:right w:val="none" w:sz="0" w:space="0" w:color="auto"/>
      </w:divBdr>
    </w:div>
    <w:div w:id="1936865694">
      <w:bodyDiv w:val="1"/>
      <w:marLeft w:val="0"/>
      <w:marRight w:val="0"/>
      <w:marTop w:val="0"/>
      <w:marBottom w:val="0"/>
      <w:divBdr>
        <w:top w:val="none" w:sz="0" w:space="0" w:color="auto"/>
        <w:left w:val="none" w:sz="0" w:space="0" w:color="auto"/>
        <w:bottom w:val="none" w:sz="0" w:space="0" w:color="auto"/>
        <w:right w:val="none" w:sz="0" w:space="0" w:color="auto"/>
      </w:divBdr>
      <w:divsChild>
        <w:div w:id="251278778">
          <w:marLeft w:val="0"/>
          <w:marRight w:val="0"/>
          <w:marTop w:val="0"/>
          <w:marBottom w:val="0"/>
          <w:divBdr>
            <w:top w:val="none" w:sz="0" w:space="0" w:color="auto"/>
            <w:left w:val="none" w:sz="0" w:space="0" w:color="auto"/>
            <w:bottom w:val="none" w:sz="0" w:space="0" w:color="auto"/>
            <w:right w:val="none" w:sz="0" w:space="0" w:color="auto"/>
          </w:divBdr>
        </w:div>
        <w:div w:id="399987867">
          <w:marLeft w:val="0"/>
          <w:marRight w:val="0"/>
          <w:marTop w:val="0"/>
          <w:marBottom w:val="0"/>
          <w:divBdr>
            <w:top w:val="none" w:sz="0" w:space="0" w:color="auto"/>
            <w:left w:val="none" w:sz="0" w:space="0" w:color="auto"/>
            <w:bottom w:val="none" w:sz="0" w:space="0" w:color="auto"/>
            <w:right w:val="none" w:sz="0" w:space="0" w:color="auto"/>
          </w:divBdr>
        </w:div>
        <w:div w:id="539780909">
          <w:marLeft w:val="0"/>
          <w:marRight w:val="0"/>
          <w:marTop w:val="0"/>
          <w:marBottom w:val="0"/>
          <w:divBdr>
            <w:top w:val="none" w:sz="0" w:space="0" w:color="auto"/>
            <w:left w:val="none" w:sz="0" w:space="0" w:color="auto"/>
            <w:bottom w:val="none" w:sz="0" w:space="0" w:color="auto"/>
            <w:right w:val="none" w:sz="0" w:space="0" w:color="auto"/>
          </w:divBdr>
        </w:div>
        <w:div w:id="597982301">
          <w:marLeft w:val="0"/>
          <w:marRight w:val="0"/>
          <w:marTop w:val="0"/>
          <w:marBottom w:val="0"/>
          <w:divBdr>
            <w:top w:val="none" w:sz="0" w:space="0" w:color="auto"/>
            <w:left w:val="none" w:sz="0" w:space="0" w:color="auto"/>
            <w:bottom w:val="none" w:sz="0" w:space="0" w:color="auto"/>
            <w:right w:val="none" w:sz="0" w:space="0" w:color="auto"/>
          </w:divBdr>
        </w:div>
        <w:div w:id="609123910">
          <w:marLeft w:val="0"/>
          <w:marRight w:val="0"/>
          <w:marTop w:val="0"/>
          <w:marBottom w:val="0"/>
          <w:divBdr>
            <w:top w:val="none" w:sz="0" w:space="0" w:color="auto"/>
            <w:left w:val="none" w:sz="0" w:space="0" w:color="auto"/>
            <w:bottom w:val="none" w:sz="0" w:space="0" w:color="auto"/>
            <w:right w:val="none" w:sz="0" w:space="0" w:color="auto"/>
          </w:divBdr>
        </w:div>
        <w:div w:id="856582381">
          <w:marLeft w:val="0"/>
          <w:marRight w:val="0"/>
          <w:marTop w:val="0"/>
          <w:marBottom w:val="0"/>
          <w:divBdr>
            <w:top w:val="none" w:sz="0" w:space="0" w:color="auto"/>
            <w:left w:val="none" w:sz="0" w:space="0" w:color="auto"/>
            <w:bottom w:val="none" w:sz="0" w:space="0" w:color="auto"/>
            <w:right w:val="none" w:sz="0" w:space="0" w:color="auto"/>
          </w:divBdr>
        </w:div>
        <w:div w:id="933174312">
          <w:marLeft w:val="0"/>
          <w:marRight w:val="0"/>
          <w:marTop w:val="0"/>
          <w:marBottom w:val="0"/>
          <w:divBdr>
            <w:top w:val="none" w:sz="0" w:space="0" w:color="auto"/>
            <w:left w:val="none" w:sz="0" w:space="0" w:color="auto"/>
            <w:bottom w:val="none" w:sz="0" w:space="0" w:color="auto"/>
            <w:right w:val="none" w:sz="0" w:space="0" w:color="auto"/>
          </w:divBdr>
        </w:div>
        <w:div w:id="1045182884">
          <w:marLeft w:val="0"/>
          <w:marRight w:val="0"/>
          <w:marTop w:val="0"/>
          <w:marBottom w:val="0"/>
          <w:divBdr>
            <w:top w:val="none" w:sz="0" w:space="0" w:color="auto"/>
            <w:left w:val="none" w:sz="0" w:space="0" w:color="auto"/>
            <w:bottom w:val="none" w:sz="0" w:space="0" w:color="auto"/>
            <w:right w:val="none" w:sz="0" w:space="0" w:color="auto"/>
          </w:divBdr>
        </w:div>
        <w:div w:id="1061174982">
          <w:marLeft w:val="0"/>
          <w:marRight w:val="0"/>
          <w:marTop w:val="0"/>
          <w:marBottom w:val="0"/>
          <w:divBdr>
            <w:top w:val="none" w:sz="0" w:space="0" w:color="auto"/>
            <w:left w:val="none" w:sz="0" w:space="0" w:color="auto"/>
            <w:bottom w:val="none" w:sz="0" w:space="0" w:color="auto"/>
            <w:right w:val="none" w:sz="0" w:space="0" w:color="auto"/>
          </w:divBdr>
        </w:div>
        <w:div w:id="1241982742">
          <w:marLeft w:val="0"/>
          <w:marRight w:val="0"/>
          <w:marTop w:val="0"/>
          <w:marBottom w:val="0"/>
          <w:divBdr>
            <w:top w:val="none" w:sz="0" w:space="0" w:color="auto"/>
            <w:left w:val="none" w:sz="0" w:space="0" w:color="auto"/>
            <w:bottom w:val="none" w:sz="0" w:space="0" w:color="auto"/>
            <w:right w:val="none" w:sz="0" w:space="0" w:color="auto"/>
          </w:divBdr>
        </w:div>
        <w:div w:id="1358698353">
          <w:marLeft w:val="0"/>
          <w:marRight w:val="0"/>
          <w:marTop w:val="0"/>
          <w:marBottom w:val="0"/>
          <w:divBdr>
            <w:top w:val="none" w:sz="0" w:space="0" w:color="auto"/>
            <w:left w:val="none" w:sz="0" w:space="0" w:color="auto"/>
            <w:bottom w:val="none" w:sz="0" w:space="0" w:color="auto"/>
            <w:right w:val="none" w:sz="0" w:space="0" w:color="auto"/>
          </w:divBdr>
        </w:div>
        <w:div w:id="1370110615">
          <w:marLeft w:val="0"/>
          <w:marRight w:val="0"/>
          <w:marTop w:val="0"/>
          <w:marBottom w:val="0"/>
          <w:divBdr>
            <w:top w:val="none" w:sz="0" w:space="0" w:color="auto"/>
            <w:left w:val="none" w:sz="0" w:space="0" w:color="auto"/>
            <w:bottom w:val="none" w:sz="0" w:space="0" w:color="auto"/>
            <w:right w:val="none" w:sz="0" w:space="0" w:color="auto"/>
          </w:divBdr>
        </w:div>
        <w:div w:id="1458834368">
          <w:marLeft w:val="0"/>
          <w:marRight w:val="0"/>
          <w:marTop w:val="0"/>
          <w:marBottom w:val="0"/>
          <w:divBdr>
            <w:top w:val="none" w:sz="0" w:space="0" w:color="auto"/>
            <w:left w:val="none" w:sz="0" w:space="0" w:color="auto"/>
            <w:bottom w:val="none" w:sz="0" w:space="0" w:color="auto"/>
            <w:right w:val="none" w:sz="0" w:space="0" w:color="auto"/>
          </w:divBdr>
        </w:div>
        <w:div w:id="1470436436">
          <w:marLeft w:val="0"/>
          <w:marRight w:val="0"/>
          <w:marTop w:val="0"/>
          <w:marBottom w:val="0"/>
          <w:divBdr>
            <w:top w:val="none" w:sz="0" w:space="0" w:color="auto"/>
            <w:left w:val="none" w:sz="0" w:space="0" w:color="auto"/>
            <w:bottom w:val="none" w:sz="0" w:space="0" w:color="auto"/>
            <w:right w:val="none" w:sz="0" w:space="0" w:color="auto"/>
          </w:divBdr>
        </w:div>
        <w:div w:id="1588223432">
          <w:marLeft w:val="0"/>
          <w:marRight w:val="0"/>
          <w:marTop w:val="0"/>
          <w:marBottom w:val="0"/>
          <w:divBdr>
            <w:top w:val="none" w:sz="0" w:space="0" w:color="auto"/>
            <w:left w:val="none" w:sz="0" w:space="0" w:color="auto"/>
            <w:bottom w:val="none" w:sz="0" w:space="0" w:color="auto"/>
            <w:right w:val="none" w:sz="0" w:space="0" w:color="auto"/>
          </w:divBdr>
        </w:div>
        <w:div w:id="1621498368">
          <w:marLeft w:val="0"/>
          <w:marRight w:val="0"/>
          <w:marTop w:val="0"/>
          <w:marBottom w:val="0"/>
          <w:divBdr>
            <w:top w:val="none" w:sz="0" w:space="0" w:color="auto"/>
            <w:left w:val="none" w:sz="0" w:space="0" w:color="auto"/>
            <w:bottom w:val="none" w:sz="0" w:space="0" w:color="auto"/>
            <w:right w:val="none" w:sz="0" w:space="0" w:color="auto"/>
          </w:divBdr>
        </w:div>
        <w:div w:id="1639647012">
          <w:marLeft w:val="0"/>
          <w:marRight w:val="0"/>
          <w:marTop w:val="0"/>
          <w:marBottom w:val="0"/>
          <w:divBdr>
            <w:top w:val="none" w:sz="0" w:space="0" w:color="auto"/>
            <w:left w:val="none" w:sz="0" w:space="0" w:color="auto"/>
            <w:bottom w:val="none" w:sz="0" w:space="0" w:color="auto"/>
            <w:right w:val="none" w:sz="0" w:space="0" w:color="auto"/>
          </w:divBdr>
        </w:div>
        <w:div w:id="1654750283">
          <w:marLeft w:val="0"/>
          <w:marRight w:val="0"/>
          <w:marTop w:val="0"/>
          <w:marBottom w:val="0"/>
          <w:divBdr>
            <w:top w:val="none" w:sz="0" w:space="0" w:color="auto"/>
            <w:left w:val="none" w:sz="0" w:space="0" w:color="auto"/>
            <w:bottom w:val="none" w:sz="0" w:space="0" w:color="auto"/>
            <w:right w:val="none" w:sz="0" w:space="0" w:color="auto"/>
          </w:divBdr>
        </w:div>
        <w:div w:id="1715690513">
          <w:marLeft w:val="0"/>
          <w:marRight w:val="0"/>
          <w:marTop w:val="0"/>
          <w:marBottom w:val="0"/>
          <w:divBdr>
            <w:top w:val="none" w:sz="0" w:space="0" w:color="auto"/>
            <w:left w:val="none" w:sz="0" w:space="0" w:color="auto"/>
            <w:bottom w:val="none" w:sz="0" w:space="0" w:color="auto"/>
            <w:right w:val="none" w:sz="0" w:space="0" w:color="auto"/>
          </w:divBdr>
        </w:div>
        <w:div w:id="1848011848">
          <w:marLeft w:val="0"/>
          <w:marRight w:val="0"/>
          <w:marTop w:val="0"/>
          <w:marBottom w:val="0"/>
          <w:divBdr>
            <w:top w:val="none" w:sz="0" w:space="0" w:color="auto"/>
            <w:left w:val="none" w:sz="0" w:space="0" w:color="auto"/>
            <w:bottom w:val="none" w:sz="0" w:space="0" w:color="auto"/>
            <w:right w:val="none" w:sz="0" w:space="0" w:color="auto"/>
          </w:divBdr>
        </w:div>
        <w:div w:id="1859611486">
          <w:marLeft w:val="0"/>
          <w:marRight w:val="0"/>
          <w:marTop w:val="0"/>
          <w:marBottom w:val="0"/>
          <w:divBdr>
            <w:top w:val="none" w:sz="0" w:space="0" w:color="auto"/>
            <w:left w:val="none" w:sz="0" w:space="0" w:color="auto"/>
            <w:bottom w:val="none" w:sz="0" w:space="0" w:color="auto"/>
            <w:right w:val="none" w:sz="0" w:space="0" w:color="auto"/>
          </w:divBdr>
        </w:div>
        <w:div w:id="1861049158">
          <w:marLeft w:val="0"/>
          <w:marRight w:val="0"/>
          <w:marTop w:val="0"/>
          <w:marBottom w:val="0"/>
          <w:divBdr>
            <w:top w:val="none" w:sz="0" w:space="0" w:color="auto"/>
            <w:left w:val="none" w:sz="0" w:space="0" w:color="auto"/>
            <w:bottom w:val="none" w:sz="0" w:space="0" w:color="auto"/>
            <w:right w:val="none" w:sz="0" w:space="0" w:color="auto"/>
          </w:divBdr>
        </w:div>
        <w:div w:id="1930655812">
          <w:marLeft w:val="0"/>
          <w:marRight w:val="0"/>
          <w:marTop w:val="0"/>
          <w:marBottom w:val="0"/>
          <w:divBdr>
            <w:top w:val="none" w:sz="0" w:space="0" w:color="auto"/>
            <w:left w:val="none" w:sz="0" w:space="0" w:color="auto"/>
            <w:bottom w:val="none" w:sz="0" w:space="0" w:color="auto"/>
            <w:right w:val="none" w:sz="0" w:space="0" w:color="auto"/>
          </w:divBdr>
        </w:div>
        <w:div w:id="1958294410">
          <w:marLeft w:val="0"/>
          <w:marRight w:val="0"/>
          <w:marTop w:val="0"/>
          <w:marBottom w:val="0"/>
          <w:divBdr>
            <w:top w:val="none" w:sz="0" w:space="0" w:color="auto"/>
            <w:left w:val="none" w:sz="0" w:space="0" w:color="auto"/>
            <w:bottom w:val="none" w:sz="0" w:space="0" w:color="auto"/>
            <w:right w:val="none" w:sz="0" w:space="0" w:color="auto"/>
          </w:divBdr>
        </w:div>
        <w:div w:id="2019119162">
          <w:marLeft w:val="0"/>
          <w:marRight w:val="0"/>
          <w:marTop w:val="0"/>
          <w:marBottom w:val="0"/>
          <w:divBdr>
            <w:top w:val="none" w:sz="0" w:space="0" w:color="auto"/>
            <w:left w:val="none" w:sz="0" w:space="0" w:color="auto"/>
            <w:bottom w:val="none" w:sz="0" w:space="0" w:color="auto"/>
            <w:right w:val="none" w:sz="0" w:space="0" w:color="auto"/>
          </w:divBdr>
        </w:div>
      </w:divsChild>
    </w:div>
    <w:div w:id="1940748668">
      <w:bodyDiv w:val="1"/>
      <w:marLeft w:val="0"/>
      <w:marRight w:val="0"/>
      <w:marTop w:val="0"/>
      <w:marBottom w:val="0"/>
      <w:divBdr>
        <w:top w:val="none" w:sz="0" w:space="0" w:color="auto"/>
        <w:left w:val="none" w:sz="0" w:space="0" w:color="auto"/>
        <w:bottom w:val="none" w:sz="0" w:space="0" w:color="auto"/>
        <w:right w:val="none" w:sz="0" w:space="0" w:color="auto"/>
      </w:divBdr>
    </w:div>
    <w:div w:id="1947807402">
      <w:bodyDiv w:val="1"/>
      <w:marLeft w:val="0"/>
      <w:marRight w:val="0"/>
      <w:marTop w:val="0"/>
      <w:marBottom w:val="0"/>
      <w:divBdr>
        <w:top w:val="none" w:sz="0" w:space="0" w:color="auto"/>
        <w:left w:val="none" w:sz="0" w:space="0" w:color="auto"/>
        <w:bottom w:val="none" w:sz="0" w:space="0" w:color="auto"/>
        <w:right w:val="none" w:sz="0" w:space="0" w:color="auto"/>
      </w:divBdr>
    </w:div>
    <w:div w:id="1960336224">
      <w:bodyDiv w:val="1"/>
      <w:marLeft w:val="0"/>
      <w:marRight w:val="0"/>
      <w:marTop w:val="0"/>
      <w:marBottom w:val="0"/>
      <w:divBdr>
        <w:top w:val="none" w:sz="0" w:space="0" w:color="auto"/>
        <w:left w:val="none" w:sz="0" w:space="0" w:color="auto"/>
        <w:bottom w:val="none" w:sz="0" w:space="0" w:color="auto"/>
        <w:right w:val="none" w:sz="0" w:space="0" w:color="auto"/>
      </w:divBdr>
    </w:div>
    <w:div w:id="1974142002">
      <w:bodyDiv w:val="1"/>
      <w:marLeft w:val="0"/>
      <w:marRight w:val="0"/>
      <w:marTop w:val="0"/>
      <w:marBottom w:val="0"/>
      <w:divBdr>
        <w:top w:val="none" w:sz="0" w:space="0" w:color="auto"/>
        <w:left w:val="none" w:sz="0" w:space="0" w:color="auto"/>
        <w:bottom w:val="none" w:sz="0" w:space="0" w:color="auto"/>
        <w:right w:val="none" w:sz="0" w:space="0" w:color="auto"/>
      </w:divBdr>
    </w:div>
    <w:div w:id="1979720395">
      <w:bodyDiv w:val="1"/>
      <w:marLeft w:val="0"/>
      <w:marRight w:val="0"/>
      <w:marTop w:val="0"/>
      <w:marBottom w:val="0"/>
      <w:divBdr>
        <w:top w:val="none" w:sz="0" w:space="0" w:color="auto"/>
        <w:left w:val="none" w:sz="0" w:space="0" w:color="auto"/>
        <w:bottom w:val="none" w:sz="0" w:space="0" w:color="auto"/>
        <w:right w:val="none" w:sz="0" w:space="0" w:color="auto"/>
      </w:divBdr>
    </w:div>
    <w:div w:id="1982687780">
      <w:bodyDiv w:val="1"/>
      <w:marLeft w:val="0"/>
      <w:marRight w:val="0"/>
      <w:marTop w:val="0"/>
      <w:marBottom w:val="0"/>
      <w:divBdr>
        <w:top w:val="none" w:sz="0" w:space="0" w:color="auto"/>
        <w:left w:val="none" w:sz="0" w:space="0" w:color="auto"/>
        <w:bottom w:val="none" w:sz="0" w:space="0" w:color="auto"/>
        <w:right w:val="none" w:sz="0" w:space="0" w:color="auto"/>
      </w:divBdr>
    </w:div>
    <w:div w:id="2008752804">
      <w:bodyDiv w:val="1"/>
      <w:marLeft w:val="0"/>
      <w:marRight w:val="0"/>
      <w:marTop w:val="0"/>
      <w:marBottom w:val="0"/>
      <w:divBdr>
        <w:top w:val="none" w:sz="0" w:space="0" w:color="auto"/>
        <w:left w:val="none" w:sz="0" w:space="0" w:color="auto"/>
        <w:bottom w:val="none" w:sz="0" w:space="0" w:color="auto"/>
        <w:right w:val="none" w:sz="0" w:space="0" w:color="auto"/>
      </w:divBdr>
    </w:div>
    <w:div w:id="2017463505">
      <w:bodyDiv w:val="1"/>
      <w:marLeft w:val="0"/>
      <w:marRight w:val="0"/>
      <w:marTop w:val="0"/>
      <w:marBottom w:val="0"/>
      <w:divBdr>
        <w:top w:val="none" w:sz="0" w:space="0" w:color="auto"/>
        <w:left w:val="none" w:sz="0" w:space="0" w:color="auto"/>
        <w:bottom w:val="none" w:sz="0" w:space="0" w:color="auto"/>
        <w:right w:val="none" w:sz="0" w:space="0" w:color="auto"/>
      </w:divBdr>
    </w:div>
    <w:div w:id="2029484041">
      <w:bodyDiv w:val="1"/>
      <w:marLeft w:val="0"/>
      <w:marRight w:val="0"/>
      <w:marTop w:val="0"/>
      <w:marBottom w:val="0"/>
      <w:divBdr>
        <w:top w:val="none" w:sz="0" w:space="0" w:color="auto"/>
        <w:left w:val="none" w:sz="0" w:space="0" w:color="auto"/>
        <w:bottom w:val="none" w:sz="0" w:space="0" w:color="auto"/>
        <w:right w:val="none" w:sz="0" w:space="0" w:color="auto"/>
      </w:divBdr>
    </w:div>
    <w:div w:id="2031687914">
      <w:bodyDiv w:val="1"/>
      <w:marLeft w:val="0"/>
      <w:marRight w:val="0"/>
      <w:marTop w:val="0"/>
      <w:marBottom w:val="0"/>
      <w:divBdr>
        <w:top w:val="none" w:sz="0" w:space="0" w:color="auto"/>
        <w:left w:val="none" w:sz="0" w:space="0" w:color="auto"/>
        <w:bottom w:val="none" w:sz="0" w:space="0" w:color="auto"/>
        <w:right w:val="none" w:sz="0" w:space="0" w:color="auto"/>
      </w:divBdr>
    </w:div>
    <w:div w:id="2051026095">
      <w:bodyDiv w:val="1"/>
      <w:marLeft w:val="0"/>
      <w:marRight w:val="0"/>
      <w:marTop w:val="0"/>
      <w:marBottom w:val="0"/>
      <w:divBdr>
        <w:top w:val="none" w:sz="0" w:space="0" w:color="auto"/>
        <w:left w:val="none" w:sz="0" w:space="0" w:color="auto"/>
        <w:bottom w:val="none" w:sz="0" w:space="0" w:color="auto"/>
        <w:right w:val="none" w:sz="0" w:space="0" w:color="auto"/>
      </w:divBdr>
    </w:div>
    <w:div w:id="2085837728">
      <w:bodyDiv w:val="1"/>
      <w:marLeft w:val="0"/>
      <w:marRight w:val="0"/>
      <w:marTop w:val="0"/>
      <w:marBottom w:val="0"/>
      <w:divBdr>
        <w:top w:val="none" w:sz="0" w:space="0" w:color="auto"/>
        <w:left w:val="none" w:sz="0" w:space="0" w:color="auto"/>
        <w:bottom w:val="none" w:sz="0" w:space="0" w:color="auto"/>
        <w:right w:val="none" w:sz="0" w:space="0" w:color="auto"/>
      </w:divBdr>
    </w:div>
    <w:div w:id="2086106728">
      <w:bodyDiv w:val="1"/>
      <w:marLeft w:val="0"/>
      <w:marRight w:val="0"/>
      <w:marTop w:val="0"/>
      <w:marBottom w:val="0"/>
      <w:divBdr>
        <w:top w:val="none" w:sz="0" w:space="0" w:color="auto"/>
        <w:left w:val="none" w:sz="0" w:space="0" w:color="auto"/>
        <w:bottom w:val="none" w:sz="0" w:space="0" w:color="auto"/>
        <w:right w:val="none" w:sz="0" w:space="0" w:color="auto"/>
      </w:divBdr>
    </w:div>
    <w:div w:id="2086878436">
      <w:bodyDiv w:val="1"/>
      <w:marLeft w:val="0"/>
      <w:marRight w:val="0"/>
      <w:marTop w:val="0"/>
      <w:marBottom w:val="0"/>
      <w:divBdr>
        <w:top w:val="none" w:sz="0" w:space="0" w:color="auto"/>
        <w:left w:val="none" w:sz="0" w:space="0" w:color="auto"/>
        <w:bottom w:val="none" w:sz="0" w:space="0" w:color="auto"/>
        <w:right w:val="none" w:sz="0" w:space="0" w:color="auto"/>
      </w:divBdr>
    </w:div>
    <w:div w:id="2111965181">
      <w:bodyDiv w:val="1"/>
      <w:marLeft w:val="0"/>
      <w:marRight w:val="0"/>
      <w:marTop w:val="0"/>
      <w:marBottom w:val="0"/>
      <w:divBdr>
        <w:top w:val="none" w:sz="0" w:space="0" w:color="auto"/>
        <w:left w:val="none" w:sz="0" w:space="0" w:color="auto"/>
        <w:bottom w:val="none" w:sz="0" w:space="0" w:color="auto"/>
        <w:right w:val="none" w:sz="0" w:space="0" w:color="auto"/>
      </w:divBdr>
    </w:div>
    <w:div w:id="2130657170">
      <w:bodyDiv w:val="1"/>
      <w:marLeft w:val="0"/>
      <w:marRight w:val="0"/>
      <w:marTop w:val="0"/>
      <w:marBottom w:val="0"/>
      <w:divBdr>
        <w:top w:val="none" w:sz="0" w:space="0" w:color="auto"/>
        <w:left w:val="none" w:sz="0" w:space="0" w:color="auto"/>
        <w:bottom w:val="none" w:sz="0" w:space="0" w:color="auto"/>
        <w:right w:val="none" w:sz="0" w:space="0" w:color="auto"/>
      </w:divBdr>
      <w:divsChild>
        <w:div w:id="518470630">
          <w:marLeft w:val="0"/>
          <w:marRight w:val="0"/>
          <w:marTop w:val="0"/>
          <w:marBottom w:val="0"/>
          <w:divBdr>
            <w:top w:val="single" w:sz="2" w:space="0" w:color="B9B9B9"/>
            <w:left w:val="single" w:sz="2" w:space="0" w:color="B9B9B9"/>
            <w:bottom w:val="single" w:sz="2" w:space="0" w:color="B9B9B9"/>
            <w:right w:val="single" w:sz="2" w:space="0" w:color="B9B9B9"/>
          </w:divBdr>
        </w:div>
        <w:div w:id="1641153586">
          <w:marLeft w:val="0"/>
          <w:marRight w:val="0"/>
          <w:marTop w:val="0"/>
          <w:marBottom w:val="0"/>
          <w:divBdr>
            <w:top w:val="single" w:sz="2" w:space="0" w:color="B9B9B9"/>
            <w:left w:val="single" w:sz="2" w:space="0" w:color="B9B9B9"/>
            <w:bottom w:val="single" w:sz="2" w:space="0" w:color="B9B9B9"/>
            <w:right w:val="single" w:sz="2" w:space="0" w:color="B9B9B9"/>
          </w:divBdr>
          <w:divsChild>
            <w:div w:id="2116050393">
              <w:marLeft w:val="0"/>
              <w:marRight w:val="0"/>
              <w:marTop w:val="0"/>
              <w:marBottom w:val="0"/>
              <w:divBdr>
                <w:top w:val="single" w:sz="2" w:space="0" w:color="B9B9B9"/>
                <w:left w:val="single" w:sz="2" w:space="0" w:color="B9B9B9"/>
                <w:bottom w:val="single" w:sz="2" w:space="0" w:color="B9B9B9"/>
                <w:right w:val="single" w:sz="2" w:space="0" w:color="B9B9B9"/>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jaobec.statistics.sk/html/sk.html" TargetMode="External"/><Relationship Id="rId18" Type="http://schemas.openxmlformats.org/officeDocument/2006/relationships/hyperlink" Target="http://www.scitanie.sk/obyvatelia/zakladne-vysledky/struktura-obyvatelstva" TargetMode="External"/><Relationship Id="rId26" Type="http://schemas.openxmlformats.org/officeDocument/2006/relationships/hyperlink" Target="http://www.scitanie.sk/obyvatelia/zakladne-vysledky/struktura-obyvatelstva" TargetMode="External"/><Relationship Id="rId39" Type="http://schemas.openxmlformats.org/officeDocument/2006/relationships/footer" Target="footer1.xml"/><Relationship Id="rId21" Type="http://schemas.openxmlformats.org/officeDocument/2006/relationships/hyperlink" Target="http://www.scitanie.sk/obyvatelia/zakladne-vysledky/struktura-obyvatelstva" TargetMode="External"/><Relationship Id="rId34" Type="http://schemas.openxmlformats.org/officeDocument/2006/relationships/hyperlink" Target="https://mojaobec.statistics.sk/html/sk.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citanie.sk/obyvatelia/zakladne-vysledky/struktura-obyvatelstva" TargetMode="External"/><Relationship Id="rId20" Type="http://schemas.openxmlformats.org/officeDocument/2006/relationships/hyperlink" Target="http://www.scitanie.sk/obyvatelia/zakladne-vysledky/struktura-obyvatelstva" TargetMode="External"/><Relationship Id="rId29" Type="http://schemas.openxmlformats.org/officeDocument/2006/relationships/hyperlink" Target="http://www.obecsklabinskypodzamok.sk" TargetMode="External"/><Relationship Id="rId41" Type="http://schemas.openxmlformats.org/officeDocument/2006/relationships/hyperlink" Target="http://www.zilinskazupa.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jaobec.statistics.sk/html/sk.html?obec" TargetMode="External"/><Relationship Id="rId24" Type="http://schemas.openxmlformats.org/officeDocument/2006/relationships/hyperlink" Target="http://www.scitanie.sk/obyvatelia/zakladne-vysledky/struktura-obyvatelstva" TargetMode="External"/><Relationship Id="rId32" Type="http://schemas.openxmlformats.org/officeDocument/2006/relationships/hyperlink" Target="https://mojaobec.statistics.sk/html/sk.html" TargetMode="External"/><Relationship Id="rId37" Type="http://schemas.openxmlformats.org/officeDocument/2006/relationships/hyperlink" Target="https://sk.wikipedia.org/wiki/Gotika"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tanie.sk/obyvatelia/zakladne-vysledky/struktura-obyvatelstva-podla-vekovych-skupin" TargetMode="External"/><Relationship Id="rId23" Type="http://schemas.openxmlformats.org/officeDocument/2006/relationships/hyperlink" Target="https://www.scitanie.sk/domy/zakladne-vysledky/struktura-domov-podla-typu-domu" TargetMode="External"/><Relationship Id="rId28" Type="http://schemas.openxmlformats.org/officeDocument/2006/relationships/hyperlink" Target="http://www.scitanie.sk/obyvatelia/zakladne-vysledky/struktura-obyvatelstva" TargetMode="External"/><Relationship Id="rId36" Type="http://schemas.openxmlformats.org/officeDocument/2006/relationships/hyperlink" Target="https://mojaobec.statistics.sk/html/sk.html" TargetMode="External"/><Relationship Id="rId10" Type="http://schemas.openxmlformats.org/officeDocument/2006/relationships/hyperlink" Target="https://mojaobec.statistics.sk/html/sk.html" TargetMode="External"/><Relationship Id="rId19" Type="http://schemas.openxmlformats.org/officeDocument/2006/relationships/hyperlink" Target="http://www.scitanie.sk/obyvatelia/zakladne-vysledky/struktura-obyvatelstva" TargetMode="External"/><Relationship Id="rId31" Type="http://schemas.openxmlformats.org/officeDocument/2006/relationships/hyperlink" Target="https://mojaobec.statistics.sk/html/sk.html" TargetMode="External"/><Relationship Id="rId4" Type="http://schemas.openxmlformats.org/officeDocument/2006/relationships/settings" Target="settings.xml"/><Relationship Id="rId9" Type="http://schemas.openxmlformats.org/officeDocument/2006/relationships/hyperlink" Target="mailto:mizenko@arrpsk.sk" TargetMode="External"/><Relationship Id="rId14" Type="http://schemas.openxmlformats.org/officeDocument/2006/relationships/hyperlink" Target="https://mojaobec.statistics.sk/html/sk.html" TargetMode="External"/><Relationship Id="rId22" Type="http://schemas.openxmlformats.org/officeDocument/2006/relationships/hyperlink" Target="https://www.scitanie.sk/domy/zakladne-vysledky/pocet-domov" TargetMode="External"/><Relationship Id="rId27" Type="http://schemas.openxmlformats.org/officeDocument/2006/relationships/hyperlink" Target="http://www.scitanie.sk/obyvatelia/zakladne-vysledky/struktura-obyvatelstva" TargetMode="External"/><Relationship Id="rId30" Type="http://schemas.openxmlformats.org/officeDocument/2006/relationships/hyperlink" Target="http://www.sportcenter.sk/encyclopedy/?q=content/%C5%A0port" TargetMode="External"/><Relationship Id="rId35" Type="http://schemas.openxmlformats.org/officeDocument/2006/relationships/hyperlink" Target="https://mojaobec.statistics.sk/html/sk.html"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scitanie.sk/obyvatelia/zakladne-vysledky/struktura-obyvatelstva" TargetMode="External"/><Relationship Id="rId17" Type="http://schemas.openxmlformats.org/officeDocument/2006/relationships/hyperlink" Target="http://www.scitanie.sk/obyvatelia/zakladne-vysledky/struktura-obyvatelstva" TargetMode="External"/><Relationship Id="rId25" Type="http://schemas.openxmlformats.org/officeDocument/2006/relationships/hyperlink" Target="http://www.scitanie.sk/obyvatelia/zakladne-vysledky/struktura-obyvatelstva" TargetMode="External"/><Relationship Id="rId33" Type="http://schemas.openxmlformats.org/officeDocument/2006/relationships/hyperlink" Target="https://mojaobec.statistics.sk/html/sk.html" TargetMode="External"/><Relationship Id="rId38"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C1735-5C31-4255-AC1A-76BE72F4D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12750</TotalTime>
  <Pages>96</Pages>
  <Words>28283</Words>
  <Characters>193392</Characters>
  <Application>Microsoft Office Word</Application>
  <DocSecurity>0</DocSecurity>
  <Lines>1611</Lines>
  <Paragraphs>442</Paragraphs>
  <ScaleCrop>false</ScaleCrop>
  <HeadingPairs>
    <vt:vector size="2" baseType="variant">
      <vt:variant>
        <vt:lpstr>Názov</vt:lpstr>
      </vt:variant>
      <vt:variant>
        <vt:i4>1</vt:i4>
      </vt:variant>
    </vt:vector>
  </HeadingPairs>
  <TitlesOfParts>
    <vt:vector size="1" baseType="lpstr">
      <vt:lpstr>Povinné prílohy, plánovacie formuláre a podporné dokumenty                   Pracovná verzia 1.0 pre etapu pilotného overovania</vt:lpstr>
    </vt:vector>
  </TitlesOfParts>
  <Company/>
  <LinksUpToDate>false</LinksUpToDate>
  <CharactersWithSpaces>221233</CharactersWithSpaces>
  <SharedDoc>false</SharedDoc>
  <HLinks>
    <vt:vector size="558" baseType="variant">
      <vt:variant>
        <vt:i4>3276912</vt:i4>
      </vt:variant>
      <vt:variant>
        <vt:i4>747</vt:i4>
      </vt:variant>
      <vt:variant>
        <vt:i4>0</vt:i4>
      </vt:variant>
      <vt:variant>
        <vt:i4>5</vt:i4>
      </vt:variant>
      <vt:variant>
        <vt:lpwstr>http://www.po-kraj.sk/</vt:lpwstr>
      </vt:variant>
      <vt:variant>
        <vt:lpwstr/>
      </vt:variant>
      <vt:variant>
        <vt:i4>1441865</vt:i4>
      </vt:variant>
      <vt:variant>
        <vt:i4>744</vt:i4>
      </vt:variant>
      <vt:variant>
        <vt:i4>0</vt:i4>
      </vt:variant>
      <vt:variant>
        <vt:i4>5</vt:i4>
      </vt:variant>
      <vt:variant>
        <vt:lpwstr>http://www.vranov.sk/</vt:lpwstr>
      </vt:variant>
      <vt:variant>
        <vt:lpwstr/>
      </vt:variant>
      <vt:variant>
        <vt:i4>7340094</vt:i4>
      </vt:variant>
      <vt:variant>
        <vt:i4>741</vt:i4>
      </vt:variant>
      <vt:variant>
        <vt:i4>0</vt:i4>
      </vt:variant>
      <vt:variant>
        <vt:i4>5</vt:i4>
      </vt:variant>
      <vt:variant>
        <vt:lpwstr>http://www.shmu.sk/</vt:lpwstr>
      </vt:variant>
      <vt:variant>
        <vt:lpwstr/>
      </vt:variant>
      <vt:variant>
        <vt:i4>7536693</vt:i4>
      </vt:variant>
      <vt:variant>
        <vt:i4>738</vt:i4>
      </vt:variant>
      <vt:variant>
        <vt:i4>0</vt:i4>
      </vt:variant>
      <vt:variant>
        <vt:i4>5</vt:i4>
      </vt:variant>
      <vt:variant>
        <vt:lpwstr>http://www.euractiv.sk/</vt:lpwstr>
      </vt:variant>
      <vt:variant>
        <vt:lpwstr/>
      </vt:variant>
      <vt:variant>
        <vt:i4>1835089</vt:i4>
      </vt:variant>
      <vt:variant>
        <vt:i4>735</vt:i4>
      </vt:variant>
      <vt:variant>
        <vt:i4>0</vt:i4>
      </vt:variant>
      <vt:variant>
        <vt:i4>5</vt:i4>
      </vt:variant>
      <vt:variant>
        <vt:lpwstr>http://www.euroekonom.sk/</vt:lpwstr>
      </vt:variant>
      <vt:variant>
        <vt:lpwstr/>
      </vt:variant>
      <vt:variant>
        <vt:i4>2031649</vt:i4>
      </vt:variant>
      <vt:variant>
        <vt:i4>633</vt:i4>
      </vt:variant>
      <vt:variant>
        <vt:i4>0</vt:i4>
      </vt:variant>
      <vt:variant>
        <vt:i4>5</vt:i4>
      </vt:variant>
      <vt:variant>
        <vt:lpwstr>mailto:mimavranov@gmail.com</vt:lpwstr>
      </vt:variant>
      <vt:variant>
        <vt:lpwstr/>
      </vt:variant>
      <vt:variant>
        <vt:i4>4325482</vt:i4>
      </vt:variant>
      <vt:variant>
        <vt:i4>630</vt:i4>
      </vt:variant>
      <vt:variant>
        <vt:i4>0</vt:i4>
      </vt:variant>
      <vt:variant>
        <vt:i4>5</vt:i4>
      </vt:variant>
      <vt:variant>
        <vt:lpwstr>mailto:chdmvranov@zoznam.sk</vt:lpwstr>
      </vt:variant>
      <vt:variant>
        <vt:lpwstr/>
      </vt:variant>
      <vt:variant>
        <vt:i4>7143504</vt:i4>
      </vt:variant>
      <vt:variant>
        <vt:i4>627</vt:i4>
      </vt:variant>
      <vt:variant>
        <vt:i4>0</vt:i4>
      </vt:variant>
      <vt:variant>
        <vt:i4>5</vt:i4>
      </vt:variant>
      <vt:variant>
        <vt:lpwstr>mailto:vravkavv@gmail.com</vt:lpwstr>
      </vt:variant>
      <vt:variant>
        <vt:lpwstr/>
      </vt:variant>
      <vt:variant>
        <vt:i4>4915268</vt:i4>
      </vt:variant>
      <vt:variant>
        <vt:i4>552</vt:i4>
      </vt:variant>
      <vt:variant>
        <vt:i4>0</vt:i4>
      </vt:variant>
      <vt:variant>
        <vt:i4>5</vt:i4>
      </vt:variant>
      <vt:variant>
        <vt:lpwstr>http://census2011.statistics.sk/</vt:lpwstr>
      </vt:variant>
      <vt:variant>
        <vt:lpwstr/>
      </vt:variant>
      <vt:variant>
        <vt:i4>4915268</vt:i4>
      </vt:variant>
      <vt:variant>
        <vt:i4>543</vt:i4>
      </vt:variant>
      <vt:variant>
        <vt:i4>0</vt:i4>
      </vt:variant>
      <vt:variant>
        <vt:i4>5</vt:i4>
      </vt:variant>
      <vt:variant>
        <vt:lpwstr>http://census2011.statistics.sk/</vt:lpwstr>
      </vt:variant>
      <vt:variant>
        <vt:lpwstr/>
      </vt:variant>
      <vt:variant>
        <vt:i4>4915268</vt:i4>
      </vt:variant>
      <vt:variant>
        <vt:i4>534</vt:i4>
      </vt:variant>
      <vt:variant>
        <vt:i4>0</vt:i4>
      </vt:variant>
      <vt:variant>
        <vt:i4>5</vt:i4>
      </vt:variant>
      <vt:variant>
        <vt:lpwstr>http://census2011.statistics.sk/</vt:lpwstr>
      </vt:variant>
      <vt:variant>
        <vt:lpwstr/>
      </vt:variant>
      <vt:variant>
        <vt:i4>1376307</vt:i4>
      </vt:variant>
      <vt:variant>
        <vt:i4>488</vt:i4>
      </vt:variant>
      <vt:variant>
        <vt:i4>0</vt:i4>
      </vt:variant>
      <vt:variant>
        <vt:i4>5</vt:i4>
      </vt:variant>
      <vt:variant>
        <vt:lpwstr/>
      </vt:variant>
      <vt:variant>
        <vt:lpwstr>_Toc433373313</vt:lpwstr>
      </vt:variant>
      <vt:variant>
        <vt:i4>1376307</vt:i4>
      </vt:variant>
      <vt:variant>
        <vt:i4>482</vt:i4>
      </vt:variant>
      <vt:variant>
        <vt:i4>0</vt:i4>
      </vt:variant>
      <vt:variant>
        <vt:i4>5</vt:i4>
      </vt:variant>
      <vt:variant>
        <vt:lpwstr/>
      </vt:variant>
      <vt:variant>
        <vt:lpwstr>_Toc433373312</vt:lpwstr>
      </vt:variant>
      <vt:variant>
        <vt:i4>1376307</vt:i4>
      </vt:variant>
      <vt:variant>
        <vt:i4>476</vt:i4>
      </vt:variant>
      <vt:variant>
        <vt:i4>0</vt:i4>
      </vt:variant>
      <vt:variant>
        <vt:i4>5</vt:i4>
      </vt:variant>
      <vt:variant>
        <vt:lpwstr/>
      </vt:variant>
      <vt:variant>
        <vt:lpwstr>_Toc433373311</vt:lpwstr>
      </vt:variant>
      <vt:variant>
        <vt:i4>1376307</vt:i4>
      </vt:variant>
      <vt:variant>
        <vt:i4>470</vt:i4>
      </vt:variant>
      <vt:variant>
        <vt:i4>0</vt:i4>
      </vt:variant>
      <vt:variant>
        <vt:i4>5</vt:i4>
      </vt:variant>
      <vt:variant>
        <vt:lpwstr/>
      </vt:variant>
      <vt:variant>
        <vt:lpwstr>_Toc433373310</vt:lpwstr>
      </vt:variant>
      <vt:variant>
        <vt:i4>1310771</vt:i4>
      </vt:variant>
      <vt:variant>
        <vt:i4>464</vt:i4>
      </vt:variant>
      <vt:variant>
        <vt:i4>0</vt:i4>
      </vt:variant>
      <vt:variant>
        <vt:i4>5</vt:i4>
      </vt:variant>
      <vt:variant>
        <vt:lpwstr/>
      </vt:variant>
      <vt:variant>
        <vt:lpwstr>_Toc433373309</vt:lpwstr>
      </vt:variant>
      <vt:variant>
        <vt:i4>1310771</vt:i4>
      </vt:variant>
      <vt:variant>
        <vt:i4>458</vt:i4>
      </vt:variant>
      <vt:variant>
        <vt:i4>0</vt:i4>
      </vt:variant>
      <vt:variant>
        <vt:i4>5</vt:i4>
      </vt:variant>
      <vt:variant>
        <vt:lpwstr/>
      </vt:variant>
      <vt:variant>
        <vt:lpwstr>_Toc433373308</vt:lpwstr>
      </vt:variant>
      <vt:variant>
        <vt:i4>1310771</vt:i4>
      </vt:variant>
      <vt:variant>
        <vt:i4>452</vt:i4>
      </vt:variant>
      <vt:variant>
        <vt:i4>0</vt:i4>
      </vt:variant>
      <vt:variant>
        <vt:i4>5</vt:i4>
      </vt:variant>
      <vt:variant>
        <vt:lpwstr/>
      </vt:variant>
      <vt:variant>
        <vt:lpwstr>_Toc433373307</vt:lpwstr>
      </vt:variant>
      <vt:variant>
        <vt:i4>1310771</vt:i4>
      </vt:variant>
      <vt:variant>
        <vt:i4>446</vt:i4>
      </vt:variant>
      <vt:variant>
        <vt:i4>0</vt:i4>
      </vt:variant>
      <vt:variant>
        <vt:i4>5</vt:i4>
      </vt:variant>
      <vt:variant>
        <vt:lpwstr/>
      </vt:variant>
      <vt:variant>
        <vt:lpwstr>_Toc433373306</vt:lpwstr>
      </vt:variant>
      <vt:variant>
        <vt:i4>1310771</vt:i4>
      </vt:variant>
      <vt:variant>
        <vt:i4>440</vt:i4>
      </vt:variant>
      <vt:variant>
        <vt:i4>0</vt:i4>
      </vt:variant>
      <vt:variant>
        <vt:i4>5</vt:i4>
      </vt:variant>
      <vt:variant>
        <vt:lpwstr/>
      </vt:variant>
      <vt:variant>
        <vt:lpwstr>_Toc433373305</vt:lpwstr>
      </vt:variant>
      <vt:variant>
        <vt:i4>1310771</vt:i4>
      </vt:variant>
      <vt:variant>
        <vt:i4>434</vt:i4>
      </vt:variant>
      <vt:variant>
        <vt:i4>0</vt:i4>
      </vt:variant>
      <vt:variant>
        <vt:i4>5</vt:i4>
      </vt:variant>
      <vt:variant>
        <vt:lpwstr/>
      </vt:variant>
      <vt:variant>
        <vt:lpwstr>_Toc433373304</vt:lpwstr>
      </vt:variant>
      <vt:variant>
        <vt:i4>1310771</vt:i4>
      </vt:variant>
      <vt:variant>
        <vt:i4>428</vt:i4>
      </vt:variant>
      <vt:variant>
        <vt:i4>0</vt:i4>
      </vt:variant>
      <vt:variant>
        <vt:i4>5</vt:i4>
      </vt:variant>
      <vt:variant>
        <vt:lpwstr/>
      </vt:variant>
      <vt:variant>
        <vt:lpwstr>_Toc433373303</vt:lpwstr>
      </vt:variant>
      <vt:variant>
        <vt:i4>1310771</vt:i4>
      </vt:variant>
      <vt:variant>
        <vt:i4>422</vt:i4>
      </vt:variant>
      <vt:variant>
        <vt:i4>0</vt:i4>
      </vt:variant>
      <vt:variant>
        <vt:i4>5</vt:i4>
      </vt:variant>
      <vt:variant>
        <vt:lpwstr/>
      </vt:variant>
      <vt:variant>
        <vt:lpwstr>_Toc433373302</vt:lpwstr>
      </vt:variant>
      <vt:variant>
        <vt:i4>1310771</vt:i4>
      </vt:variant>
      <vt:variant>
        <vt:i4>416</vt:i4>
      </vt:variant>
      <vt:variant>
        <vt:i4>0</vt:i4>
      </vt:variant>
      <vt:variant>
        <vt:i4>5</vt:i4>
      </vt:variant>
      <vt:variant>
        <vt:lpwstr/>
      </vt:variant>
      <vt:variant>
        <vt:lpwstr>_Toc433373301</vt:lpwstr>
      </vt:variant>
      <vt:variant>
        <vt:i4>1310771</vt:i4>
      </vt:variant>
      <vt:variant>
        <vt:i4>410</vt:i4>
      </vt:variant>
      <vt:variant>
        <vt:i4>0</vt:i4>
      </vt:variant>
      <vt:variant>
        <vt:i4>5</vt:i4>
      </vt:variant>
      <vt:variant>
        <vt:lpwstr/>
      </vt:variant>
      <vt:variant>
        <vt:lpwstr>_Toc433373300</vt:lpwstr>
      </vt:variant>
      <vt:variant>
        <vt:i4>1900594</vt:i4>
      </vt:variant>
      <vt:variant>
        <vt:i4>404</vt:i4>
      </vt:variant>
      <vt:variant>
        <vt:i4>0</vt:i4>
      </vt:variant>
      <vt:variant>
        <vt:i4>5</vt:i4>
      </vt:variant>
      <vt:variant>
        <vt:lpwstr/>
      </vt:variant>
      <vt:variant>
        <vt:lpwstr>_Toc433373299</vt:lpwstr>
      </vt:variant>
      <vt:variant>
        <vt:i4>1900594</vt:i4>
      </vt:variant>
      <vt:variant>
        <vt:i4>398</vt:i4>
      </vt:variant>
      <vt:variant>
        <vt:i4>0</vt:i4>
      </vt:variant>
      <vt:variant>
        <vt:i4>5</vt:i4>
      </vt:variant>
      <vt:variant>
        <vt:lpwstr/>
      </vt:variant>
      <vt:variant>
        <vt:lpwstr>_Toc433373298</vt:lpwstr>
      </vt:variant>
      <vt:variant>
        <vt:i4>1900594</vt:i4>
      </vt:variant>
      <vt:variant>
        <vt:i4>392</vt:i4>
      </vt:variant>
      <vt:variant>
        <vt:i4>0</vt:i4>
      </vt:variant>
      <vt:variant>
        <vt:i4>5</vt:i4>
      </vt:variant>
      <vt:variant>
        <vt:lpwstr/>
      </vt:variant>
      <vt:variant>
        <vt:lpwstr>_Toc433373297</vt:lpwstr>
      </vt:variant>
      <vt:variant>
        <vt:i4>1900594</vt:i4>
      </vt:variant>
      <vt:variant>
        <vt:i4>386</vt:i4>
      </vt:variant>
      <vt:variant>
        <vt:i4>0</vt:i4>
      </vt:variant>
      <vt:variant>
        <vt:i4>5</vt:i4>
      </vt:variant>
      <vt:variant>
        <vt:lpwstr/>
      </vt:variant>
      <vt:variant>
        <vt:lpwstr>_Toc433373296</vt:lpwstr>
      </vt:variant>
      <vt:variant>
        <vt:i4>1900594</vt:i4>
      </vt:variant>
      <vt:variant>
        <vt:i4>380</vt:i4>
      </vt:variant>
      <vt:variant>
        <vt:i4>0</vt:i4>
      </vt:variant>
      <vt:variant>
        <vt:i4>5</vt:i4>
      </vt:variant>
      <vt:variant>
        <vt:lpwstr/>
      </vt:variant>
      <vt:variant>
        <vt:lpwstr>_Toc433373295</vt:lpwstr>
      </vt:variant>
      <vt:variant>
        <vt:i4>1900594</vt:i4>
      </vt:variant>
      <vt:variant>
        <vt:i4>374</vt:i4>
      </vt:variant>
      <vt:variant>
        <vt:i4>0</vt:i4>
      </vt:variant>
      <vt:variant>
        <vt:i4>5</vt:i4>
      </vt:variant>
      <vt:variant>
        <vt:lpwstr/>
      </vt:variant>
      <vt:variant>
        <vt:lpwstr>_Toc433373294</vt:lpwstr>
      </vt:variant>
      <vt:variant>
        <vt:i4>1900594</vt:i4>
      </vt:variant>
      <vt:variant>
        <vt:i4>368</vt:i4>
      </vt:variant>
      <vt:variant>
        <vt:i4>0</vt:i4>
      </vt:variant>
      <vt:variant>
        <vt:i4>5</vt:i4>
      </vt:variant>
      <vt:variant>
        <vt:lpwstr/>
      </vt:variant>
      <vt:variant>
        <vt:lpwstr>_Toc433373293</vt:lpwstr>
      </vt:variant>
      <vt:variant>
        <vt:i4>1900594</vt:i4>
      </vt:variant>
      <vt:variant>
        <vt:i4>362</vt:i4>
      </vt:variant>
      <vt:variant>
        <vt:i4>0</vt:i4>
      </vt:variant>
      <vt:variant>
        <vt:i4>5</vt:i4>
      </vt:variant>
      <vt:variant>
        <vt:lpwstr/>
      </vt:variant>
      <vt:variant>
        <vt:lpwstr>_Toc433373292</vt:lpwstr>
      </vt:variant>
      <vt:variant>
        <vt:i4>1900594</vt:i4>
      </vt:variant>
      <vt:variant>
        <vt:i4>356</vt:i4>
      </vt:variant>
      <vt:variant>
        <vt:i4>0</vt:i4>
      </vt:variant>
      <vt:variant>
        <vt:i4>5</vt:i4>
      </vt:variant>
      <vt:variant>
        <vt:lpwstr/>
      </vt:variant>
      <vt:variant>
        <vt:lpwstr>_Toc433373291</vt:lpwstr>
      </vt:variant>
      <vt:variant>
        <vt:i4>1900594</vt:i4>
      </vt:variant>
      <vt:variant>
        <vt:i4>350</vt:i4>
      </vt:variant>
      <vt:variant>
        <vt:i4>0</vt:i4>
      </vt:variant>
      <vt:variant>
        <vt:i4>5</vt:i4>
      </vt:variant>
      <vt:variant>
        <vt:lpwstr/>
      </vt:variant>
      <vt:variant>
        <vt:lpwstr>_Toc433373290</vt:lpwstr>
      </vt:variant>
      <vt:variant>
        <vt:i4>1835058</vt:i4>
      </vt:variant>
      <vt:variant>
        <vt:i4>344</vt:i4>
      </vt:variant>
      <vt:variant>
        <vt:i4>0</vt:i4>
      </vt:variant>
      <vt:variant>
        <vt:i4>5</vt:i4>
      </vt:variant>
      <vt:variant>
        <vt:lpwstr/>
      </vt:variant>
      <vt:variant>
        <vt:lpwstr>_Toc433373289</vt:lpwstr>
      </vt:variant>
      <vt:variant>
        <vt:i4>1835058</vt:i4>
      </vt:variant>
      <vt:variant>
        <vt:i4>338</vt:i4>
      </vt:variant>
      <vt:variant>
        <vt:i4>0</vt:i4>
      </vt:variant>
      <vt:variant>
        <vt:i4>5</vt:i4>
      </vt:variant>
      <vt:variant>
        <vt:lpwstr/>
      </vt:variant>
      <vt:variant>
        <vt:lpwstr>_Toc433373288</vt:lpwstr>
      </vt:variant>
      <vt:variant>
        <vt:i4>1835058</vt:i4>
      </vt:variant>
      <vt:variant>
        <vt:i4>332</vt:i4>
      </vt:variant>
      <vt:variant>
        <vt:i4>0</vt:i4>
      </vt:variant>
      <vt:variant>
        <vt:i4>5</vt:i4>
      </vt:variant>
      <vt:variant>
        <vt:lpwstr/>
      </vt:variant>
      <vt:variant>
        <vt:lpwstr>_Toc433373287</vt:lpwstr>
      </vt:variant>
      <vt:variant>
        <vt:i4>1835058</vt:i4>
      </vt:variant>
      <vt:variant>
        <vt:i4>326</vt:i4>
      </vt:variant>
      <vt:variant>
        <vt:i4>0</vt:i4>
      </vt:variant>
      <vt:variant>
        <vt:i4>5</vt:i4>
      </vt:variant>
      <vt:variant>
        <vt:lpwstr/>
      </vt:variant>
      <vt:variant>
        <vt:lpwstr>_Toc433373286</vt:lpwstr>
      </vt:variant>
      <vt:variant>
        <vt:i4>1835058</vt:i4>
      </vt:variant>
      <vt:variant>
        <vt:i4>320</vt:i4>
      </vt:variant>
      <vt:variant>
        <vt:i4>0</vt:i4>
      </vt:variant>
      <vt:variant>
        <vt:i4>5</vt:i4>
      </vt:variant>
      <vt:variant>
        <vt:lpwstr/>
      </vt:variant>
      <vt:variant>
        <vt:lpwstr>_Toc433373285</vt:lpwstr>
      </vt:variant>
      <vt:variant>
        <vt:i4>1835058</vt:i4>
      </vt:variant>
      <vt:variant>
        <vt:i4>314</vt:i4>
      </vt:variant>
      <vt:variant>
        <vt:i4>0</vt:i4>
      </vt:variant>
      <vt:variant>
        <vt:i4>5</vt:i4>
      </vt:variant>
      <vt:variant>
        <vt:lpwstr/>
      </vt:variant>
      <vt:variant>
        <vt:lpwstr>_Toc433373284</vt:lpwstr>
      </vt:variant>
      <vt:variant>
        <vt:i4>1835058</vt:i4>
      </vt:variant>
      <vt:variant>
        <vt:i4>308</vt:i4>
      </vt:variant>
      <vt:variant>
        <vt:i4>0</vt:i4>
      </vt:variant>
      <vt:variant>
        <vt:i4>5</vt:i4>
      </vt:variant>
      <vt:variant>
        <vt:lpwstr/>
      </vt:variant>
      <vt:variant>
        <vt:lpwstr>_Toc433373283</vt:lpwstr>
      </vt:variant>
      <vt:variant>
        <vt:i4>1835058</vt:i4>
      </vt:variant>
      <vt:variant>
        <vt:i4>302</vt:i4>
      </vt:variant>
      <vt:variant>
        <vt:i4>0</vt:i4>
      </vt:variant>
      <vt:variant>
        <vt:i4>5</vt:i4>
      </vt:variant>
      <vt:variant>
        <vt:lpwstr/>
      </vt:variant>
      <vt:variant>
        <vt:lpwstr>_Toc433373282</vt:lpwstr>
      </vt:variant>
      <vt:variant>
        <vt:i4>1835058</vt:i4>
      </vt:variant>
      <vt:variant>
        <vt:i4>296</vt:i4>
      </vt:variant>
      <vt:variant>
        <vt:i4>0</vt:i4>
      </vt:variant>
      <vt:variant>
        <vt:i4>5</vt:i4>
      </vt:variant>
      <vt:variant>
        <vt:lpwstr/>
      </vt:variant>
      <vt:variant>
        <vt:lpwstr>_Toc433373281</vt:lpwstr>
      </vt:variant>
      <vt:variant>
        <vt:i4>1835058</vt:i4>
      </vt:variant>
      <vt:variant>
        <vt:i4>290</vt:i4>
      </vt:variant>
      <vt:variant>
        <vt:i4>0</vt:i4>
      </vt:variant>
      <vt:variant>
        <vt:i4>5</vt:i4>
      </vt:variant>
      <vt:variant>
        <vt:lpwstr/>
      </vt:variant>
      <vt:variant>
        <vt:lpwstr>_Toc433373280</vt:lpwstr>
      </vt:variant>
      <vt:variant>
        <vt:i4>1245234</vt:i4>
      </vt:variant>
      <vt:variant>
        <vt:i4>284</vt:i4>
      </vt:variant>
      <vt:variant>
        <vt:i4>0</vt:i4>
      </vt:variant>
      <vt:variant>
        <vt:i4>5</vt:i4>
      </vt:variant>
      <vt:variant>
        <vt:lpwstr/>
      </vt:variant>
      <vt:variant>
        <vt:lpwstr>_Toc433373279</vt:lpwstr>
      </vt:variant>
      <vt:variant>
        <vt:i4>1245234</vt:i4>
      </vt:variant>
      <vt:variant>
        <vt:i4>278</vt:i4>
      </vt:variant>
      <vt:variant>
        <vt:i4>0</vt:i4>
      </vt:variant>
      <vt:variant>
        <vt:i4>5</vt:i4>
      </vt:variant>
      <vt:variant>
        <vt:lpwstr/>
      </vt:variant>
      <vt:variant>
        <vt:lpwstr>_Toc433373278</vt:lpwstr>
      </vt:variant>
      <vt:variant>
        <vt:i4>1245234</vt:i4>
      </vt:variant>
      <vt:variant>
        <vt:i4>272</vt:i4>
      </vt:variant>
      <vt:variant>
        <vt:i4>0</vt:i4>
      </vt:variant>
      <vt:variant>
        <vt:i4>5</vt:i4>
      </vt:variant>
      <vt:variant>
        <vt:lpwstr/>
      </vt:variant>
      <vt:variant>
        <vt:lpwstr>_Toc433373277</vt:lpwstr>
      </vt:variant>
      <vt:variant>
        <vt:i4>1245234</vt:i4>
      </vt:variant>
      <vt:variant>
        <vt:i4>266</vt:i4>
      </vt:variant>
      <vt:variant>
        <vt:i4>0</vt:i4>
      </vt:variant>
      <vt:variant>
        <vt:i4>5</vt:i4>
      </vt:variant>
      <vt:variant>
        <vt:lpwstr/>
      </vt:variant>
      <vt:variant>
        <vt:lpwstr>_Toc433373276</vt:lpwstr>
      </vt:variant>
      <vt:variant>
        <vt:i4>1245234</vt:i4>
      </vt:variant>
      <vt:variant>
        <vt:i4>260</vt:i4>
      </vt:variant>
      <vt:variant>
        <vt:i4>0</vt:i4>
      </vt:variant>
      <vt:variant>
        <vt:i4>5</vt:i4>
      </vt:variant>
      <vt:variant>
        <vt:lpwstr/>
      </vt:variant>
      <vt:variant>
        <vt:lpwstr>_Toc433373275</vt:lpwstr>
      </vt:variant>
      <vt:variant>
        <vt:i4>1245234</vt:i4>
      </vt:variant>
      <vt:variant>
        <vt:i4>254</vt:i4>
      </vt:variant>
      <vt:variant>
        <vt:i4>0</vt:i4>
      </vt:variant>
      <vt:variant>
        <vt:i4>5</vt:i4>
      </vt:variant>
      <vt:variant>
        <vt:lpwstr/>
      </vt:variant>
      <vt:variant>
        <vt:lpwstr>_Toc433373274</vt:lpwstr>
      </vt:variant>
      <vt:variant>
        <vt:i4>1245234</vt:i4>
      </vt:variant>
      <vt:variant>
        <vt:i4>248</vt:i4>
      </vt:variant>
      <vt:variant>
        <vt:i4>0</vt:i4>
      </vt:variant>
      <vt:variant>
        <vt:i4>5</vt:i4>
      </vt:variant>
      <vt:variant>
        <vt:lpwstr/>
      </vt:variant>
      <vt:variant>
        <vt:lpwstr>_Toc433373273</vt:lpwstr>
      </vt:variant>
      <vt:variant>
        <vt:i4>1245234</vt:i4>
      </vt:variant>
      <vt:variant>
        <vt:i4>242</vt:i4>
      </vt:variant>
      <vt:variant>
        <vt:i4>0</vt:i4>
      </vt:variant>
      <vt:variant>
        <vt:i4>5</vt:i4>
      </vt:variant>
      <vt:variant>
        <vt:lpwstr/>
      </vt:variant>
      <vt:variant>
        <vt:lpwstr>_Toc433373272</vt:lpwstr>
      </vt:variant>
      <vt:variant>
        <vt:i4>1245234</vt:i4>
      </vt:variant>
      <vt:variant>
        <vt:i4>236</vt:i4>
      </vt:variant>
      <vt:variant>
        <vt:i4>0</vt:i4>
      </vt:variant>
      <vt:variant>
        <vt:i4>5</vt:i4>
      </vt:variant>
      <vt:variant>
        <vt:lpwstr/>
      </vt:variant>
      <vt:variant>
        <vt:lpwstr>_Toc433373271</vt:lpwstr>
      </vt:variant>
      <vt:variant>
        <vt:i4>1245234</vt:i4>
      </vt:variant>
      <vt:variant>
        <vt:i4>230</vt:i4>
      </vt:variant>
      <vt:variant>
        <vt:i4>0</vt:i4>
      </vt:variant>
      <vt:variant>
        <vt:i4>5</vt:i4>
      </vt:variant>
      <vt:variant>
        <vt:lpwstr/>
      </vt:variant>
      <vt:variant>
        <vt:lpwstr>_Toc433373270</vt:lpwstr>
      </vt:variant>
      <vt:variant>
        <vt:i4>1179698</vt:i4>
      </vt:variant>
      <vt:variant>
        <vt:i4>224</vt:i4>
      </vt:variant>
      <vt:variant>
        <vt:i4>0</vt:i4>
      </vt:variant>
      <vt:variant>
        <vt:i4>5</vt:i4>
      </vt:variant>
      <vt:variant>
        <vt:lpwstr/>
      </vt:variant>
      <vt:variant>
        <vt:lpwstr>_Toc433373269</vt:lpwstr>
      </vt:variant>
      <vt:variant>
        <vt:i4>1179698</vt:i4>
      </vt:variant>
      <vt:variant>
        <vt:i4>218</vt:i4>
      </vt:variant>
      <vt:variant>
        <vt:i4>0</vt:i4>
      </vt:variant>
      <vt:variant>
        <vt:i4>5</vt:i4>
      </vt:variant>
      <vt:variant>
        <vt:lpwstr/>
      </vt:variant>
      <vt:variant>
        <vt:lpwstr>_Toc433373268</vt:lpwstr>
      </vt:variant>
      <vt:variant>
        <vt:i4>1179698</vt:i4>
      </vt:variant>
      <vt:variant>
        <vt:i4>212</vt:i4>
      </vt:variant>
      <vt:variant>
        <vt:i4>0</vt:i4>
      </vt:variant>
      <vt:variant>
        <vt:i4>5</vt:i4>
      </vt:variant>
      <vt:variant>
        <vt:lpwstr/>
      </vt:variant>
      <vt:variant>
        <vt:lpwstr>_Toc433373267</vt:lpwstr>
      </vt:variant>
      <vt:variant>
        <vt:i4>1179698</vt:i4>
      </vt:variant>
      <vt:variant>
        <vt:i4>206</vt:i4>
      </vt:variant>
      <vt:variant>
        <vt:i4>0</vt:i4>
      </vt:variant>
      <vt:variant>
        <vt:i4>5</vt:i4>
      </vt:variant>
      <vt:variant>
        <vt:lpwstr/>
      </vt:variant>
      <vt:variant>
        <vt:lpwstr>_Toc433373266</vt:lpwstr>
      </vt:variant>
      <vt:variant>
        <vt:i4>1179698</vt:i4>
      </vt:variant>
      <vt:variant>
        <vt:i4>200</vt:i4>
      </vt:variant>
      <vt:variant>
        <vt:i4>0</vt:i4>
      </vt:variant>
      <vt:variant>
        <vt:i4>5</vt:i4>
      </vt:variant>
      <vt:variant>
        <vt:lpwstr/>
      </vt:variant>
      <vt:variant>
        <vt:lpwstr>_Toc433373265</vt:lpwstr>
      </vt:variant>
      <vt:variant>
        <vt:i4>1179698</vt:i4>
      </vt:variant>
      <vt:variant>
        <vt:i4>194</vt:i4>
      </vt:variant>
      <vt:variant>
        <vt:i4>0</vt:i4>
      </vt:variant>
      <vt:variant>
        <vt:i4>5</vt:i4>
      </vt:variant>
      <vt:variant>
        <vt:lpwstr/>
      </vt:variant>
      <vt:variant>
        <vt:lpwstr>_Toc433373264</vt:lpwstr>
      </vt:variant>
      <vt:variant>
        <vt:i4>1179698</vt:i4>
      </vt:variant>
      <vt:variant>
        <vt:i4>188</vt:i4>
      </vt:variant>
      <vt:variant>
        <vt:i4>0</vt:i4>
      </vt:variant>
      <vt:variant>
        <vt:i4>5</vt:i4>
      </vt:variant>
      <vt:variant>
        <vt:lpwstr/>
      </vt:variant>
      <vt:variant>
        <vt:lpwstr>_Toc433373263</vt:lpwstr>
      </vt:variant>
      <vt:variant>
        <vt:i4>1179698</vt:i4>
      </vt:variant>
      <vt:variant>
        <vt:i4>182</vt:i4>
      </vt:variant>
      <vt:variant>
        <vt:i4>0</vt:i4>
      </vt:variant>
      <vt:variant>
        <vt:i4>5</vt:i4>
      </vt:variant>
      <vt:variant>
        <vt:lpwstr/>
      </vt:variant>
      <vt:variant>
        <vt:lpwstr>_Toc433373262</vt:lpwstr>
      </vt:variant>
      <vt:variant>
        <vt:i4>1179698</vt:i4>
      </vt:variant>
      <vt:variant>
        <vt:i4>176</vt:i4>
      </vt:variant>
      <vt:variant>
        <vt:i4>0</vt:i4>
      </vt:variant>
      <vt:variant>
        <vt:i4>5</vt:i4>
      </vt:variant>
      <vt:variant>
        <vt:lpwstr/>
      </vt:variant>
      <vt:variant>
        <vt:lpwstr>_Toc433373261</vt:lpwstr>
      </vt:variant>
      <vt:variant>
        <vt:i4>1179698</vt:i4>
      </vt:variant>
      <vt:variant>
        <vt:i4>170</vt:i4>
      </vt:variant>
      <vt:variant>
        <vt:i4>0</vt:i4>
      </vt:variant>
      <vt:variant>
        <vt:i4>5</vt:i4>
      </vt:variant>
      <vt:variant>
        <vt:lpwstr/>
      </vt:variant>
      <vt:variant>
        <vt:lpwstr>_Toc433373260</vt:lpwstr>
      </vt:variant>
      <vt:variant>
        <vt:i4>1114162</vt:i4>
      </vt:variant>
      <vt:variant>
        <vt:i4>164</vt:i4>
      </vt:variant>
      <vt:variant>
        <vt:i4>0</vt:i4>
      </vt:variant>
      <vt:variant>
        <vt:i4>5</vt:i4>
      </vt:variant>
      <vt:variant>
        <vt:lpwstr/>
      </vt:variant>
      <vt:variant>
        <vt:lpwstr>_Toc433373259</vt:lpwstr>
      </vt:variant>
      <vt:variant>
        <vt:i4>1114162</vt:i4>
      </vt:variant>
      <vt:variant>
        <vt:i4>158</vt:i4>
      </vt:variant>
      <vt:variant>
        <vt:i4>0</vt:i4>
      </vt:variant>
      <vt:variant>
        <vt:i4>5</vt:i4>
      </vt:variant>
      <vt:variant>
        <vt:lpwstr/>
      </vt:variant>
      <vt:variant>
        <vt:lpwstr>_Toc433373258</vt:lpwstr>
      </vt:variant>
      <vt:variant>
        <vt:i4>1114162</vt:i4>
      </vt:variant>
      <vt:variant>
        <vt:i4>152</vt:i4>
      </vt:variant>
      <vt:variant>
        <vt:i4>0</vt:i4>
      </vt:variant>
      <vt:variant>
        <vt:i4>5</vt:i4>
      </vt:variant>
      <vt:variant>
        <vt:lpwstr/>
      </vt:variant>
      <vt:variant>
        <vt:lpwstr>_Toc433373257</vt:lpwstr>
      </vt:variant>
      <vt:variant>
        <vt:i4>1114162</vt:i4>
      </vt:variant>
      <vt:variant>
        <vt:i4>146</vt:i4>
      </vt:variant>
      <vt:variant>
        <vt:i4>0</vt:i4>
      </vt:variant>
      <vt:variant>
        <vt:i4>5</vt:i4>
      </vt:variant>
      <vt:variant>
        <vt:lpwstr/>
      </vt:variant>
      <vt:variant>
        <vt:lpwstr>_Toc433373256</vt:lpwstr>
      </vt:variant>
      <vt:variant>
        <vt:i4>1114162</vt:i4>
      </vt:variant>
      <vt:variant>
        <vt:i4>140</vt:i4>
      </vt:variant>
      <vt:variant>
        <vt:i4>0</vt:i4>
      </vt:variant>
      <vt:variant>
        <vt:i4>5</vt:i4>
      </vt:variant>
      <vt:variant>
        <vt:lpwstr/>
      </vt:variant>
      <vt:variant>
        <vt:lpwstr>_Toc433373255</vt:lpwstr>
      </vt:variant>
      <vt:variant>
        <vt:i4>1114162</vt:i4>
      </vt:variant>
      <vt:variant>
        <vt:i4>134</vt:i4>
      </vt:variant>
      <vt:variant>
        <vt:i4>0</vt:i4>
      </vt:variant>
      <vt:variant>
        <vt:i4>5</vt:i4>
      </vt:variant>
      <vt:variant>
        <vt:lpwstr/>
      </vt:variant>
      <vt:variant>
        <vt:lpwstr>_Toc433373254</vt:lpwstr>
      </vt:variant>
      <vt:variant>
        <vt:i4>1114162</vt:i4>
      </vt:variant>
      <vt:variant>
        <vt:i4>128</vt:i4>
      </vt:variant>
      <vt:variant>
        <vt:i4>0</vt:i4>
      </vt:variant>
      <vt:variant>
        <vt:i4>5</vt:i4>
      </vt:variant>
      <vt:variant>
        <vt:lpwstr/>
      </vt:variant>
      <vt:variant>
        <vt:lpwstr>_Toc433373253</vt:lpwstr>
      </vt:variant>
      <vt:variant>
        <vt:i4>1114162</vt:i4>
      </vt:variant>
      <vt:variant>
        <vt:i4>122</vt:i4>
      </vt:variant>
      <vt:variant>
        <vt:i4>0</vt:i4>
      </vt:variant>
      <vt:variant>
        <vt:i4>5</vt:i4>
      </vt:variant>
      <vt:variant>
        <vt:lpwstr/>
      </vt:variant>
      <vt:variant>
        <vt:lpwstr>_Toc433373252</vt:lpwstr>
      </vt:variant>
      <vt:variant>
        <vt:i4>1114162</vt:i4>
      </vt:variant>
      <vt:variant>
        <vt:i4>116</vt:i4>
      </vt:variant>
      <vt:variant>
        <vt:i4>0</vt:i4>
      </vt:variant>
      <vt:variant>
        <vt:i4>5</vt:i4>
      </vt:variant>
      <vt:variant>
        <vt:lpwstr/>
      </vt:variant>
      <vt:variant>
        <vt:lpwstr>_Toc433373251</vt:lpwstr>
      </vt:variant>
      <vt:variant>
        <vt:i4>1114162</vt:i4>
      </vt:variant>
      <vt:variant>
        <vt:i4>110</vt:i4>
      </vt:variant>
      <vt:variant>
        <vt:i4>0</vt:i4>
      </vt:variant>
      <vt:variant>
        <vt:i4>5</vt:i4>
      </vt:variant>
      <vt:variant>
        <vt:lpwstr/>
      </vt:variant>
      <vt:variant>
        <vt:lpwstr>_Toc433373250</vt:lpwstr>
      </vt:variant>
      <vt:variant>
        <vt:i4>1048626</vt:i4>
      </vt:variant>
      <vt:variant>
        <vt:i4>104</vt:i4>
      </vt:variant>
      <vt:variant>
        <vt:i4>0</vt:i4>
      </vt:variant>
      <vt:variant>
        <vt:i4>5</vt:i4>
      </vt:variant>
      <vt:variant>
        <vt:lpwstr/>
      </vt:variant>
      <vt:variant>
        <vt:lpwstr>_Toc433373249</vt:lpwstr>
      </vt:variant>
      <vt:variant>
        <vt:i4>1048626</vt:i4>
      </vt:variant>
      <vt:variant>
        <vt:i4>98</vt:i4>
      </vt:variant>
      <vt:variant>
        <vt:i4>0</vt:i4>
      </vt:variant>
      <vt:variant>
        <vt:i4>5</vt:i4>
      </vt:variant>
      <vt:variant>
        <vt:lpwstr/>
      </vt:variant>
      <vt:variant>
        <vt:lpwstr>_Toc433373248</vt:lpwstr>
      </vt:variant>
      <vt:variant>
        <vt:i4>1048626</vt:i4>
      </vt:variant>
      <vt:variant>
        <vt:i4>92</vt:i4>
      </vt:variant>
      <vt:variant>
        <vt:i4>0</vt:i4>
      </vt:variant>
      <vt:variant>
        <vt:i4>5</vt:i4>
      </vt:variant>
      <vt:variant>
        <vt:lpwstr/>
      </vt:variant>
      <vt:variant>
        <vt:lpwstr>_Toc433373247</vt:lpwstr>
      </vt:variant>
      <vt:variant>
        <vt:i4>1048626</vt:i4>
      </vt:variant>
      <vt:variant>
        <vt:i4>86</vt:i4>
      </vt:variant>
      <vt:variant>
        <vt:i4>0</vt:i4>
      </vt:variant>
      <vt:variant>
        <vt:i4>5</vt:i4>
      </vt:variant>
      <vt:variant>
        <vt:lpwstr/>
      </vt:variant>
      <vt:variant>
        <vt:lpwstr>_Toc433373246</vt:lpwstr>
      </vt:variant>
      <vt:variant>
        <vt:i4>1048626</vt:i4>
      </vt:variant>
      <vt:variant>
        <vt:i4>80</vt:i4>
      </vt:variant>
      <vt:variant>
        <vt:i4>0</vt:i4>
      </vt:variant>
      <vt:variant>
        <vt:i4>5</vt:i4>
      </vt:variant>
      <vt:variant>
        <vt:lpwstr/>
      </vt:variant>
      <vt:variant>
        <vt:lpwstr>_Toc433373245</vt:lpwstr>
      </vt:variant>
      <vt:variant>
        <vt:i4>1048626</vt:i4>
      </vt:variant>
      <vt:variant>
        <vt:i4>74</vt:i4>
      </vt:variant>
      <vt:variant>
        <vt:i4>0</vt:i4>
      </vt:variant>
      <vt:variant>
        <vt:i4>5</vt:i4>
      </vt:variant>
      <vt:variant>
        <vt:lpwstr/>
      </vt:variant>
      <vt:variant>
        <vt:lpwstr>_Toc433373244</vt:lpwstr>
      </vt:variant>
      <vt:variant>
        <vt:i4>1048626</vt:i4>
      </vt:variant>
      <vt:variant>
        <vt:i4>68</vt:i4>
      </vt:variant>
      <vt:variant>
        <vt:i4>0</vt:i4>
      </vt:variant>
      <vt:variant>
        <vt:i4>5</vt:i4>
      </vt:variant>
      <vt:variant>
        <vt:lpwstr/>
      </vt:variant>
      <vt:variant>
        <vt:lpwstr>_Toc433373243</vt:lpwstr>
      </vt:variant>
      <vt:variant>
        <vt:i4>1048626</vt:i4>
      </vt:variant>
      <vt:variant>
        <vt:i4>62</vt:i4>
      </vt:variant>
      <vt:variant>
        <vt:i4>0</vt:i4>
      </vt:variant>
      <vt:variant>
        <vt:i4>5</vt:i4>
      </vt:variant>
      <vt:variant>
        <vt:lpwstr/>
      </vt:variant>
      <vt:variant>
        <vt:lpwstr>_Toc433373242</vt:lpwstr>
      </vt:variant>
      <vt:variant>
        <vt:i4>1048626</vt:i4>
      </vt:variant>
      <vt:variant>
        <vt:i4>56</vt:i4>
      </vt:variant>
      <vt:variant>
        <vt:i4>0</vt:i4>
      </vt:variant>
      <vt:variant>
        <vt:i4>5</vt:i4>
      </vt:variant>
      <vt:variant>
        <vt:lpwstr/>
      </vt:variant>
      <vt:variant>
        <vt:lpwstr>_Toc433373241</vt:lpwstr>
      </vt:variant>
      <vt:variant>
        <vt:i4>1048626</vt:i4>
      </vt:variant>
      <vt:variant>
        <vt:i4>50</vt:i4>
      </vt:variant>
      <vt:variant>
        <vt:i4>0</vt:i4>
      </vt:variant>
      <vt:variant>
        <vt:i4>5</vt:i4>
      </vt:variant>
      <vt:variant>
        <vt:lpwstr/>
      </vt:variant>
      <vt:variant>
        <vt:lpwstr>_Toc433373240</vt:lpwstr>
      </vt:variant>
      <vt:variant>
        <vt:i4>1507378</vt:i4>
      </vt:variant>
      <vt:variant>
        <vt:i4>44</vt:i4>
      </vt:variant>
      <vt:variant>
        <vt:i4>0</vt:i4>
      </vt:variant>
      <vt:variant>
        <vt:i4>5</vt:i4>
      </vt:variant>
      <vt:variant>
        <vt:lpwstr/>
      </vt:variant>
      <vt:variant>
        <vt:lpwstr>_Toc433373239</vt:lpwstr>
      </vt:variant>
      <vt:variant>
        <vt:i4>1507378</vt:i4>
      </vt:variant>
      <vt:variant>
        <vt:i4>38</vt:i4>
      </vt:variant>
      <vt:variant>
        <vt:i4>0</vt:i4>
      </vt:variant>
      <vt:variant>
        <vt:i4>5</vt:i4>
      </vt:variant>
      <vt:variant>
        <vt:lpwstr/>
      </vt:variant>
      <vt:variant>
        <vt:lpwstr>_Toc433373238</vt:lpwstr>
      </vt:variant>
      <vt:variant>
        <vt:i4>1507378</vt:i4>
      </vt:variant>
      <vt:variant>
        <vt:i4>32</vt:i4>
      </vt:variant>
      <vt:variant>
        <vt:i4>0</vt:i4>
      </vt:variant>
      <vt:variant>
        <vt:i4>5</vt:i4>
      </vt:variant>
      <vt:variant>
        <vt:lpwstr/>
      </vt:variant>
      <vt:variant>
        <vt:lpwstr>_Toc433373237</vt:lpwstr>
      </vt:variant>
      <vt:variant>
        <vt:i4>1507378</vt:i4>
      </vt:variant>
      <vt:variant>
        <vt:i4>26</vt:i4>
      </vt:variant>
      <vt:variant>
        <vt:i4>0</vt:i4>
      </vt:variant>
      <vt:variant>
        <vt:i4>5</vt:i4>
      </vt:variant>
      <vt:variant>
        <vt:lpwstr/>
      </vt:variant>
      <vt:variant>
        <vt:lpwstr>_Toc433373236</vt:lpwstr>
      </vt:variant>
      <vt:variant>
        <vt:i4>1507378</vt:i4>
      </vt:variant>
      <vt:variant>
        <vt:i4>20</vt:i4>
      </vt:variant>
      <vt:variant>
        <vt:i4>0</vt:i4>
      </vt:variant>
      <vt:variant>
        <vt:i4>5</vt:i4>
      </vt:variant>
      <vt:variant>
        <vt:lpwstr/>
      </vt:variant>
      <vt:variant>
        <vt:lpwstr>_Toc433373235</vt:lpwstr>
      </vt:variant>
      <vt:variant>
        <vt:i4>1507378</vt:i4>
      </vt:variant>
      <vt:variant>
        <vt:i4>14</vt:i4>
      </vt:variant>
      <vt:variant>
        <vt:i4>0</vt:i4>
      </vt:variant>
      <vt:variant>
        <vt:i4>5</vt:i4>
      </vt:variant>
      <vt:variant>
        <vt:lpwstr/>
      </vt:variant>
      <vt:variant>
        <vt:lpwstr>_Toc433373234</vt:lpwstr>
      </vt:variant>
      <vt:variant>
        <vt:i4>1507378</vt:i4>
      </vt:variant>
      <vt:variant>
        <vt:i4>8</vt:i4>
      </vt:variant>
      <vt:variant>
        <vt:i4>0</vt:i4>
      </vt:variant>
      <vt:variant>
        <vt:i4>5</vt:i4>
      </vt:variant>
      <vt:variant>
        <vt:lpwstr/>
      </vt:variant>
      <vt:variant>
        <vt:lpwstr>_Toc433373233</vt:lpwstr>
      </vt:variant>
      <vt:variant>
        <vt:i4>1507378</vt:i4>
      </vt:variant>
      <vt:variant>
        <vt:i4>2</vt:i4>
      </vt:variant>
      <vt:variant>
        <vt:i4>0</vt:i4>
      </vt:variant>
      <vt:variant>
        <vt:i4>5</vt:i4>
      </vt:variant>
      <vt:variant>
        <vt:lpwstr/>
      </vt:variant>
      <vt:variant>
        <vt:lpwstr>_Toc433373232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Povinné prílohy, plánovacie formuláre a podporné dokumenty                   Pracovná verzia 1.0 pre etapu pilotného overovania</dc:title>
  <dc:creator>Bertoková, Lívia</dc:creator>
  <cp:lastModifiedBy>Miženko Leopold, Ing.</cp:lastModifiedBy>
  <cp:revision>1200</cp:revision>
  <cp:lastPrinted>2023-03-28T13:20:00Z</cp:lastPrinted>
  <dcterms:created xsi:type="dcterms:W3CDTF">2024-05-17T09:49:00Z</dcterms:created>
  <dcterms:modified xsi:type="dcterms:W3CDTF">2025-06-26T11:51:00Z</dcterms:modified>
</cp:coreProperties>
</file>